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BB8FE" w14:textId="77777777" w:rsidR="001E6D47" w:rsidRDefault="00E70AA5" w:rsidP="001E6D47">
      <w:pPr>
        <w:spacing w:before="0" w:after="0"/>
      </w:pPr>
      <w:r>
        <w:rPr>
          <w:noProof/>
        </w:rPr>
        <w:drawing>
          <wp:anchor distT="0" distB="0" distL="114300" distR="114300" simplePos="0" relativeHeight="251657728" behindDoc="0" locked="0" layoutInCell="1" allowOverlap="1" wp14:anchorId="07F16FA1" wp14:editId="545431C1">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49023" w14:textId="77777777" w:rsidR="001E6D47" w:rsidRDefault="001E6D47" w:rsidP="001E6D47">
      <w:pPr>
        <w:spacing w:before="0" w:after="0"/>
      </w:pPr>
    </w:p>
    <w:p w14:paraId="784A5A77" w14:textId="77777777" w:rsidR="001E6D47" w:rsidRDefault="001E6D47" w:rsidP="001E6D47">
      <w:pPr>
        <w:spacing w:before="0" w:after="0"/>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127E6C" w:rsidRPr="00CC3D18" w14:paraId="03ADB713" w14:textId="77777777" w:rsidTr="0059009B">
        <w:trPr>
          <w:trHeight w:val="20"/>
        </w:trPr>
        <w:tc>
          <w:tcPr>
            <w:tcW w:w="2808" w:type="dxa"/>
          </w:tcPr>
          <w:p w14:paraId="577D7992" w14:textId="721EF016"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EA0566">
              <w:rPr>
                <w:rFonts w:eastAsia="Times New Roman"/>
                <w:b/>
                <w:szCs w:val="24"/>
              </w:rPr>
              <w:t>1</w:t>
            </w:r>
            <w:r w:rsidR="0080429C">
              <w:rPr>
                <w:rFonts w:eastAsia="Times New Roman"/>
                <w:b/>
                <w:szCs w:val="24"/>
              </w:rPr>
              <w:t>8</w:t>
            </w:r>
            <w:r w:rsidR="00EA0566">
              <w:rPr>
                <w:rFonts w:eastAsia="Times New Roman"/>
                <w:b/>
                <w:szCs w:val="24"/>
              </w:rPr>
              <w:t>-</w:t>
            </w:r>
            <w:r w:rsidR="0080429C">
              <w:rPr>
                <w:rFonts w:eastAsia="Times New Roman"/>
                <w:b/>
                <w:szCs w:val="24"/>
              </w:rPr>
              <w:t>0</w:t>
            </w:r>
            <w:r w:rsidR="00E214E8">
              <w:rPr>
                <w:rFonts w:eastAsia="Times New Roman"/>
                <w:b/>
                <w:szCs w:val="24"/>
              </w:rPr>
              <w:t>2</w:t>
            </w:r>
          </w:p>
        </w:tc>
      </w:tr>
      <w:tr w:rsidR="00127E6C" w:rsidRPr="00CC3D18" w14:paraId="6C537709" w14:textId="77777777" w:rsidTr="0059009B">
        <w:trPr>
          <w:trHeight w:val="20"/>
        </w:trPr>
        <w:tc>
          <w:tcPr>
            <w:tcW w:w="2808" w:type="dxa"/>
          </w:tcPr>
          <w:p w14:paraId="3A550FFF" w14:textId="4D670B45" w:rsidR="00127E6C" w:rsidRPr="00127E6C" w:rsidRDefault="0080429C" w:rsidP="00F36F86">
            <w:pPr>
              <w:spacing w:before="0" w:after="0"/>
              <w:ind w:right="0"/>
              <w:jc w:val="center"/>
              <w:rPr>
                <w:rFonts w:eastAsia="Times New Roman"/>
                <w:b/>
                <w:szCs w:val="24"/>
              </w:rPr>
            </w:pPr>
            <w:r>
              <w:rPr>
                <w:rFonts w:eastAsia="Times New Roman"/>
                <w:b/>
                <w:szCs w:val="24"/>
              </w:rPr>
              <w:t>January</w:t>
            </w:r>
            <w:r w:rsidR="00C6359F">
              <w:rPr>
                <w:rFonts w:eastAsia="Times New Roman"/>
                <w:b/>
                <w:szCs w:val="24"/>
              </w:rPr>
              <w:t xml:space="preserve"> </w:t>
            </w:r>
            <w:r w:rsidR="00E214E8">
              <w:rPr>
                <w:rFonts w:eastAsia="Times New Roman"/>
                <w:b/>
                <w:szCs w:val="24"/>
              </w:rPr>
              <w:t>31</w:t>
            </w:r>
            <w:r w:rsidR="00903664">
              <w:rPr>
                <w:rFonts w:eastAsia="Times New Roman"/>
                <w:b/>
                <w:szCs w:val="24"/>
              </w:rPr>
              <w:t>, 201</w:t>
            </w:r>
            <w:r>
              <w:rPr>
                <w:rFonts w:eastAsia="Times New Roman"/>
                <w:b/>
                <w:szCs w:val="24"/>
              </w:rPr>
              <w:t>8</w:t>
            </w:r>
          </w:p>
        </w:tc>
      </w:tr>
      <w:tr w:rsidR="00127E6C" w:rsidRPr="00CC3D18" w14:paraId="03D52FD1" w14:textId="77777777" w:rsidTr="0059009B">
        <w:trPr>
          <w:trHeight w:val="20"/>
        </w:trPr>
        <w:tc>
          <w:tcPr>
            <w:tcW w:w="2808" w:type="dxa"/>
          </w:tcPr>
          <w:p w14:paraId="590A8676" w14:textId="64CED535"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Services</w:t>
            </w:r>
          </w:p>
        </w:tc>
      </w:tr>
      <w:tr w:rsidR="00127E6C" w:rsidRPr="00CC3D18" w14:paraId="7A5D140B" w14:textId="77777777" w:rsidTr="0059009B">
        <w:trPr>
          <w:trHeight w:val="20"/>
        </w:trPr>
        <w:tc>
          <w:tcPr>
            <w:tcW w:w="2808" w:type="dxa"/>
          </w:tcPr>
          <w:p w14:paraId="24981B53"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5FD6E27B" w14:textId="24C7C3B4"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51BB6585"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1D327B2E"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34AC61B6" w14:textId="77777777" w:rsidR="00B00CD9" w:rsidRDefault="0094652C" w:rsidP="001E6D47">
      <w:pPr>
        <w:spacing w:before="0" w:after="0"/>
        <w:ind w:left="720" w:firstLine="720"/>
        <w:rPr>
          <w:rFonts w:ascii="CG Times" w:hAnsi="CG Times"/>
        </w:rPr>
      </w:pPr>
      <w:r>
        <w:rPr>
          <w:rFonts w:ascii="CG Times" w:hAnsi="CG Times"/>
        </w:rPr>
        <w:t>David Baggerly</w:t>
      </w:r>
    </w:p>
    <w:p w14:paraId="542D6054" w14:textId="77777777" w:rsidR="00B00CD9" w:rsidRPr="0065167E" w:rsidRDefault="00B00CD9" w:rsidP="001E6D47">
      <w:pPr>
        <w:spacing w:before="0" w:after="0"/>
        <w:rPr>
          <w:rFonts w:ascii="CG Times" w:hAnsi="CG Times"/>
        </w:rPr>
      </w:pPr>
    </w:p>
    <w:p w14:paraId="6BD54EDB" w14:textId="1213AA7D"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80429C">
        <w:rPr>
          <w:rFonts w:ascii="CG Times" w:hAnsi="CG Times"/>
        </w:rPr>
        <w:t>Texas Payday Wage Claim Process</w:t>
      </w:r>
    </w:p>
    <w:p w14:paraId="713F0750"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1A088DAA"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552F6123" w14:textId="7E5AA586" w:rsidR="005147C6" w:rsidRPr="00BB39FC" w:rsidRDefault="00E214E8" w:rsidP="00EE7AE0">
      <w:pPr>
        <w:autoSpaceDE w:val="0"/>
        <w:autoSpaceDN w:val="0"/>
        <w:adjustRightInd w:val="0"/>
        <w:spacing w:before="0" w:after="0"/>
      </w:pPr>
      <w:r>
        <w:t>Transmit the current</w:t>
      </w:r>
      <w:r w:rsidR="00E27CC7">
        <w:t xml:space="preserve"> proce</w:t>
      </w:r>
      <w:r w:rsidR="0080429C">
        <w:t>s</w:t>
      </w:r>
      <w:r w:rsidR="00E27CC7">
        <w:t xml:space="preserve">s for </w:t>
      </w:r>
      <w:r w:rsidR="00773954">
        <w:t>assisting individuals who wish to file</w:t>
      </w:r>
      <w:r w:rsidR="00EF6423">
        <w:t xml:space="preserve"> or withdraw</w:t>
      </w:r>
      <w:r w:rsidR="00773954">
        <w:t xml:space="preserve"> a wage claim</w:t>
      </w:r>
    </w:p>
    <w:p w14:paraId="15AE6644" w14:textId="77777777" w:rsidR="004C11AE" w:rsidRDefault="004C11AE" w:rsidP="00EE7AE0">
      <w:pPr>
        <w:spacing w:before="0" w:after="0"/>
        <w:rPr>
          <w:szCs w:val="24"/>
        </w:rPr>
      </w:pPr>
    </w:p>
    <w:p w14:paraId="5E95FD6B" w14:textId="77777777" w:rsidR="001028AC" w:rsidRPr="001028AC" w:rsidRDefault="001028AC" w:rsidP="00EE7AE0">
      <w:pPr>
        <w:spacing w:before="0" w:after="0"/>
        <w:rPr>
          <w:szCs w:val="24"/>
        </w:rPr>
      </w:pPr>
    </w:p>
    <w:p w14:paraId="3B27CCFC" w14:textId="77777777" w:rsidR="00B00CD9" w:rsidRPr="001028AC" w:rsidRDefault="00B00CD9" w:rsidP="00EE7AE0">
      <w:pPr>
        <w:spacing w:before="0" w:after="0"/>
        <w:rPr>
          <w:sz w:val="36"/>
          <w:szCs w:val="36"/>
        </w:rPr>
      </w:pPr>
      <w:r w:rsidRPr="001028AC">
        <w:rPr>
          <w:sz w:val="36"/>
          <w:szCs w:val="36"/>
        </w:rPr>
        <w:t>Background</w:t>
      </w:r>
    </w:p>
    <w:p w14:paraId="3C2DB99B" w14:textId="7682831B" w:rsidR="002D1996" w:rsidRDefault="00EF6423" w:rsidP="00637799">
      <w:pPr>
        <w:pStyle w:val="Default"/>
      </w:pPr>
      <w:r>
        <w:t>The Texas Payday Law was established to protect employees who have not been paid earned wages and provide employers and employees with a method for resolving wage disputes without the necessity of court action.</w:t>
      </w:r>
      <w:r w:rsidR="00E214E8">
        <w:t xml:space="preserve">  The state recently updated their guidance for filing a wage claim.</w:t>
      </w:r>
    </w:p>
    <w:p w14:paraId="4136310F" w14:textId="77777777" w:rsidR="002D1996" w:rsidRDefault="002D1996" w:rsidP="00EE7AE0">
      <w:pPr>
        <w:pStyle w:val="Default"/>
      </w:pPr>
    </w:p>
    <w:p w14:paraId="5704E204" w14:textId="77777777" w:rsidR="00756211" w:rsidRDefault="00756211" w:rsidP="00EE7AE0">
      <w:pPr>
        <w:pStyle w:val="Default"/>
      </w:pPr>
    </w:p>
    <w:p w14:paraId="715F9DEC" w14:textId="0B839FDE" w:rsidR="00637799" w:rsidRPr="00E418EB" w:rsidRDefault="003C65FD" w:rsidP="00637799">
      <w:pPr>
        <w:spacing w:before="0" w:after="0"/>
        <w:rPr>
          <w:sz w:val="36"/>
          <w:szCs w:val="36"/>
        </w:rPr>
      </w:pPr>
      <w:r>
        <w:rPr>
          <w:sz w:val="36"/>
          <w:szCs w:val="36"/>
        </w:rPr>
        <w:t>Guidance</w:t>
      </w:r>
    </w:p>
    <w:p w14:paraId="7C3A6B34" w14:textId="7E63E8B6" w:rsidR="00637799" w:rsidRDefault="00B03761" w:rsidP="00637799">
      <w:pPr>
        <w:spacing w:before="0" w:after="0"/>
        <w:rPr>
          <w:szCs w:val="24"/>
        </w:rPr>
      </w:pPr>
      <w:r>
        <w:rPr>
          <w:szCs w:val="24"/>
        </w:rPr>
        <w:t>Staff members who assist claimants wishing to file a wage claim should advise them to take the following actions:</w:t>
      </w:r>
    </w:p>
    <w:p w14:paraId="682FAF7C" w14:textId="77777777" w:rsidR="00637799" w:rsidRDefault="00637799" w:rsidP="00637799">
      <w:pPr>
        <w:spacing w:before="0" w:after="0"/>
        <w:rPr>
          <w:szCs w:val="24"/>
        </w:rPr>
      </w:pPr>
    </w:p>
    <w:p w14:paraId="086C2328" w14:textId="02FE3EDA" w:rsidR="00756211" w:rsidRDefault="00B03761" w:rsidP="00457359">
      <w:pPr>
        <w:numPr>
          <w:ilvl w:val="0"/>
          <w:numId w:val="3"/>
        </w:numPr>
        <w:spacing w:before="0" w:after="0"/>
        <w:rPr>
          <w:szCs w:val="24"/>
        </w:rPr>
      </w:pPr>
      <w:r>
        <w:rPr>
          <w:szCs w:val="24"/>
        </w:rPr>
        <w:t>Submit a Payday Wage Claim online or by completing a paper form</w:t>
      </w:r>
      <w:r w:rsidR="00637799">
        <w:rPr>
          <w:szCs w:val="24"/>
        </w:rPr>
        <w:t>.</w:t>
      </w:r>
      <w:r>
        <w:rPr>
          <w:szCs w:val="24"/>
        </w:rPr>
        <w:t xml:space="preserve"> Claimants should </w:t>
      </w:r>
      <w:r w:rsidR="00CE01EA">
        <w:rPr>
          <w:szCs w:val="24"/>
        </w:rPr>
        <w:t>fill out the Payday Wage Claim form completely, accurately, and legibly whether using the online or paper form.</w:t>
      </w:r>
      <w:r w:rsidR="00637799">
        <w:rPr>
          <w:szCs w:val="24"/>
        </w:rPr>
        <w:t xml:space="preserve">  </w:t>
      </w:r>
      <w:r w:rsidR="00756211">
        <w:rPr>
          <w:szCs w:val="24"/>
        </w:rPr>
        <w:br/>
      </w:r>
    </w:p>
    <w:p w14:paraId="378D79B8" w14:textId="724027E9" w:rsidR="00FB3A8C" w:rsidRDefault="00CE01EA" w:rsidP="00457359">
      <w:pPr>
        <w:numPr>
          <w:ilvl w:val="0"/>
          <w:numId w:val="3"/>
        </w:numPr>
        <w:spacing w:before="0" w:after="0"/>
      </w:pPr>
      <w:r>
        <w:rPr>
          <w:szCs w:val="24"/>
        </w:rPr>
        <w:t>Submit copies of any payroll checks or pay stubs and any other information to support the claim</w:t>
      </w:r>
      <w:r w:rsidR="00B3156C">
        <w:rPr>
          <w:szCs w:val="24"/>
        </w:rPr>
        <w:t>.</w:t>
      </w:r>
      <w:r>
        <w:rPr>
          <w:szCs w:val="24"/>
        </w:rPr>
        <w:t xml:space="preserve"> If the wage claim has insufficient information, the claim may be returned or dismissed.</w:t>
      </w:r>
      <w:r w:rsidR="00756211">
        <w:rPr>
          <w:szCs w:val="24"/>
        </w:rPr>
        <w:br/>
      </w:r>
    </w:p>
    <w:p w14:paraId="7EC257E4" w14:textId="119064C9" w:rsidR="0042789A" w:rsidRDefault="00CE01EA" w:rsidP="00457359">
      <w:pPr>
        <w:pStyle w:val="Default"/>
        <w:numPr>
          <w:ilvl w:val="0"/>
          <w:numId w:val="3"/>
        </w:numPr>
      </w:pPr>
      <w:r>
        <w:t>Notify the Labor Law department if the claimant changes his or her address or phone number. TWC needs the claimant’s current contact information when sending a payment or requesting additional information.</w:t>
      </w:r>
    </w:p>
    <w:p w14:paraId="6B771AF4" w14:textId="77777777" w:rsidR="00CE01EA" w:rsidRDefault="00CE01EA" w:rsidP="00CE01EA">
      <w:pPr>
        <w:pStyle w:val="Default"/>
        <w:ind w:left="720"/>
      </w:pPr>
    </w:p>
    <w:p w14:paraId="3E54CB78" w14:textId="05FFCB5E" w:rsidR="00CE01EA" w:rsidRDefault="00CE01EA" w:rsidP="00457359">
      <w:pPr>
        <w:pStyle w:val="Default"/>
        <w:numPr>
          <w:ilvl w:val="0"/>
          <w:numId w:val="3"/>
        </w:numPr>
      </w:pPr>
      <w:r>
        <w:t xml:space="preserve">For additional guidance with filing claims, view the tutorials on the </w:t>
      </w:r>
      <w:hyperlink r:id="rId9" w:history="1">
        <w:r w:rsidRPr="00E214E8">
          <w:rPr>
            <w:rStyle w:val="Hyperlink"/>
          </w:rPr>
          <w:t>Payday Law web page</w:t>
        </w:r>
      </w:hyperlink>
      <w:r>
        <w:t xml:space="preserve">: </w:t>
      </w:r>
      <w:r w:rsidRPr="00E214E8">
        <w:t>How to Claim Unpaid Wages</w:t>
      </w:r>
    </w:p>
    <w:p w14:paraId="579EA809" w14:textId="77777777" w:rsidR="00CE01EA" w:rsidRDefault="00CE01EA" w:rsidP="00CE01EA">
      <w:pPr>
        <w:pStyle w:val="Default"/>
        <w:ind w:left="720"/>
      </w:pPr>
      <w:bookmarkStart w:id="0" w:name="_GoBack"/>
      <w:bookmarkEnd w:id="0"/>
    </w:p>
    <w:p w14:paraId="10F55586" w14:textId="176D4B3E" w:rsidR="00CE01EA" w:rsidRDefault="00CE01EA" w:rsidP="00457359">
      <w:pPr>
        <w:pStyle w:val="Default"/>
        <w:numPr>
          <w:ilvl w:val="0"/>
          <w:numId w:val="3"/>
        </w:numPr>
      </w:pPr>
      <w:r>
        <w:t>Questions can be directed to the Labor Law department at 800-832-9243</w:t>
      </w:r>
    </w:p>
    <w:p w14:paraId="00B2C596" w14:textId="77777777" w:rsidR="0042789A" w:rsidRDefault="0042789A" w:rsidP="0042789A">
      <w:pPr>
        <w:pStyle w:val="Default"/>
        <w:tabs>
          <w:tab w:val="left" w:pos="1800"/>
        </w:tabs>
        <w:ind w:left="1800" w:hanging="1080"/>
      </w:pPr>
    </w:p>
    <w:p w14:paraId="38B51B3C" w14:textId="5E1DC6B6" w:rsidR="00B3156C" w:rsidRPr="00B3156C" w:rsidRDefault="00FE484B" w:rsidP="00B3156C">
      <w:pPr>
        <w:spacing w:before="0" w:after="0"/>
        <w:rPr>
          <w:sz w:val="36"/>
          <w:szCs w:val="36"/>
        </w:rPr>
      </w:pPr>
      <w:r>
        <w:rPr>
          <w:sz w:val="36"/>
          <w:szCs w:val="36"/>
        </w:rPr>
        <w:t>Ac</w:t>
      </w:r>
      <w:r w:rsidR="003C65FD">
        <w:rPr>
          <w:sz w:val="36"/>
          <w:szCs w:val="36"/>
        </w:rPr>
        <w:t>tion</w:t>
      </w:r>
    </w:p>
    <w:p w14:paraId="27249FC2" w14:textId="2D9997C8" w:rsidR="003C65FD" w:rsidRDefault="003C65FD" w:rsidP="006A6C22">
      <w:pPr>
        <w:pStyle w:val="Default"/>
        <w:numPr>
          <w:ilvl w:val="0"/>
          <w:numId w:val="27"/>
        </w:numPr>
      </w:pPr>
      <w:r w:rsidRPr="003C65FD">
        <w:t xml:space="preserve">Make sure staff read and follow the steps outlined in the </w:t>
      </w:r>
      <w:r>
        <w:t>Texas Payday Wage Claim Desk Aid</w:t>
      </w:r>
      <w:r w:rsidRPr="003C65FD">
        <w:t>.</w:t>
      </w:r>
    </w:p>
    <w:p w14:paraId="78609D88" w14:textId="77777777" w:rsidR="006A6C22" w:rsidRDefault="006A6C22" w:rsidP="006A6C22">
      <w:pPr>
        <w:pStyle w:val="Default"/>
        <w:ind w:left="720"/>
      </w:pPr>
    </w:p>
    <w:p w14:paraId="6AB98F0A" w14:textId="40DC2503" w:rsidR="006A6C22" w:rsidRPr="003C65FD" w:rsidRDefault="006A6C22" w:rsidP="006A6C22">
      <w:pPr>
        <w:pStyle w:val="Default"/>
        <w:numPr>
          <w:ilvl w:val="0"/>
          <w:numId w:val="27"/>
        </w:numPr>
      </w:pPr>
      <w:r>
        <w:t>Make sure to replace all paper copies of the Texas Payday Wage Claim form with the updated version.</w:t>
      </w:r>
    </w:p>
    <w:p w14:paraId="18D456E2" w14:textId="77777777" w:rsidR="00B274ED" w:rsidRDefault="00B274ED" w:rsidP="00EE7AE0">
      <w:pPr>
        <w:spacing w:before="0" w:after="0"/>
        <w:rPr>
          <w:szCs w:val="24"/>
        </w:rPr>
      </w:pPr>
    </w:p>
    <w:p w14:paraId="2515D3A0" w14:textId="77777777" w:rsidR="009B70D5" w:rsidRDefault="009B70D5" w:rsidP="00EE7AE0">
      <w:pPr>
        <w:spacing w:before="0" w:after="0"/>
        <w:rPr>
          <w:szCs w:val="24"/>
        </w:rPr>
      </w:pPr>
    </w:p>
    <w:p w14:paraId="51646B74" w14:textId="77777777" w:rsidR="00AF1E37" w:rsidRPr="007E4AFA" w:rsidRDefault="00AF1E37" w:rsidP="00EE7AE0">
      <w:pPr>
        <w:spacing w:before="0" w:after="0"/>
        <w:rPr>
          <w:sz w:val="36"/>
          <w:szCs w:val="36"/>
        </w:rPr>
      </w:pPr>
      <w:r w:rsidRPr="007E4AFA">
        <w:rPr>
          <w:sz w:val="36"/>
          <w:szCs w:val="36"/>
        </w:rPr>
        <w:t>Questions</w:t>
      </w:r>
    </w:p>
    <w:p w14:paraId="147B222D"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0" w:history="1">
        <w:r w:rsidRPr="001E7BDA">
          <w:rPr>
            <w:rStyle w:val="Hyperlink"/>
          </w:rPr>
          <w:t>Issuance Q&amp;A</w:t>
        </w:r>
      </w:hyperlink>
      <w:r>
        <w:t>.</w:t>
      </w:r>
    </w:p>
    <w:p w14:paraId="55AF12E8" w14:textId="558D988F" w:rsidR="00F868F7" w:rsidRPr="00F868F7" w:rsidRDefault="00F868F7" w:rsidP="00F868F7">
      <w:pPr>
        <w:autoSpaceDE w:val="0"/>
        <w:autoSpaceDN w:val="0"/>
        <w:adjustRightInd w:val="0"/>
        <w:spacing w:before="0" w:after="0"/>
        <w:rPr>
          <w:szCs w:val="24"/>
        </w:rPr>
      </w:pPr>
    </w:p>
    <w:p w14:paraId="34227B38" w14:textId="77777777" w:rsidR="00F868F7" w:rsidRPr="00F868F7" w:rsidRDefault="00F868F7" w:rsidP="00F868F7">
      <w:pPr>
        <w:autoSpaceDE w:val="0"/>
        <w:autoSpaceDN w:val="0"/>
        <w:adjustRightInd w:val="0"/>
        <w:spacing w:before="0" w:after="0"/>
        <w:rPr>
          <w:szCs w:val="24"/>
        </w:rPr>
      </w:pPr>
    </w:p>
    <w:p w14:paraId="6C295A7F" w14:textId="51BCDE75" w:rsidR="00E918C9" w:rsidRDefault="00E918C9" w:rsidP="00F868F7">
      <w:pPr>
        <w:spacing w:before="0" w:after="0"/>
        <w:rPr>
          <w:sz w:val="36"/>
          <w:szCs w:val="36"/>
        </w:rPr>
      </w:pPr>
      <w:r w:rsidRPr="00E918C9">
        <w:rPr>
          <w:sz w:val="36"/>
          <w:szCs w:val="36"/>
        </w:rPr>
        <w:t>Attachments</w:t>
      </w:r>
    </w:p>
    <w:p w14:paraId="4833CA26" w14:textId="44F31F5E" w:rsidR="00441F10" w:rsidRPr="00F868F7" w:rsidRDefault="00C85070" w:rsidP="00441F10">
      <w:pPr>
        <w:pStyle w:val="ListParagraph"/>
        <w:numPr>
          <w:ilvl w:val="0"/>
          <w:numId w:val="22"/>
        </w:numPr>
        <w:autoSpaceDE w:val="0"/>
        <w:autoSpaceDN w:val="0"/>
        <w:adjustRightInd w:val="0"/>
        <w:spacing w:before="0" w:after="0"/>
        <w:rPr>
          <w:szCs w:val="24"/>
        </w:rPr>
      </w:pPr>
      <w:r w:rsidRPr="00F868F7">
        <w:rPr>
          <w:szCs w:val="24"/>
        </w:rPr>
        <w:t>Texas Payday Wage Claim Process Desk Aid</w:t>
      </w:r>
    </w:p>
    <w:p w14:paraId="7349077F" w14:textId="62DA7E79" w:rsidR="00E918C9" w:rsidRPr="00F868F7" w:rsidRDefault="00E918C9" w:rsidP="00F50C65">
      <w:pPr>
        <w:autoSpaceDE w:val="0"/>
        <w:autoSpaceDN w:val="0"/>
        <w:adjustRightInd w:val="0"/>
        <w:rPr>
          <w:szCs w:val="24"/>
        </w:rPr>
      </w:pPr>
    </w:p>
    <w:p w14:paraId="7332D2E0" w14:textId="77777777" w:rsidR="00441F10" w:rsidRPr="00F868F7" w:rsidRDefault="00441F10" w:rsidP="00441F10">
      <w:pPr>
        <w:pStyle w:val="ListParagraph"/>
        <w:numPr>
          <w:ilvl w:val="0"/>
          <w:numId w:val="20"/>
        </w:numPr>
        <w:autoSpaceDE w:val="0"/>
        <w:autoSpaceDN w:val="0"/>
        <w:adjustRightInd w:val="0"/>
        <w:rPr>
          <w:szCs w:val="24"/>
        </w:rPr>
        <w:sectPr w:rsidR="00441F10" w:rsidRPr="00F868F7" w:rsidSect="007F78F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3014C074" w14:textId="77777777" w:rsidR="00CC6F4D" w:rsidRPr="00F868F7" w:rsidRDefault="00E70AA5" w:rsidP="00D70494">
      <w:pPr>
        <w:autoSpaceDE w:val="0"/>
        <w:autoSpaceDN w:val="0"/>
        <w:adjustRightInd w:val="0"/>
        <w:jc w:val="right"/>
        <w:rPr>
          <w:szCs w:val="24"/>
        </w:rPr>
      </w:pPr>
      <w:r w:rsidRPr="00F868F7">
        <w:rPr>
          <w:noProof/>
          <w:szCs w:val="24"/>
        </w:rPr>
        <w:drawing>
          <wp:inline distT="0" distB="0" distL="0" distR="0" wp14:anchorId="3D0590C8" wp14:editId="19901011">
            <wp:extent cx="2171700" cy="571500"/>
            <wp:effectExtent l="0" t="0" r="0"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14:paraId="2727EDF8" w14:textId="7ED3AF2B" w:rsidR="008D13F0" w:rsidRPr="00F868F7" w:rsidRDefault="008D13F0" w:rsidP="00CC6F4D">
      <w:pPr>
        <w:autoSpaceDE w:val="0"/>
        <w:autoSpaceDN w:val="0"/>
        <w:adjustRightInd w:val="0"/>
        <w:spacing w:before="0" w:after="0"/>
        <w:rPr>
          <w:sz w:val="36"/>
          <w:szCs w:val="36"/>
        </w:rPr>
      </w:pPr>
      <w:r w:rsidRPr="00F868F7">
        <w:rPr>
          <w:sz w:val="36"/>
          <w:szCs w:val="36"/>
        </w:rPr>
        <w:t>Attachment</w:t>
      </w:r>
      <w:r w:rsidR="00226BB7" w:rsidRPr="00F868F7">
        <w:rPr>
          <w:sz w:val="36"/>
          <w:szCs w:val="36"/>
        </w:rPr>
        <w:t xml:space="preserve"> 1</w:t>
      </w:r>
    </w:p>
    <w:p w14:paraId="4792F39E" w14:textId="69A60457" w:rsidR="00F868F7" w:rsidRPr="00EC603A" w:rsidRDefault="00F868F7" w:rsidP="00F868F7">
      <w:pPr>
        <w:pStyle w:val="Default"/>
        <w:rPr>
          <w:b/>
          <w:bCs/>
        </w:rPr>
      </w:pPr>
      <w:r w:rsidRPr="00EC603A">
        <w:rPr>
          <w:b/>
          <w:bCs/>
        </w:rPr>
        <w:t>Texas Payday Wage Claim Process Desk Aid</w:t>
      </w:r>
    </w:p>
    <w:p w14:paraId="6B98D235" w14:textId="4215FF28" w:rsidR="00F868F7" w:rsidRPr="00F868F7" w:rsidRDefault="00F868F7" w:rsidP="00F868F7">
      <w:pPr>
        <w:pStyle w:val="Default"/>
      </w:pPr>
    </w:p>
    <w:p w14:paraId="60C524FA" w14:textId="79940411" w:rsidR="00F868F7" w:rsidRPr="00F868F7" w:rsidRDefault="00F868F7" w:rsidP="00F868F7">
      <w:pPr>
        <w:pStyle w:val="Default"/>
      </w:pPr>
      <w:r w:rsidRPr="00F868F7">
        <w:t xml:space="preserve">This desk aid provides guidance to staff members who assist the public in filing a Texas Payday Wage Claim. For information about the Texas Payday Law, go to Texas Workforce Commission’s (TWC) </w:t>
      </w:r>
      <w:hyperlink r:id="rId18" w:history="1">
        <w:r w:rsidRPr="00EC603A">
          <w:rPr>
            <w:rStyle w:val="Hyperlink"/>
          </w:rPr>
          <w:t>Payday Law web page</w:t>
        </w:r>
      </w:hyperlink>
      <w:r w:rsidRPr="00F868F7">
        <w:t xml:space="preserve">. For questions, call the Labor Law department at (800) 832-9243. </w:t>
      </w:r>
    </w:p>
    <w:p w14:paraId="7A25BEAF" w14:textId="77777777" w:rsidR="00F868F7" w:rsidRDefault="00F868F7" w:rsidP="00F868F7">
      <w:pPr>
        <w:pStyle w:val="Default"/>
        <w:rPr>
          <w:b/>
          <w:bCs/>
        </w:rPr>
      </w:pPr>
    </w:p>
    <w:p w14:paraId="0628700D" w14:textId="4346E9B1" w:rsidR="00F868F7" w:rsidRPr="00F868F7" w:rsidRDefault="00EC603A" w:rsidP="00F868F7">
      <w:pPr>
        <w:pStyle w:val="Default"/>
      </w:pPr>
      <w:r>
        <w:rPr>
          <w:b/>
          <w:bCs/>
        </w:rPr>
        <w:t>Filing a Wage Claim</w:t>
      </w:r>
      <w:r w:rsidR="00F868F7" w:rsidRPr="00F868F7">
        <w:rPr>
          <w:b/>
          <w:bCs/>
        </w:rPr>
        <w:t xml:space="preserve"> </w:t>
      </w:r>
    </w:p>
    <w:p w14:paraId="585F6568" w14:textId="77777777" w:rsidR="00F868F7" w:rsidRPr="00F868F7" w:rsidRDefault="00F868F7" w:rsidP="00F868F7">
      <w:pPr>
        <w:pStyle w:val="Default"/>
      </w:pPr>
      <w:r w:rsidRPr="00F868F7">
        <w:t xml:space="preserve">Staff members who assist claimants wishing to file a wage claim should advise them to take the following actions: </w:t>
      </w:r>
    </w:p>
    <w:p w14:paraId="19EB971A" w14:textId="77777777" w:rsidR="00F868F7" w:rsidRDefault="00F868F7" w:rsidP="00F868F7">
      <w:pPr>
        <w:pStyle w:val="Default"/>
      </w:pPr>
    </w:p>
    <w:p w14:paraId="5EC239F2" w14:textId="03BA3764" w:rsidR="00F868F7" w:rsidRPr="00F868F7" w:rsidRDefault="00F868F7" w:rsidP="00F868F7">
      <w:pPr>
        <w:pStyle w:val="Default"/>
      </w:pPr>
      <w:r w:rsidRPr="00F868F7">
        <w:t xml:space="preserve">1. Submit a Payday Wage Claim online or by completing a paper form. Claimants should fill out the online or paper Payday Wage Claim form completely, accurately, and legibly. </w:t>
      </w:r>
    </w:p>
    <w:p w14:paraId="0926E7F5" w14:textId="77777777" w:rsidR="00F868F7" w:rsidRDefault="00F868F7" w:rsidP="00F868F7">
      <w:pPr>
        <w:pStyle w:val="Default"/>
      </w:pPr>
    </w:p>
    <w:p w14:paraId="5C35D9B8" w14:textId="3DF55E14" w:rsidR="00F868F7" w:rsidRPr="00F868F7" w:rsidRDefault="00F868F7" w:rsidP="00F868F7">
      <w:pPr>
        <w:pStyle w:val="Default"/>
      </w:pPr>
      <w:r w:rsidRPr="00F868F7">
        <w:t xml:space="preserve">2. Submit copies of any payroll checks or pay stubs and any other information to support the claim. If the wage claim has insufficient information, the claim may be returned or dismissed. </w:t>
      </w:r>
    </w:p>
    <w:p w14:paraId="282B4453" w14:textId="77777777" w:rsidR="00F868F7" w:rsidRDefault="00F868F7" w:rsidP="00F868F7">
      <w:pPr>
        <w:pStyle w:val="Default"/>
      </w:pPr>
    </w:p>
    <w:p w14:paraId="18EE5BC3" w14:textId="2651B8CC" w:rsidR="00F868F7" w:rsidRPr="00F868F7" w:rsidRDefault="00F868F7" w:rsidP="00F868F7">
      <w:pPr>
        <w:pStyle w:val="Default"/>
      </w:pPr>
      <w:r w:rsidRPr="00F868F7">
        <w:t xml:space="preserve">3. Notify the Labor Law department if the claimant changes his or her address or phone number. TWC needs the claimant’s current contact information when sending a payment or requesting additional information. </w:t>
      </w:r>
    </w:p>
    <w:p w14:paraId="49634230" w14:textId="77777777" w:rsidR="00F868F7" w:rsidRDefault="00F868F7" w:rsidP="00F868F7">
      <w:pPr>
        <w:pStyle w:val="Default"/>
      </w:pPr>
    </w:p>
    <w:p w14:paraId="0B42FB3F" w14:textId="4B099343" w:rsidR="00F868F7" w:rsidRPr="00F868F7" w:rsidRDefault="00F868F7" w:rsidP="00F868F7">
      <w:pPr>
        <w:pStyle w:val="Default"/>
      </w:pPr>
      <w:r w:rsidRPr="00F868F7">
        <w:t xml:space="preserve">4. View the tutorials on the Payday Law web page, How to Claim Unpaid Wages, for additional guidance for filing claims. </w:t>
      </w:r>
    </w:p>
    <w:p w14:paraId="130ECA45" w14:textId="77777777" w:rsidR="00F868F7" w:rsidRDefault="00F868F7" w:rsidP="00F868F7">
      <w:pPr>
        <w:pStyle w:val="Default"/>
      </w:pPr>
    </w:p>
    <w:p w14:paraId="23AD443B" w14:textId="7BC36BE2" w:rsidR="00F868F7" w:rsidRPr="00F868F7" w:rsidRDefault="00F868F7" w:rsidP="00F868F7">
      <w:pPr>
        <w:pStyle w:val="Default"/>
      </w:pPr>
      <w:r w:rsidRPr="00F868F7">
        <w:t xml:space="preserve">5. Call the Labor Law department at 800-832-9243 with any questions. </w:t>
      </w:r>
    </w:p>
    <w:p w14:paraId="491F4295" w14:textId="77777777" w:rsidR="00F868F7" w:rsidRPr="00F868F7" w:rsidRDefault="00F868F7" w:rsidP="00F868F7">
      <w:pPr>
        <w:pStyle w:val="Default"/>
      </w:pPr>
    </w:p>
    <w:p w14:paraId="4F4A1BFB" w14:textId="77777777" w:rsidR="00F868F7" w:rsidRPr="00F868F7" w:rsidRDefault="00F868F7" w:rsidP="00F868F7">
      <w:pPr>
        <w:pStyle w:val="Default"/>
      </w:pPr>
      <w:r w:rsidRPr="00F868F7">
        <w:t xml:space="preserve">Claimants should do the following: </w:t>
      </w:r>
    </w:p>
    <w:p w14:paraId="02B60879" w14:textId="77777777" w:rsidR="003C65FD" w:rsidRDefault="003C65FD" w:rsidP="00F868F7">
      <w:pPr>
        <w:pStyle w:val="Default"/>
      </w:pPr>
    </w:p>
    <w:p w14:paraId="69203B75" w14:textId="5F7E1344" w:rsidR="00F868F7" w:rsidRPr="00F868F7" w:rsidRDefault="00F868F7" w:rsidP="00F868F7">
      <w:pPr>
        <w:pStyle w:val="Default"/>
      </w:pPr>
      <w:r w:rsidRPr="00F868F7">
        <w:t xml:space="preserve">• </w:t>
      </w:r>
      <w:r w:rsidRPr="00F868F7">
        <w:rPr>
          <w:b/>
          <w:bCs/>
        </w:rPr>
        <w:t xml:space="preserve">File online: </w:t>
      </w:r>
      <w:r w:rsidRPr="00F868F7">
        <w:t xml:space="preserve">Go to www.texasworkforce.org and select “Claim Unpaid Wages” under the “Job Seekers &amp; Employees” tab. From the Employee Rights &amp; Laws page, select the “Wage Claim” link to go to the “Logon” page. Claimants log in by entering their User ID (UID) and password. If the claimant does not yet have a UID for the Wage Claim application, he or she can create one by using the “Sign Up for a User ID” process. From the “Home” page, claimants select “Start New Wage Claim,” view any wage claims that are already in progress, or view a history of wage claims. </w:t>
      </w:r>
    </w:p>
    <w:p w14:paraId="1495D817" w14:textId="77777777" w:rsidR="00F868F7" w:rsidRPr="00F868F7" w:rsidRDefault="00F868F7" w:rsidP="00F868F7">
      <w:pPr>
        <w:pStyle w:val="Default"/>
      </w:pPr>
    </w:p>
    <w:p w14:paraId="538FA300" w14:textId="77777777" w:rsidR="00F868F7" w:rsidRPr="00F868F7" w:rsidRDefault="00F868F7" w:rsidP="00F868F7">
      <w:pPr>
        <w:pStyle w:val="Default"/>
      </w:pPr>
      <w:r w:rsidRPr="00F868F7">
        <w:rPr>
          <w:b/>
          <w:bCs/>
        </w:rPr>
        <w:t>Note</w:t>
      </w:r>
      <w:r w:rsidRPr="00F868F7">
        <w:t xml:space="preserve">: Only those claims filed using the online wage claim system will appear on the “Home” page. </w:t>
      </w:r>
    </w:p>
    <w:p w14:paraId="75EB30E6" w14:textId="77777777" w:rsidR="003C65FD" w:rsidRDefault="003C65FD" w:rsidP="00F868F7">
      <w:pPr>
        <w:pStyle w:val="Default"/>
      </w:pPr>
    </w:p>
    <w:p w14:paraId="486D1D21" w14:textId="6C32DA3C" w:rsidR="00F868F7" w:rsidRPr="00F868F7" w:rsidRDefault="00F868F7" w:rsidP="00F868F7">
      <w:pPr>
        <w:pStyle w:val="Default"/>
      </w:pPr>
      <w:r w:rsidRPr="00F868F7">
        <w:t xml:space="preserve">• </w:t>
      </w:r>
      <w:r w:rsidRPr="00F868F7">
        <w:rPr>
          <w:b/>
          <w:bCs/>
        </w:rPr>
        <w:t xml:space="preserve">Send supporting documents: </w:t>
      </w:r>
      <w:r w:rsidRPr="00F868F7">
        <w:t xml:space="preserve">Because the online form does not allow attachments, claimants should immediately mail or fax paychecks or pay stubs or other documents, printing the fax cover letter created by the online application after the claimant submits the claim. The system creates a cover letter showing the basic wage claim information and includes a unique filing confirmation identifier. Claimants should write their full name on each document submitted. Staff should use standard procedures for the protection of personally identifiable information. </w:t>
      </w:r>
    </w:p>
    <w:p w14:paraId="1D034492" w14:textId="77777777" w:rsidR="00F868F7" w:rsidRPr="00F868F7" w:rsidRDefault="00F868F7" w:rsidP="00F868F7">
      <w:pPr>
        <w:pStyle w:val="Default"/>
      </w:pPr>
    </w:p>
    <w:p w14:paraId="216A56C1" w14:textId="77777777" w:rsidR="00F868F7" w:rsidRPr="00F868F7" w:rsidRDefault="00F868F7" w:rsidP="00F868F7">
      <w:pPr>
        <w:pStyle w:val="Default"/>
      </w:pPr>
      <w:r w:rsidRPr="00F868F7">
        <w:t xml:space="preserve">• </w:t>
      </w:r>
      <w:r w:rsidRPr="00F868F7">
        <w:rPr>
          <w:b/>
          <w:bCs/>
        </w:rPr>
        <w:t xml:space="preserve">File by paper: </w:t>
      </w:r>
      <w:r w:rsidRPr="00F868F7">
        <w:t xml:space="preserve">Use the most recent Payday Wage Claim form (LL-1), located on the Payday Law web page. Mail or fax the completed wage claim form, with copies of any paychecks or pay stubs or other documents, using the contact information below. </w:t>
      </w:r>
    </w:p>
    <w:p w14:paraId="61050ADF" w14:textId="77777777" w:rsidR="003C65FD" w:rsidRDefault="003C65FD" w:rsidP="00F868F7">
      <w:pPr>
        <w:pStyle w:val="Default"/>
        <w:rPr>
          <w:b/>
          <w:bCs/>
        </w:rPr>
      </w:pPr>
    </w:p>
    <w:p w14:paraId="108F87BE" w14:textId="2AB0F072" w:rsidR="00F868F7" w:rsidRPr="00F868F7" w:rsidRDefault="00F868F7" w:rsidP="00F868F7">
      <w:pPr>
        <w:pStyle w:val="Default"/>
      </w:pPr>
      <w:r w:rsidRPr="00F868F7">
        <w:rPr>
          <w:b/>
          <w:bCs/>
        </w:rPr>
        <w:t xml:space="preserve">Labor Law Department Contact Information </w:t>
      </w:r>
    </w:p>
    <w:p w14:paraId="74CAC783" w14:textId="77777777" w:rsidR="003C65FD" w:rsidRDefault="003C65FD" w:rsidP="00F868F7">
      <w:pPr>
        <w:pStyle w:val="Default"/>
        <w:rPr>
          <w:b/>
          <w:bCs/>
        </w:rPr>
      </w:pPr>
    </w:p>
    <w:p w14:paraId="27F887E3" w14:textId="22F82E2F" w:rsidR="00EC603A" w:rsidRDefault="00EC603A" w:rsidP="00F868F7">
      <w:pPr>
        <w:pStyle w:val="Default"/>
      </w:pPr>
      <w:r w:rsidRPr="00F868F7">
        <w:rPr>
          <w:b/>
          <w:bCs/>
        </w:rPr>
        <w:t xml:space="preserve">Fax: </w:t>
      </w:r>
      <w:r w:rsidRPr="00F868F7">
        <w:t>(512) 475-3025</w:t>
      </w:r>
    </w:p>
    <w:p w14:paraId="26107D65" w14:textId="77777777" w:rsidR="00EC603A" w:rsidRDefault="00EC603A" w:rsidP="00F868F7">
      <w:pPr>
        <w:pStyle w:val="Default"/>
        <w:rPr>
          <w:b/>
          <w:bCs/>
        </w:rPr>
      </w:pPr>
    </w:p>
    <w:p w14:paraId="6D574CB4" w14:textId="09C00E7D" w:rsidR="00F868F7" w:rsidRPr="00F868F7" w:rsidRDefault="00F868F7" w:rsidP="00F868F7">
      <w:pPr>
        <w:pStyle w:val="Default"/>
      </w:pPr>
      <w:r w:rsidRPr="00F868F7">
        <w:rPr>
          <w:b/>
          <w:bCs/>
        </w:rPr>
        <w:t xml:space="preserve">Mail: </w:t>
      </w:r>
      <w:r w:rsidRPr="00F868F7">
        <w:t xml:space="preserve">Texas Workforce Commission </w:t>
      </w:r>
    </w:p>
    <w:p w14:paraId="49267693" w14:textId="77777777" w:rsidR="00F868F7" w:rsidRPr="00F868F7" w:rsidRDefault="00F868F7" w:rsidP="00F868F7">
      <w:pPr>
        <w:pStyle w:val="Default"/>
      </w:pPr>
      <w:r w:rsidRPr="00F868F7">
        <w:t xml:space="preserve">Labor Law Department OR </w:t>
      </w:r>
    </w:p>
    <w:p w14:paraId="639FAF81" w14:textId="77777777" w:rsidR="00F868F7" w:rsidRPr="00F868F7" w:rsidRDefault="00F868F7" w:rsidP="00F868F7">
      <w:pPr>
        <w:pStyle w:val="Default"/>
      </w:pPr>
      <w:r w:rsidRPr="00F868F7">
        <w:t xml:space="preserve">101 East 15th Street, Room 514 </w:t>
      </w:r>
    </w:p>
    <w:p w14:paraId="001CDA5C" w14:textId="77777777" w:rsidR="00F868F7" w:rsidRPr="00F868F7" w:rsidRDefault="00F868F7" w:rsidP="00F868F7">
      <w:pPr>
        <w:pStyle w:val="Default"/>
      </w:pPr>
      <w:r w:rsidRPr="00F868F7">
        <w:t xml:space="preserve">Austin, Texas 78778 </w:t>
      </w:r>
    </w:p>
    <w:p w14:paraId="5FB87880" w14:textId="77777777" w:rsidR="003C65FD" w:rsidRDefault="003C65FD" w:rsidP="00F868F7">
      <w:pPr>
        <w:pStyle w:val="Default"/>
        <w:rPr>
          <w:b/>
          <w:bCs/>
        </w:rPr>
      </w:pPr>
    </w:p>
    <w:p w14:paraId="6DF19D83" w14:textId="0E94DB47" w:rsidR="00F868F7" w:rsidRPr="00F868F7" w:rsidRDefault="00F868F7" w:rsidP="00F868F7">
      <w:pPr>
        <w:pStyle w:val="Default"/>
      </w:pPr>
      <w:r w:rsidRPr="00F868F7">
        <w:rPr>
          <w:b/>
          <w:bCs/>
        </w:rPr>
        <w:t>W</w:t>
      </w:r>
      <w:r w:rsidR="00EC603A">
        <w:rPr>
          <w:b/>
          <w:bCs/>
        </w:rPr>
        <w:t xml:space="preserve">age </w:t>
      </w:r>
      <w:r w:rsidRPr="00F868F7">
        <w:rPr>
          <w:b/>
          <w:bCs/>
        </w:rPr>
        <w:t>C</w:t>
      </w:r>
      <w:r w:rsidR="00EC603A">
        <w:rPr>
          <w:b/>
          <w:bCs/>
        </w:rPr>
        <w:t>laim</w:t>
      </w:r>
      <w:r w:rsidRPr="00F868F7">
        <w:rPr>
          <w:b/>
          <w:bCs/>
        </w:rPr>
        <w:t xml:space="preserve"> P</w:t>
      </w:r>
      <w:r w:rsidR="00EC603A">
        <w:rPr>
          <w:b/>
          <w:bCs/>
        </w:rPr>
        <w:t>rocess</w:t>
      </w:r>
      <w:r w:rsidRPr="00F868F7">
        <w:rPr>
          <w:b/>
          <w:bCs/>
        </w:rPr>
        <w:t xml:space="preserve"> </w:t>
      </w:r>
    </w:p>
    <w:p w14:paraId="69349D3B" w14:textId="77777777" w:rsidR="00F868F7" w:rsidRPr="00F868F7" w:rsidRDefault="00F868F7" w:rsidP="00F868F7">
      <w:pPr>
        <w:pStyle w:val="Default"/>
      </w:pPr>
      <w:r w:rsidRPr="00F868F7">
        <w:t xml:space="preserve">Staff members who assist claimants with a wage claim should use the following additional information. </w:t>
      </w:r>
    </w:p>
    <w:p w14:paraId="54E47893" w14:textId="77777777" w:rsidR="003C65FD" w:rsidRDefault="003C65FD" w:rsidP="00F868F7">
      <w:pPr>
        <w:pStyle w:val="Default"/>
      </w:pPr>
    </w:p>
    <w:p w14:paraId="2280C537" w14:textId="482880DD" w:rsidR="00F868F7" w:rsidRPr="00F868F7" w:rsidRDefault="00F868F7" w:rsidP="00F868F7">
      <w:pPr>
        <w:pStyle w:val="Default"/>
      </w:pPr>
      <w:r w:rsidRPr="00F868F7">
        <w:t xml:space="preserve">• After the Labor Law department receives a wage claim, the claimant is notified by mail that the document was received and is given an estimate of the time frame by which TWC will issue a Preliminary Wage Determination Order (PWDO). </w:t>
      </w:r>
    </w:p>
    <w:p w14:paraId="3CA21F40" w14:textId="77777777" w:rsidR="003C65FD" w:rsidRDefault="003C65FD" w:rsidP="00F868F7">
      <w:pPr>
        <w:pStyle w:val="Default"/>
      </w:pPr>
    </w:p>
    <w:p w14:paraId="411A8E38" w14:textId="061A5E59" w:rsidR="00F868F7" w:rsidRPr="00F868F7" w:rsidRDefault="00F868F7" w:rsidP="00F868F7">
      <w:pPr>
        <w:pStyle w:val="Default"/>
      </w:pPr>
      <w:r w:rsidRPr="00F868F7">
        <w:t xml:space="preserve">• Simultaneously, the employer is notified that a wage claim was filed and a response is requested. The employer will receive an Employer Response form with a photocopy of the claim and any attachments submitted. Once Labor Law begins the investigation, an investigator may contact either party if additional information is needed. </w:t>
      </w:r>
    </w:p>
    <w:p w14:paraId="69409E3A" w14:textId="77777777" w:rsidR="003C65FD" w:rsidRDefault="003C65FD" w:rsidP="00F868F7">
      <w:pPr>
        <w:pStyle w:val="Default"/>
      </w:pPr>
    </w:p>
    <w:p w14:paraId="32CEDFDF" w14:textId="40110D86" w:rsidR="00F868F7" w:rsidRPr="00F868F7" w:rsidRDefault="00F868F7" w:rsidP="00F868F7">
      <w:pPr>
        <w:pStyle w:val="Default"/>
      </w:pPr>
      <w:r w:rsidRPr="00F868F7">
        <w:t xml:space="preserve">• Based on the investigation, TWC will issue a PWDO. Both the claimant and the employer will have appeal rights to the PWDO. </w:t>
      </w:r>
    </w:p>
    <w:p w14:paraId="48A755CC" w14:textId="77777777" w:rsidR="003C65FD" w:rsidRDefault="003C65FD" w:rsidP="00F868F7">
      <w:pPr>
        <w:pStyle w:val="Default"/>
      </w:pPr>
    </w:p>
    <w:p w14:paraId="456F4C92" w14:textId="7C7FA9F0" w:rsidR="00F868F7" w:rsidRPr="00F868F7" w:rsidRDefault="00F868F7" w:rsidP="00F868F7">
      <w:pPr>
        <w:pStyle w:val="Default"/>
      </w:pPr>
      <w:r w:rsidRPr="00F868F7">
        <w:t xml:space="preserve">• To appeal the PWDO, the party may submit an appeal by completing the online appeal form at www.texasworkforce.org/paydayappeal. Parties may also submit an appeal by mail, fax, or in person to any TWC Workforce Solutions Office within 21 calendar days from the date the PWDO is issued. TWC will use the postmark date, or the date the fax or online form is received, to determine whether the appeal has been submitted on time. </w:t>
      </w:r>
    </w:p>
    <w:p w14:paraId="328A7DB0" w14:textId="77777777" w:rsidR="003C65FD" w:rsidRDefault="003C65FD" w:rsidP="00F868F7">
      <w:pPr>
        <w:pStyle w:val="Default"/>
      </w:pPr>
    </w:p>
    <w:p w14:paraId="59D95FB8" w14:textId="662EF56F" w:rsidR="00F868F7" w:rsidRPr="00F868F7" w:rsidRDefault="00F868F7" w:rsidP="00F868F7">
      <w:pPr>
        <w:pStyle w:val="Default"/>
      </w:pPr>
      <w:r w:rsidRPr="00F868F7">
        <w:t xml:space="preserve">• If neither party requests an appeal, and if the amount ordered due is not submitted by the employer within 30 days, it will be referred to the Labor Law Collections unit for collection action. </w:t>
      </w:r>
    </w:p>
    <w:p w14:paraId="0339F827" w14:textId="77777777" w:rsidR="00F868F7" w:rsidRPr="00F868F7" w:rsidRDefault="00F868F7" w:rsidP="00F868F7">
      <w:pPr>
        <w:pStyle w:val="Default"/>
      </w:pPr>
    </w:p>
    <w:p w14:paraId="61F1AFA1" w14:textId="77777777" w:rsidR="00F868F7" w:rsidRPr="00F868F7" w:rsidRDefault="00F868F7" w:rsidP="00F868F7">
      <w:pPr>
        <w:pStyle w:val="Default"/>
      </w:pPr>
      <w:r w:rsidRPr="00F868F7">
        <w:t xml:space="preserve">It is important to note that wage amounts awarded in wage claim cases are not drawn from state funds. Any moneys that are determined due to a claimant must first be collected from the employer before they are paid out. </w:t>
      </w:r>
    </w:p>
    <w:p w14:paraId="56964F2C" w14:textId="77777777" w:rsidR="00EC603A" w:rsidRDefault="00EC603A" w:rsidP="00F868F7">
      <w:pPr>
        <w:pStyle w:val="Default"/>
      </w:pPr>
    </w:p>
    <w:p w14:paraId="0FEBADED" w14:textId="23BAF6AF" w:rsidR="00F868F7" w:rsidRPr="00F868F7" w:rsidRDefault="00F868F7" w:rsidP="00F868F7">
      <w:pPr>
        <w:pStyle w:val="Default"/>
      </w:pPr>
      <w:r w:rsidRPr="00F868F7">
        <w:t xml:space="preserve">If the money cannot be collected, then a lien may be filed as a permanent record of the debt owed to the claimant by the employer. Any money collected on a claimant’s behalf will be forwarded to the most current address TWC has on file. It is the claimant’s responsibility to notify TWC in writing if his or her address or phone number changes at any time. </w:t>
      </w:r>
    </w:p>
    <w:p w14:paraId="4938D5AB" w14:textId="77777777" w:rsidR="003C65FD" w:rsidRDefault="003C65FD" w:rsidP="00F868F7">
      <w:pPr>
        <w:pStyle w:val="Default"/>
        <w:rPr>
          <w:b/>
          <w:bCs/>
        </w:rPr>
      </w:pPr>
    </w:p>
    <w:p w14:paraId="5F7C1FEF" w14:textId="282FC589" w:rsidR="00F868F7" w:rsidRPr="00F868F7" w:rsidRDefault="00F868F7" w:rsidP="00F868F7">
      <w:pPr>
        <w:pStyle w:val="Default"/>
      </w:pPr>
      <w:r w:rsidRPr="00F868F7">
        <w:rPr>
          <w:b/>
          <w:bCs/>
        </w:rPr>
        <w:t>W</w:t>
      </w:r>
      <w:r w:rsidR="00EC603A">
        <w:rPr>
          <w:b/>
          <w:bCs/>
        </w:rPr>
        <w:t>ithdrawal</w:t>
      </w:r>
      <w:r w:rsidRPr="00F868F7">
        <w:rPr>
          <w:b/>
          <w:bCs/>
        </w:rPr>
        <w:t xml:space="preserve"> </w:t>
      </w:r>
      <w:r w:rsidR="00EC603A">
        <w:rPr>
          <w:b/>
          <w:bCs/>
        </w:rPr>
        <w:t>of a</w:t>
      </w:r>
      <w:r w:rsidRPr="00F868F7">
        <w:rPr>
          <w:b/>
          <w:bCs/>
        </w:rPr>
        <w:t xml:space="preserve"> W</w:t>
      </w:r>
      <w:r w:rsidR="00EC603A">
        <w:rPr>
          <w:b/>
          <w:bCs/>
        </w:rPr>
        <w:t>age</w:t>
      </w:r>
      <w:r w:rsidRPr="00F868F7">
        <w:rPr>
          <w:b/>
          <w:bCs/>
        </w:rPr>
        <w:t xml:space="preserve"> C</w:t>
      </w:r>
      <w:r w:rsidR="00EC603A">
        <w:rPr>
          <w:b/>
          <w:bCs/>
        </w:rPr>
        <w:t>laim</w:t>
      </w:r>
      <w:r w:rsidRPr="00F868F7">
        <w:rPr>
          <w:b/>
          <w:bCs/>
        </w:rPr>
        <w:t xml:space="preserve"> </w:t>
      </w:r>
    </w:p>
    <w:p w14:paraId="37E1EE90" w14:textId="77777777" w:rsidR="00F868F7" w:rsidRPr="00F868F7" w:rsidRDefault="00F868F7" w:rsidP="00F868F7">
      <w:pPr>
        <w:pStyle w:val="Default"/>
      </w:pPr>
      <w:r w:rsidRPr="00F868F7">
        <w:t xml:space="preserve">Some claimants wish to withdraw their wage claim after submitting it. Staff assisting claimants who wish to withdraw a wage claim should distribute the most recent Withdrawal of Wage Claim form (LL-119), located on the Payday Law web page: Withdrawal of Wage Claim or </w:t>
      </w:r>
    </w:p>
    <w:p w14:paraId="7189E2E0" w14:textId="77777777" w:rsidR="00F868F7" w:rsidRPr="00F868F7" w:rsidRDefault="00F868F7" w:rsidP="00F868F7">
      <w:pPr>
        <w:pStyle w:val="Default"/>
      </w:pPr>
      <w:r w:rsidRPr="00F868F7">
        <w:t xml:space="preserve">Staff should instruct claimants of the following: </w:t>
      </w:r>
    </w:p>
    <w:p w14:paraId="080EF157" w14:textId="77777777" w:rsidR="003C65FD" w:rsidRDefault="003C65FD" w:rsidP="00F868F7">
      <w:pPr>
        <w:pStyle w:val="Default"/>
      </w:pPr>
    </w:p>
    <w:p w14:paraId="51D1A00A" w14:textId="25FD78C5" w:rsidR="00F868F7" w:rsidRPr="00F868F7" w:rsidRDefault="00F868F7" w:rsidP="00F868F7">
      <w:pPr>
        <w:pStyle w:val="Default"/>
      </w:pPr>
      <w:r w:rsidRPr="00F868F7">
        <w:t xml:space="preserve">• Withdrawing a wage claim is final. Claimants may not cancel the withdrawal once it is submitted. </w:t>
      </w:r>
    </w:p>
    <w:p w14:paraId="03E07751" w14:textId="77777777" w:rsidR="003C65FD" w:rsidRDefault="003C65FD" w:rsidP="00F868F7">
      <w:pPr>
        <w:pStyle w:val="Default"/>
      </w:pPr>
    </w:p>
    <w:p w14:paraId="71F5726D" w14:textId="25428476" w:rsidR="00F868F7" w:rsidRPr="00F868F7" w:rsidRDefault="00F868F7" w:rsidP="00F868F7">
      <w:pPr>
        <w:pStyle w:val="Default"/>
      </w:pPr>
      <w:r w:rsidRPr="00F868F7">
        <w:t xml:space="preserve">• </w:t>
      </w:r>
      <w:r w:rsidRPr="00F868F7">
        <w:rPr>
          <w:b/>
          <w:bCs/>
        </w:rPr>
        <w:t xml:space="preserve">Section 1 </w:t>
      </w:r>
      <w:r w:rsidRPr="00F868F7">
        <w:t xml:space="preserve">of the Withdrawal form must be completed by all claimants. </w:t>
      </w:r>
    </w:p>
    <w:p w14:paraId="55CD086E" w14:textId="77777777" w:rsidR="003C65FD" w:rsidRDefault="003C65FD" w:rsidP="00F868F7">
      <w:pPr>
        <w:pStyle w:val="Default"/>
      </w:pPr>
    </w:p>
    <w:p w14:paraId="19F3FC0F" w14:textId="05A5B0D3" w:rsidR="00C85070" w:rsidRPr="00EC603A" w:rsidRDefault="00F868F7" w:rsidP="00EC603A">
      <w:pPr>
        <w:pStyle w:val="Default"/>
      </w:pPr>
      <w:r w:rsidRPr="00F868F7">
        <w:t xml:space="preserve">• </w:t>
      </w:r>
      <w:r w:rsidRPr="00F868F7">
        <w:rPr>
          <w:b/>
          <w:bCs/>
        </w:rPr>
        <w:t xml:space="preserve">Section 2 </w:t>
      </w:r>
      <w:r w:rsidRPr="00F868F7">
        <w:t xml:space="preserve">must be completed only if collection actions have begun. Claimants may call (800) 832-9243 to find out whether TWC has started collection actions. This section must be signed and sworn to before a Workforce Solutions Office staff member or a notary public. </w:t>
      </w:r>
    </w:p>
    <w:sectPr w:rsidR="00C85070" w:rsidRPr="00EC603A" w:rsidSect="008D13F0">
      <w:footerReference w:type="first" r:id="rId19"/>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2D6D" w14:textId="77777777" w:rsidR="00B77B1E" w:rsidRDefault="00B77B1E" w:rsidP="008C1E9C">
      <w:pPr>
        <w:spacing w:before="0" w:after="0"/>
      </w:pPr>
      <w:r>
        <w:separator/>
      </w:r>
    </w:p>
  </w:endnote>
  <w:endnote w:type="continuationSeparator" w:id="0">
    <w:p w14:paraId="39BFC41D" w14:textId="77777777" w:rsidR="00B77B1E" w:rsidRDefault="00B77B1E"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E4D7" w14:textId="77777777" w:rsidR="000E63A9" w:rsidRDefault="000E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B13D" w14:textId="4CE0D368" w:rsidR="007F78F8" w:rsidRDefault="007F78F8" w:rsidP="007F78F8">
    <w:pPr>
      <w:pStyle w:val="Footer"/>
      <w:jc w:val="right"/>
    </w:pPr>
    <w:r>
      <w:t>WS 1</w:t>
    </w:r>
    <w:r w:rsidR="00EC603A">
      <w:t>8</w:t>
    </w:r>
    <w:r>
      <w:t>-</w:t>
    </w:r>
    <w:r w:rsidR="00EC603A">
      <w:t>0</w:t>
    </w:r>
    <w:r w:rsidR="000E63A9">
      <w:t>2</w:t>
    </w:r>
    <w:r>
      <w:t xml:space="preserve"> </w:t>
    </w:r>
    <w:r w:rsidR="00EC603A">
      <w:t>Texas Payday Wage Claim Process</w:t>
    </w:r>
  </w:p>
  <w:p w14:paraId="09792A42" w14:textId="2AD458C7" w:rsidR="007F78F8" w:rsidRDefault="00EC603A" w:rsidP="007F78F8">
    <w:pPr>
      <w:pStyle w:val="Footer"/>
      <w:jc w:val="right"/>
    </w:pPr>
    <w:r>
      <w:t>January</w:t>
    </w:r>
    <w:r w:rsidR="00C6359F">
      <w:t xml:space="preserve"> </w:t>
    </w:r>
    <w:r>
      <w:t>2018</w:t>
    </w:r>
    <w:r w:rsidR="007F78F8">
      <w:t xml:space="preserve">—Page </w:t>
    </w:r>
    <w:r w:rsidR="007F78F8">
      <w:fldChar w:fldCharType="begin"/>
    </w:r>
    <w:r w:rsidR="007F78F8">
      <w:instrText xml:space="preserve"> PAGE   \* MERGEFORMAT </w:instrText>
    </w:r>
    <w:r w:rsidR="007F78F8">
      <w:fldChar w:fldCharType="separate"/>
    </w:r>
    <w:r w:rsidR="000E63A9">
      <w:rPr>
        <w:noProof/>
      </w:rPr>
      <w:t>3</w:t>
    </w:r>
    <w:r w:rsidR="007F78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ADA8" w14:textId="77777777" w:rsidR="00350056" w:rsidRDefault="00525BAC" w:rsidP="00350056">
    <w:pPr>
      <w:pStyle w:val="Footer"/>
      <w:ind w:right="0"/>
      <w:jc w:val="right"/>
    </w:pPr>
    <w:r>
      <w:t>WS 16-1</w:t>
    </w:r>
    <w:r w:rsidR="00401DE1">
      <w:t>5</w:t>
    </w:r>
    <w:r>
      <w:t xml:space="preserve"> – Rapid Re-Employment - Page </w:t>
    </w:r>
    <w:r>
      <w:fldChar w:fldCharType="begin"/>
    </w:r>
    <w:r>
      <w:instrText xml:space="preserve"> PAGE   \* MERGEFORMAT </w:instrText>
    </w:r>
    <w:r>
      <w:fldChar w:fldCharType="separate"/>
    </w:r>
    <w:r w:rsidR="007F78F8">
      <w:rPr>
        <w:noProof/>
      </w:rPr>
      <w:t>1</w:t>
    </w:r>
    <w:r>
      <w:fldChar w:fldCharType="end"/>
    </w:r>
  </w:p>
  <w:p w14:paraId="77DEC9FD" w14:textId="77777777" w:rsidR="00103155" w:rsidRPr="00525BAC" w:rsidRDefault="00525BAC" w:rsidP="00350056">
    <w:pPr>
      <w:pStyle w:val="Footer"/>
      <w:jc w:val="right"/>
    </w:pPr>
    <w:r>
      <w:tab/>
    </w:r>
    <w:r>
      <w:tab/>
    </w:r>
    <w:r w:rsidR="00A363BE">
      <w:t>November 20,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2E0B" w14:textId="77777777" w:rsidR="00903664" w:rsidRDefault="00903664" w:rsidP="007F78F8">
    <w:pPr>
      <w:pStyle w:val="Footer"/>
      <w:jc w:val="right"/>
    </w:pPr>
    <w:r>
      <w:t xml:space="preserve">Attachment </w:t>
    </w:r>
    <w:r w:rsidR="00A363BE">
      <w:t>1</w:t>
    </w:r>
    <w:r w:rsidR="007F78F8">
      <w:t>:  WS 17-16 Rapid Re-Employment</w:t>
    </w:r>
  </w:p>
  <w:p w14:paraId="0235177E" w14:textId="77777777" w:rsidR="007F78F8" w:rsidRPr="00EF4120" w:rsidRDefault="007F78F8"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1AA6A" w14:textId="77777777" w:rsidR="00B77B1E" w:rsidRDefault="00B77B1E" w:rsidP="008C1E9C">
      <w:pPr>
        <w:spacing w:before="0" w:after="0"/>
      </w:pPr>
      <w:r>
        <w:separator/>
      </w:r>
    </w:p>
  </w:footnote>
  <w:footnote w:type="continuationSeparator" w:id="0">
    <w:p w14:paraId="70305AC0" w14:textId="77777777" w:rsidR="00B77B1E" w:rsidRDefault="00B77B1E" w:rsidP="008C1E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2B54" w14:textId="77777777" w:rsidR="000E63A9" w:rsidRDefault="000E6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365C" w14:textId="77777777" w:rsidR="000E63A9" w:rsidRDefault="000E6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B98B" w14:textId="77777777" w:rsidR="000E63A9" w:rsidRDefault="000E6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908"/>
    <w:multiLevelType w:val="hybridMultilevel"/>
    <w:tmpl w:val="ED662B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13482"/>
    <w:multiLevelType w:val="hybridMultilevel"/>
    <w:tmpl w:val="D35C1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32299"/>
    <w:multiLevelType w:val="hybridMultilevel"/>
    <w:tmpl w:val="0232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784"/>
    <w:multiLevelType w:val="hybridMultilevel"/>
    <w:tmpl w:val="00A06F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241305"/>
    <w:multiLevelType w:val="multilevel"/>
    <w:tmpl w:val="7A6CDF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F60D16"/>
    <w:multiLevelType w:val="multilevel"/>
    <w:tmpl w:val="3ADEE55E"/>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472EC"/>
    <w:multiLevelType w:val="hybridMultilevel"/>
    <w:tmpl w:val="3C1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74F20"/>
    <w:multiLevelType w:val="hybridMultilevel"/>
    <w:tmpl w:val="AC94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34127"/>
    <w:multiLevelType w:val="hybridMultilevel"/>
    <w:tmpl w:val="4F503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194123"/>
    <w:multiLevelType w:val="hybridMultilevel"/>
    <w:tmpl w:val="4FC2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66669"/>
    <w:multiLevelType w:val="hybridMultilevel"/>
    <w:tmpl w:val="9FDA0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D2EDE"/>
    <w:multiLevelType w:val="hybridMultilevel"/>
    <w:tmpl w:val="D35C1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67BD1"/>
    <w:multiLevelType w:val="multilevel"/>
    <w:tmpl w:val="3ADEE55E"/>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E74DB5"/>
    <w:multiLevelType w:val="multilevel"/>
    <w:tmpl w:val="BF8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96F38"/>
    <w:multiLevelType w:val="hybridMultilevel"/>
    <w:tmpl w:val="6B843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4ED5"/>
    <w:multiLevelType w:val="hybridMultilevel"/>
    <w:tmpl w:val="C1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41DD5"/>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047A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7447E6"/>
    <w:multiLevelType w:val="hybridMultilevel"/>
    <w:tmpl w:val="1AD6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25788"/>
    <w:multiLevelType w:val="hybridMultilevel"/>
    <w:tmpl w:val="A7A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C7DF7"/>
    <w:multiLevelType w:val="multilevel"/>
    <w:tmpl w:val="8FBE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3"/>
  </w:num>
  <w:num w:numId="4">
    <w:abstractNumId w:val="3"/>
  </w:num>
  <w:num w:numId="5">
    <w:abstractNumId w:val="26"/>
  </w:num>
  <w:num w:numId="6">
    <w:abstractNumId w:val="19"/>
  </w:num>
  <w:num w:numId="7">
    <w:abstractNumId w:val="4"/>
  </w:num>
  <w:num w:numId="8">
    <w:abstractNumId w:val="14"/>
  </w:num>
  <w:num w:numId="9">
    <w:abstractNumId w:val="6"/>
  </w:num>
  <w:num w:numId="10">
    <w:abstractNumId w:val="0"/>
  </w:num>
  <w:num w:numId="11">
    <w:abstractNumId w:val="7"/>
  </w:num>
  <w:num w:numId="12">
    <w:abstractNumId w:val="18"/>
  </w:num>
  <w:num w:numId="13">
    <w:abstractNumId w:val="1"/>
  </w:num>
  <w:num w:numId="14">
    <w:abstractNumId w:val="12"/>
  </w:num>
  <w:num w:numId="15">
    <w:abstractNumId w:val="16"/>
  </w:num>
  <w:num w:numId="16">
    <w:abstractNumId w:val="22"/>
  </w:num>
  <w:num w:numId="17">
    <w:abstractNumId w:val="11"/>
  </w:num>
  <w:num w:numId="18">
    <w:abstractNumId w:val="24"/>
  </w:num>
  <w:num w:numId="19">
    <w:abstractNumId w:val="21"/>
  </w:num>
  <w:num w:numId="20">
    <w:abstractNumId w:val="8"/>
  </w:num>
  <w:num w:numId="21">
    <w:abstractNumId w:val="9"/>
  </w:num>
  <w:num w:numId="22">
    <w:abstractNumId w:val="23"/>
  </w:num>
  <w:num w:numId="23">
    <w:abstractNumId w:val="15"/>
  </w:num>
  <w:num w:numId="24">
    <w:abstractNumId w:val="10"/>
  </w:num>
  <w:num w:numId="25">
    <w:abstractNumId w:val="25"/>
  </w:num>
  <w:num w:numId="26">
    <w:abstractNumId w:val="2"/>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0"/>
  <w:activeWritingStyle w:appName="MSWord" w:lang="en-US" w:vendorID="64" w:dllVersion="0" w:nlCheck="1" w:checkStyle="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001905"/>
    <w:rsid w:val="00012000"/>
    <w:rsid w:val="00017325"/>
    <w:rsid w:val="00020FCE"/>
    <w:rsid w:val="000223FE"/>
    <w:rsid w:val="000328FC"/>
    <w:rsid w:val="000518EA"/>
    <w:rsid w:val="00052930"/>
    <w:rsid w:val="000634A5"/>
    <w:rsid w:val="00080EB9"/>
    <w:rsid w:val="000825B8"/>
    <w:rsid w:val="00085A96"/>
    <w:rsid w:val="0009457B"/>
    <w:rsid w:val="000A4A70"/>
    <w:rsid w:val="000A5573"/>
    <w:rsid w:val="000B060A"/>
    <w:rsid w:val="000C023E"/>
    <w:rsid w:val="000D0AC8"/>
    <w:rsid w:val="000D0D51"/>
    <w:rsid w:val="000D5C7E"/>
    <w:rsid w:val="000D702D"/>
    <w:rsid w:val="000D74AC"/>
    <w:rsid w:val="000E220C"/>
    <w:rsid w:val="000E63A9"/>
    <w:rsid w:val="000F6570"/>
    <w:rsid w:val="000F6F8C"/>
    <w:rsid w:val="001028AC"/>
    <w:rsid w:val="00103155"/>
    <w:rsid w:val="00103E6C"/>
    <w:rsid w:val="00107525"/>
    <w:rsid w:val="00111F6B"/>
    <w:rsid w:val="001133C6"/>
    <w:rsid w:val="00116BD1"/>
    <w:rsid w:val="00116F8B"/>
    <w:rsid w:val="00117AAB"/>
    <w:rsid w:val="00127E6C"/>
    <w:rsid w:val="00135897"/>
    <w:rsid w:val="00146383"/>
    <w:rsid w:val="00151563"/>
    <w:rsid w:val="00151A1E"/>
    <w:rsid w:val="00154AB3"/>
    <w:rsid w:val="00155126"/>
    <w:rsid w:val="00166DE2"/>
    <w:rsid w:val="0016790E"/>
    <w:rsid w:val="001729A7"/>
    <w:rsid w:val="00172EF2"/>
    <w:rsid w:val="00173B58"/>
    <w:rsid w:val="00174A8B"/>
    <w:rsid w:val="001828C1"/>
    <w:rsid w:val="00184DDE"/>
    <w:rsid w:val="001905FE"/>
    <w:rsid w:val="001939B3"/>
    <w:rsid w:val="001A4E79"/>
    <w:rsid w:val="001B0572"/>
    <w:rsid w:val="001B1C92"/>
    <w:rsid w:val="001B790A"/>
    <w:rsid w:val="001C224B"/>
    <w:rsid w:val="001C3168"/>
    <w:rsid w:val="001C7288"/>
    <w:rsid w:val="001D6874"/>
    <w:rsid w:val="001D71FB"/>
    <w:rsid w:val="001D7CC1"/>
    <w:rsid w:val="001E07BD"/>
    <w:rsid w:val="001E1264"/>
    <w:rsid w:val="001E3BD3"/>
    <w:rsid w:val="001E6D47"/>
    <w:rsid w:val="001F10B0"/>
    <w:rsid w:val="001F22D4"/>
    <w:rsid w:val="00206939"/>
    <w:rsid w:val="00207832"/>
    <w:rsid w:val="002178D0"/>
    <w:rsid w:val="00221062"/>
    <w:rsid w:val="00226BB7"/>
    <w:rsid w:val="00260A04"/>
    <w:rsid w:val="002722A9"/>
    <w:rsid w:val="002743A6"/>
    <w:rsid w:val="00275BEE"/>
    <w:rsid w:val="002909EA"/>
    <w:rsid w:val="0029403C"/>
    <w:rsid w:val="002A11C2"/>
    <w:rsid w:val="002A4449"/>
    <w:rsid w:val="002B02F4"/>
    <w:rsid w:val="002B3B77"/>
    <w:rsid w:val="002B6EB0"/>
    <w:rsid w:val="002C1CB9"/>
    <w:rsid w:val="002C450D"/>
    <w:rsid w:val="002C75DC"/>
    <w:rsid w:val="002D05DF"/>
    <w:rsid w:val="002D1996"/>
    <w:rsid w:val="002D251A"/>
    <w:rsid w:val="002E1ABF"/>
    <w:rsid w:val="002F4E85"/>
    <w:rsid w:val="00306C55"/>
    <w:rsid w:val="003342BF"/>
    <w:rsid w:val="003405B0"/>
    <w:rsid w:val="00342477"/>
    <w:rsid w:val="00343F9D"/>
    <w:rsid w:val="00350056"/>
    <w:rsid w:val="00351447"/>
    <w:rsid w:val="00374EBA"/>
    <w:rsid w:val="003846B1"/>
    <w:rsid w:val="0038780B"/>
    <w:rsid w:val="00393673"/>
    <w:rsid w:val="00394157"/>
    <w:rsid w:val="003A69B4"/>
    <w:rsid w:val="003B33F9"/>
    <w:rsid w:val="003C65FD"/>
    <w:rsid w:val="003C725A"/>
    <w:rsid w:val="003D3940"/>
    <w:rsid w:val="003D7666"/>
    <w:rsid w:val="003E12D3"/>
    <w:rsid w:val="003E6D91"/>
    <w:rsid w:val="003E7FBD"/>
    <w:rsid w:val="003F59F7"/>
    <w:rsid w:val="00401DE1"/>
    <w:rsid w:val="00407673"/>
    <w:rsid w:val="004158F5"/>
    <w:rsid w:val="00424BD9"/>
    <w:rsid w:val="004266AD"/>
    <w:rsid w:val="0042789A"/>
    <w:rsid w:val="004414D0"/>
    <w:rsid w:val="00441F10"/>
    <w:rsid w:val="00457359"/>
    <w:rsid w:val="00461BE9"/>
    <w:rsid w:val="004648E6"/>
    <w:rsid w:val="00466131"/>
    <w:rsid w:val="004708BE"/>
    <w:rsid w:val="004729BB"/>
    <w:rsid w:val="004762B0"/>
    <w:rsid w:val="00476856"/>
    <w:rsid w:val="0048089A"/>
    <w:rsid w:val="00497183"/>
    <w:rsid w:val="004A29C7"/>
    <w:rsid w:val="004A38E0"/>
    <w:rsid w:val="004B2AFD"/>
    <w:rsid w:val="004B733D"/>
    <w:rsid w:val="004C11AE"/>
    <w:rsid w:val="004C6D83"/>
    <w:rsid w:val="004D0B4F"/>
    <w:rsid w:val="004D79FE"/>
    <w:rsid w:val="004E208B"/>
    <w:rsid w:val="004E23D3"/>
    <w:rsid w:val="004E57A2"/>
    <w:rsid w:val="004E7EA5"/>
    <w:rsid w:val="004F38F8"/>
    <w:rsid w:val="004F6753"/>
    <w:rsid w:val="00503824"/>
    <w:rsid w:val="00511FB1"/>
    <w:rsid w:val="005147C6"/>
    <w:rsid w:val="00525BAC"/>
    <w:rsid w:val="00527880"/>
    <w:rsid w:val="00543585"/>
    <w:rsid w:val="00545896"/>
    <w:rsid w:val="00554F97"/>
    <w:rsid w:val="00555A8F"/>
    <w:rsid w:val="00560F38"/>
    <w:rsid w:val="005615BF"/>
    <w:rsid w:val="0056239C"/>
    <w:rsid w:val="005711D3"/>
    <w:rsid w:val="0059009B"/>
    <w:rsid w:val="00590317"/>
    <w:rsid w:val="00591EF8"/>
    <w:rsid w:val="005941A6"/>
    <w:rsid w:val="00596FF6"/>
    <w:rsid w:val="005A309D"/>
    <w:rsid w:val="005B24C5"/>
    <w:rsid w:val="005B3167"/>
    <w:rsid w:val="005C2E57"/>
    <w:rsid w:val="005C3675"/>
    <w:rsid w:val="005E063F"/>
    <w:rsid w:val="005E6D46"/>
    <w:rsid w:val="005F2EB6"/>
    <w:rsid w:val="006005D5"/>
    <w:rsid w:val="00606E58"/>
    <w:rsid w:val="0061017E"/>
    <w:rsid w:val="00637799"/>
    <w:rsid w:val="006508A6"/>
    <w:rsid w:val="00656539"/>
    <w:rsid w:val="00657A73"/>
    <w:rsid w:val="0066256C"/>
    <w:rsid w:val="00667C91"/>
    <w:rsid w:val="006729D2"/>
    <w:rsid w:val="00673D3E"/>
    <w:rsid w:val="006A6C22"/>
    <w:rsid w:val="006B3C7C"/>
    <w:rsid w:val="006C123C"/>
    <w:rsid w:val="006C19C7"/>
    <w:rsid w:val="006C548F"/>
    <w:rsid w:val="006D3108"/>
    <w:rsid w:val="006D5815"/>
    <w:rsid w:val="006E1CD9"/>
    <w:rsid w:val="006F0BA8"/>
    <w:rsid w:val="006F0EA9"/>
    <w:rsid w:val="006F6A07"/>
    <w:rsid w:val="00704555"/>
    <w:rsid w:val="00713F6A"/>
    <w:rsid w:val="00716137"/>
    <w:rsid w:val="00721E68"/>
    <w:rsid w:val="00724E5B"/>
    <w:rsid w:val="00731138"/>
    <w:rsid w:val="007342F8"/>
    <w:rsid w:val="00736DA4"/>
    <w:rsid w:val="007374E6"/>
    <w:rsid w:val="00741221"/>
    <w:rsid w:val="00756211"/>
    <w:rsid w:val="00763696"/>
    <w:rsid w:val="00764CDD"/>
    <w:rsid w:val="007652E0"/>
    <w:rsid w:val="00773465"/>
    <w:rsid w:val="00773954"/>
    <w:rsid w:val="0077608F"/>
    <w:rsid w:val="0078174E"/>
    <w:rsid w:val="007857C9"/>
    <w:rsid w:val="007912D3"/>
    <w:rsid w:val="007A2738"/>
    <w:rsid w:val="007A4311"/>
    <w:rsid w:val="007B4B77"/>
    <w:rsid w:val="007B55C3"/>
    <w:rsid w:val="007B71F8"/>
    <w:rsid w:val="007D05E8"/>
    <w:rsid w:val="007D1BB1"/>
    <w:rsid w:val="007D38ED"/>
    <w:rsid w:val="007E2D4C"/>
    <w:rsid w:val="007E31F7"/>
    <w:rsid w:val="007F31EB"/>
    <w:rsid w:val="007F78F8"/>
    <w:rsid w:val="0080429C"/>
    <w:rsid w:val="008044E9"/>
    <w:rsid w:val="00810948"/>
    <w:rsid w:val="00821685"/>
    <w:rsid w:val="00834358"/>
    <w:rsid w:val="008349E8"/>
    <w:rsid w:val="008419EF"/>
    <w:rsid w:val="00846D76"/>
    <w:rsid w:val="00861017"/>
    <w:rsid w:val="00864DDE"/>
    <w:rsid w:val="00865F49"/>
    <w:rsid w:val="00866C65"/>
    <w:rsid w:val="00873430"/>
    <w:rsid w:val="00886D29"/>
    <w:rsid w:val="00894B22"/>
    <w:rsid w:val="008A4DE4"/>
    <w:rsid w:val="008B1305"/>
    <w:rsid w:val="008C1E9C"/>
    <w:rsid w:val="008C2251"/>
    <w:rsid w:val="008C2A86"/>
    <w:rsid w:val="008D13F0"/>
    <w:rsid w:val="008D426A"/>
    <w:rsid w:val="008D51A8"/>
    <w:rsid w:val="008D5879"/>
    <w:rsid w:val="008E05B2"/>
    <w:rsid w:val="008E63B9"/>
    <w:rsid w:val="008E68AD"/>
    <w:rsid w:val="008F080B"/>
    <w:rsid w:val="008F7FDE"/>
    <w:rsid w:val="0090134A"/>
    <w:rsid w:val="00901CD1"/>
    <w:rsid w:val="00903664"/>
    <w:rsid w:val="0090585C"/>
    <w:rsid w:val="009151E3"/>
    <w:rsid w:val="0092663E"/>
    <w:rsid w:val="009307CB"/>
    <w:rsid w:val="00931788"/>
    <w:rsid w:val="009335E5"/>
    <w:rsid w:val="009441C5"/>
    <w:rsid w:val="0094652C"/>
    <w:rsid w:val="00947235"/>
    <w:rsid w:val="009508BC"/>
    <w:rsid w:val="00951CFB"/>
    <w:rsid w:val="00953638"/>
    <w:rsid w:val="00954075"/>
    <w:rsid w:val="00957A01"/>
    <w:rsid w:val="00963F28"/>
    <w:rsid w:val="009667D8"/>
    <w:rsid w:val="009669C0"/>
    <w:rsid w:val="00985379"/>
    <w:rsid w:val="00986D0D"/>
    <w:rsid w:val="009918E4"/>
    <w:rsid w:val="00995047"/>
    <w:rsid w:val="00995A06"/>
    <w:rsid w:val="009B70D5"/>
    <w:rsid w:val="009B70F8"/>
    <w:rsid w:val="009C08E2"/>
    <w:rsid w:val="009C1F6F"/>
    <w:rsid w:val="009C360F"/>
    <w:rsid w:val="009C3874"/>
    <w:rsid w:val="009C4C65"/>
    <w:rsid w:val="009E322A"/>
    <w:rsid w:val="009E3520"/>
    <w:rsid w:val="009F20A4"/>
    <w:rsid w:val="00A078EC"/>
    <w:rsid w:val="00A14EA9"/>
    <w:rsid w:val="00A16631"/>
    <w:rsid w:val="00A166F7"/>
    <w:rsid w:val="00A175D8"/>
    <w:rsid w:val="00A22149"/>
    <w:rsid w:val="00A363BE"/>
    <w:rsid w:val="00A46F32"/>
    <w:rsid w:val="00A4756C"/>
    <w:rsid w:val="00A57A91"/>
    <w:rsid w:val="00A57FB2"/>
    <w:rsid w:val="00A60584"/>
    <w:rsid w:val="00A60B7F"/>
    <w:rsid w:val="00A625E7"/>
    <w:rsid w:val="00A65605"/>
    <w:rsid w:val="00A746EE"/>
    <w:rsid w:val="00A76865"/>
    <w:rsid w:val="00A81D95"/>
    <w:rsid w:val="00AA60C7"/>
    <w:rsid w:val="00AB4167"/>
    <w:rsid w:val="00AC1AA9"/>
    <w:rsid w:val="00AC4353"/>
    <w:rsid w:val="00AC4551"/>
    <w:rsid w:val="00AC47CA"/>
    <w:rsid w:val="00AD4423"/>
    <w:rsid w:val="00AD7D63"/>
    <w:rsid w:val="00AE0A7F"/>
    <w:rsid w:val="00AE3D47"/>
    <w:rsid w:val="00AE48D5"/>
    <w:rsid w:val="00AE66BE"/>
    <w:rsid w:val="00AF1E37"/>
    <w:rsid w:val="00AF621A"/>
    <w:rsid w:val="00AF753E"/>
    <w:rsid w:val="00B00CD9"/>
    <w:rsid w:val="00B011CB"/>
    <w:rsid w:val="00B03761"/>
    <w:rsid w:val="00B067BD"/>
    <w:rsid w:val="00B15BD4"/>
    <w:rsid w:val="00B26074"/>
    <w:rsid w:val="00B274ED"/>
    <w:rsid w:val="00B304F9"/>
    <w:rsid w:val="00B3156C"/>
    <w:rsid w:val="00B33F02"/>
    <w:rsid w:val="00B37BF9"/>
    <w:rsid w:val="00B4020B"/>
    <w:rsid w:val="00B428AB"/>
    <w:rsid w:val="00B44792"/>
    <w:rsid w:val="00B51C0E"/>
    <w:rsid w:val="00B53D67"/>
    <w:rsid w:val="00B5678B"/>
    <w:rsid w:val="00B56A47"/>
    <w:rsid w:val="00B62CEE"/>
    <w:rsid w:val="00B638AF"/>
    <w:rsid w:val="00B77B1E"/>
    <w:rsid w:val="00B84A85"/>
    <w:rsid w:val="00B905B8"/>
    <w:rsid w:val="00B960F9"/>
    <w:rsid w:val="00BA0E25"/>
    <w:rsid w:val="00BA3F23"/>
    <w:rsid w:val="00BA4789"/>
    <w:rsid w:val="00BA7DE0"/>
    <w:rsid w:val="00BB39FC"/>
    <w:rsid w:val="00BB7031"/>
    <w:rsid w:val="00BC08D7"/>
    <w:rsid w:val="00BC0A08"/>
    <w:rsid w:val="00BC1964"/>
    <w:rsid w:val="00BC1D81"/>
    <w:rsid w:val="00BC38BA"/>
    <w:rsid w:val="00BC38F2"/>
    <w:rsid w:val="00BC54D9"/>
    <w:rsid w:val="00BD05EC"/>
    <w:rsid w:val="00BD147C"/>
    <w:rsid w:val="00BD2862"/>
    <w:rsid w:val="00BD371A"/>
    <w:rsid w:val="00BE2449"/>
    <w:rsid w:val="00BE7598"/>
    <w:rsid w:val="00C123CC"/>
    <w:rsid w:val="00C140DA"/>
    <w:rsid w:val="00C142C5"/>
    <w:rsid w:val="00C20281"/>
    <w:rsid w:val="00C270F8"/>
    <w:rsid w:val="00C33D85"/>
    <w:rsid w:val="00C352F8"/>
    <w:rsid w:val="00C36577"/>
    <w:rsid w:val="00C5135D"/>
    <w:rsid w:val="00C524F4"/>
    <w:rsid w:val="00C55954"/>
    <w:rsid w:val="00C57B2F"/>
    <w:rsid w:val="00C62C45"/>
    <w:rsid w:val="00C6359F"/>
    <w:rsid w:val="00C71C90"/>
    <w:rsid w:val="00C80D67"/>
    <w:rsid w:val="00C85070"/>
    <w:rsid w:val="00C85F52"/>
    <w:rsid w:val="00C91664"/>
    <w:rsid w:val="00C93C07"/>
    <w:rsid w:val="00C95EB3"/>
    <w:rsid w:val="00CA42A5"/>
    <w:rsid w:val="00CB4C75"/>
    <w:rsid w:val="00CB5D2A"/>
    <w:rsid w:val="00CC39FA"/>
    <w:rsid w:val="00CC508E"/>
    <w:rsid w:val="00CC6F4D"/>
    <w:rsid w:val="00CD32FC"/>
    <w:rsid w:val="00CD716A"/>
    <w:rsid w:val="00CD7702"/>
    <w:rsid w:val="00CE01EA"/>
    <w:rsid w:val="00CE69F6"/>
    <w:rsid w:val="00CF45EB"/>
    <w:rsid w:val="00CF5D0E"/>
    <w:rsid w:val="00D13CA3"/>
    <w:rsid w:val="00D15012"/>
    <w:rsid w:val="00D172A5"/>
    <w:rsid w:val="00D201AD"/>
    <w:rsid w:val="00D21C77"/>
    <w:rsid w:val="00D2443B"/>
    <w:rsid w:val="00D26B26"/>
    <w:rsid w:val="00D31F05"/>
    <w:rsid w:val="00D32892"/>
    <w:rsid w:val="00D352DA"/>
    <w:rsid w:val="00D36B60"/>
    <w:rsid w:val="00D403EF"/>
    <w:rsid w:val="00D532BD"/>
    <w:rsid w:val="00D63529"/>
    <w:rsid w:val="00D66B95"/>
    <w:rsid w:val="00D70494"/>
    <w:rsid w:val="00D7076B"/>
    <w:rsid w:val="00D7168C"/>
    <w:rsid w:val="00D7307A"/>
    <w:rsid w:val="00D874A7"/>
    <w:rsid w:val="00D932F4"/>
    <w:rsid w:val="00DA30E9"/>
    <w:rsid w:val="00DB2473"/>
    <w:rsid w:val="00DC0C76"/>
    <w:rsid w:val="00DE62B1"/>
    <w:rsid w:val="00DE7C78"/>
    <w:rsid w:val="00DF2B04"/>
    <w:rsid w:val="00DF7D48"/>
    <w:rsid w:val="00E026A4"/>
    <w:rsid w:val="00E073B1"/>
    <w:rsid w:val="00E1391F"/>
    <w:rsid w:val="00E214E8"/>
    <w:rsid w:val="00E24583"/>
    <w:rsid w:val="00E24C6A"/>
    <w:rsid w:val="00E2615D"/>
    <w:rsid w:val="00E261CB"/>
    <w:rsid w:val="00E27CC7"/>
    <w:rsid w:val="00E370CD"/>
    <w:rsid w:val="00E402AD"/>
    <w:rsid w:val="00E418EB"/>
    <w:rsid w:val="00E4753B"/>
    <w:rsid w:val="00E51E3A"/>
    <w:rsid w:val="00E5658A"/>
    <w:rsid w:val="00E56860"/>
    <w:rsid w:val="00E56F93"/>
    <w:rsid w:val="00E61744"/>
    <w:rsid w:val="00E70AA5"/>
    <w:rsid w:val="00E715E4"/>
    <w:rsid w:val="00E747BF"/>
    <w:rsid w:val="00E802B7"/>
    <w:rsid w:val="00E875A2"/>
    <w:rsid w:val="00E87689"/>
    <w:rsid w:val="00E918C9"/>
    <w:rsid w:val="00E91FCC"/>
    <w:rsid w:val="00E93BD4"/>
    <w:rsid w:val="00EA0566"/>
    <w:rsid w:val="00EB45ED"/>
    <w:rsid w:val="00EC603A"/>
    <w:rsid w:val="00EC6FEA"/>
    <w:rsid w:val="00ED45DF"/>
    <w:rsid w:val="00EE3C31"/>
    <w:rsid w:val="00EE7AE0"/>
    <w:rsid w:val="00EF0DD4"/>
    <w:rsid w:val="00EF4120"/>
    <w:rsid w:val="00EF6423"/>
    <w:rsid w:val="00EF6917"/>
    <w:rsid w:val="00EF7A60"/>
    <w:rsid w:val="00F00BEA"/>
    <w:rsid w:val="00F1102C"/>
    <w:rsid w:val="00F12AAC"/>
    <w:rsid w:val="00F228EB"/>
    <w:rsid w:val="00F32BD6"/>
    <w:rsid w:val="00F36F86"/>
    <w:rsid w:val="00F41E9D"/>
    <w:rsid w:val="00F50C65"/>
    <w:rsid w:val="00F51404"/>
    <w:rsid w:val="00F51795"/>
    <w:rsid w:val="00F51BE9"/>
    <w:rsid w:val="00F5287C"/>
    <w:rsid w:val="00F5342C"/>
    <w:rsid w:val="00F53B59"/>
    <w:rsid w:val="00F6790E"/>
    <w:rsid w:val="00F85B96"/>
    <w:rsid w:val="00F868F7"/>
    <w:rsid w:val="00F926D6"/>
    <w:rsid w:val="00F94155"/>
    <w:rsid w:val="00F9522B"/>
    <w:rsid w:val="00F96EC3"/>
    <w:rsid w:val="00FA0C73"/>
    <w:rsid w:val="00FA3BC2"/>
    <w:rsid w:val="00FA5888"/>
    <w:rsid w:val="00FA5FF9"/>
    <w:rsid w:val="00FB2DE6"/>
    <w:rsid w:val="00FB3A8C"/>
    <w:rsid w:val="00FB7C25"/>
    <w:rsid w:val="00FC05F7"/>
    <w:rsid w:val="00FC1837"/>
    <w:rsid w:val="00FC3D69"/>
    <w:rsid w:val="00FC4291"/>
    <w:rsid w:val="00FD0B10"/>
    <w:rsid w:val="00FE1806"/>
    <w:rsid w:val="00FE484B"/>
    <w:rsid w:val="00FE4E9E"/>
    <w:rsid w:val="00FF374A"/>
    <w:rsid w:val="00FF7677"/>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92CB4"/>
  <w15:chartTrackingRefBased/>
  <w15:docId w15:val="{A3BCB0A4-34CA-4A35-B123-559EBB5B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2170">
      <w:bodyDiv w:val="1"/>
      <w:marLeft w:val="0"/>
      <w:marRight w:val="0"/>
      <w:marTop w:val="0"/>
      <w:marBottom w:val="0"/>
      <w:divBdr>
        <w:top w:val="none" w:sz="0" w:space="0" w:color="auto"/>
        <w:left w:val="none" w:sz="0" w:space="0" w:color="auto"/>
        <w:bottom w:val="none" w:sz="0" w:space="0" w:color="auto"/>
        <w:right w:val="none" w:sz="0" w:space="0" w:color="auto"/>
      </w:divBdr>
      <w:divsChild>
        <w:div w:id="1882739384">
          <w:marLeft w:val="0"/>
          <w:marRight w:val="0"/>
          <w:marTop w:val="0"/>
          <w:marBottom w:val="0"/>
          <w:divBdr>
            <w:top w:val="none" w:sz="0" w:space="0" w:color="auto"/>
            <w:left w:val="none" w:sz="0" w:space="0" w:color="auto"/>
            <w:bottom w:val="none" w:sz="0" w:space="0" w:color="auto"/>
            <w:right w:val="none" w:sz="0" w:space="0" w:color="auto"/>
          </w:divBdr>
          <w:divsChild>
            <w:div w:id="13581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twc.state.tx.us/jobseekers/texas-payday-la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rksolutions.com/staff-resources/issuances/submit-a-question-issuances-q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wc.state.tx.us/jobseekers/texas-payday-la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E3A3-F7FE-41C1-BD58-18671FB3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17-16 -  Rapid Re-Employment</vt:lpstr>
    </vt:vector>
  </TitlesOfParts>
  <Company>Houston-Galveston Area Council</Company>
  <LinksUpToDate>false</LinksUpToDate>
  <CharactersWithSpaces>7854</CharactersWithSpaces>
  <SharedDoc>false</SharedDoc>
  <HLinks>
    <vt:vector size="42" baseType="variant">
      <vt:variant>
        <vt:i4>1376343</vt:i4>
      </vt:variant>
      <vt:variant>
        <vt:i4>15</vt:i4>
      </vt:variant>
      <vt:variant>
        <vt:i4>0</vt:i4>
      </vt:variant>
      <vt:variant>
        <vt:i4>5</vt:i4>
      </vt:variant>
      <vt:variant>
        <vt:lpwstr>http://www.wrksolutions.com/Documents/Staff/Issuances/10-21Attachments/Job-search-Map-changed-10-10.docx</vt:lpwstr>
      </vt:variant>
      <vt:variant>
        <vt:lpwstr/>
      </vt:variant>
      <vt:variant>
        <vt:i4>3604494</vt:i4>
      </vt:variant>
      <vt:variant>
        <vt:i4>12</vt:i4>
      </vt:variant>
      <vt:variant>
        <vt:i4>0</vt:i4>
      </vt:variant>
      <vt:variant>
        <vt:i4>5</vt:i4>
      </vt:variant>
      <vt:variant>
        <vt:lpwstr>mailto:reemploymentteam@wrksolutions.com</vt:lpwstr>
      </vt:variant>
      <vt:variant>
        <vt:lpwstr/>
      </vt:variant>
      <vt:variant>
        <vt:i4>4456539</vt:i4>
      </vt:variant>
      <vt:variant>
        <vt:i4>9</vt:i4>
      </vt:variant>
      <vt:variant>
        <vt:i4>0</vt:i4>
      </vt:variant>
      <vt:variant>
        <vt:i4>5</vt:i4>
      </vt:variant>
      <vt:variant>
        <vt:lpwstr>http://www.wrksolutions.com/</vt:lpwstr>
      </vt:variant>
      <vt:variant>
        <vt:lpwstr/>
      </vt:variant>
      <vt:variant>
        <vt:i4>2883696</vt:i4>
      </vt:variant>
      <vt:variant>
        <vt:i4>6</vt:i4>
      </vt:variant>
      <vt:variant>
        <vt:i4>0</vt:i4>
      </vt:variant>
      <vt:variant>
        <vt:i4>5</vt:i4>
      </vt:variant>
      <vt:variant>
        <vt:lpwstr>http://www.wrksolutions.com/for-individuals/job-search/workforce-re-employment-services</vt:lpwstr>
      </vt:variant>
      <vt:variant>
        <vt:lpwstr/>
      </vt: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3604494</vt:i4>
      </vt:variant>
      <vt:variant>
        <vt:i4>0</vt:i4>
      </vt:variant>
      <vt:variant>
        <vt:i4>0</vt:i4>
      </vt:variant>
      <vt:variant>
        <vt:i4>5</vt:i4>
      </vt:variant>
      <vt:variant>
        <vt:lpwstr>mailto:reemploymentteam@wrksolutions.com</vt:lpwstr>
      </vt:variant>
      <vt:variant>
        <vt:lpwstr/>
      </vt:variant>
      <vt:variant>
        <vt:i4>6488075</vt:i4>
      </vt:variant>
      <vt:variant>
        <vt:i4>9158</vt:i4>
      </vt:variant>
      <vt:variant>
        <vt:i4>1027</vt:i4>
      </vt:variant>
      <vt:variant>
        <vt:i4>1</vt:i4>
      </vt:variant>
      <vt:variant>
        <vt:lpwstr>cid:image001.png@01D24EF5.14F9B970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18-02 - Texas Payday Wage Claim Process</dc:title>
  <dc:subject>09-09 Changing the Way We Recruit Unemployment Insurance Claimants</dc:subject>
  <dc:creator>Williams, Brenda</dc:creator>
  <cp:keywords>18-02 - Texas Payday Wage Claim Process</cp:keywords>
  <dc:description>18-02 - Texas Payday Wage Claim Process</dc:description>
  <cp:lastModifiedBy>Nguyen, Dat</cp:lastModifiedBy>
  <cp:revision>3</cp:revision>
  <cp:lastPrinted>2018-01-02T20:01:00Z</cp:lastPrinted>
  <dcterms:created xsi:type="dcterms:W3CDTF">2018-02-01T13:03:00Z</dcterms:created>
  <dcterms:modified xsi:type="dcterms:W3CDTF">2018-02-01T13:09:00Z</dcterms:modified>
  <cp:category>Issuances</cp:category>
</cp:coreProperties>
</file>