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F7" w:rsidRDefault="004974F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Pg1"/>
      <w:bookmarkEnd w:id="0"/>
    </w:p>
    <w:p w:rsidR="004974F7" w:rsidRDefault="004974F7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4974F7" w:rsidRDefault="004974F7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4974F7" w:rsidRDefault="004974F7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4974F7" w:rsidRDefault="004974F7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4974F7" w:rsidRDefault="004974F7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4974F7" w:rsidRDefault="004974F7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4974F7" w:rsidRDefault="004974F7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4974F7" w:rsidRDefault="004974F7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4974F7" w:rsidRDefault="004974F7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4974F7" w:rsidRDefault="004974F7">
      <w:pPr>
        <w:widowControl w:val="0"/>
        <w:autoSpaceDE w:val="0"/>
        <w:autoSpaceDN w:val="0"/>
        <w:adjustRightInd w:val="0"/>
        <w:spacing w:after="0" w:line="644" w:lineRule="exact"/>
        <w:ind w:left="3680"/>
        <w:rPr>
          <w:rFonts w:ascii="Times New Roman" w:hAnsi="Times New Roman" w:cs="Times New Roman"/>
          <w:sz w:val="24"/>
          <w:szCs w:val="24"/>
        </w:rPr>
      </w:pPr>
    </w:p>
    <w:p w:rsidR="004974F7" w:rsidRDefault="00D55B91">
      <w:pPr>
        <w:widowControl w:val="0"/>
        <w:autoSpaceDE w:val="0"/>
        <w:autoSpaceDN w:val="0"/>
        <w:adjustRightInd w:val="0"/>
        <w:spacing w:before="347" w:after="0" w:line="644" w:lineRule="exact"/>
        <w:ind w:left="3680"/>
        <w:rPr>
          <w:rFonts w:ascii="Calibri" w:hAnsi="Calibri" w:cs="Calibri"/>
          <w:color w:val="00577B"/>
          <w:sz w:val="56"/>
          <w:szCs w:val="56"/>
        </w:rPr>
      </w:pPr>
      <w:r>
        <w:rPr>
          <w:rFonts w:ascii="Calibri" w:hAnsi="Calibri" w:cs="Calibri"/>
          <w:color w:val="00577B"/>
          <w:sz w:val="56"/>
          <w:szCs w:val="56"/>
        </w:rPr>
        <w:t xml:space="preserve">Targeting High-Skill High-Growth Jobs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77B"/>
          <w:sz w:val="56"/>
          <w:szCs w:val="56"/>
        </w:rPr>
        <w:sectPr w:rsidR="004974F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4400" w:h="10800" w:orient="landscape"/>
          <w:pgMar w:top="-1440" w:right="604" w:bottom="-20" w:left="1440" w:header="720" w:footer="720" w:gutter="0"/>
          <w:cols w:space="720"/>
          <w:noEndnote/>
        </w:sectPr>
      </w:pPr>
    </w:p>
    <w:p w:rsidR="004974F7" w:rsidRDefault="00D55B91">
      <w:pPr>
        <w:widowControl w:val="0"/>
        <w:autoSpaceDE w:val="0"/>
        <w:autoSpaceDN w:val="0"/>
        <w:adjustRightInd w:val="0"/>
        <w:spacing w:before="20" w:after="0" w:line="828" w:lineRule="exact"/>
        <w:ind w:left="20"/>
        <w:rPr>
          <w:rFonts w:ascii="Calibri" w:hAnsi="Calibri" w:cs="Calibri"/>
          <w:color w:val="00577B"/>
          <w:w w:val="96"/>
          <w:sz w:val="72"/>
          <w:szCs w:val="72"/>
        </w:rPr>
      </w:pPr>
      <w:bookmarkStart w:id="1" w:name="Pg2"/>
      <w:bookmarkEnd w:id="1"/>
      <w:r>
        <w:rPr>
          <w:rFonts w:ascii="Calibri" w:hAnsi="Calibri" w:cs="Calibri"/>
          <w:color w:val="00577B"/>
          <w:w w:val="96"/>
          <w:sz w:val="72"/>
          <w:szCs w:val="72"/>
        </w:rPr>
        <w:lastRenderedPageBreak/>
        <w:t xml:space="preserve">Workforce Development Strategy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736" w:lineRule="exact"/>
        <w:ind w:left="20"/>
        <w:rPr>
          <w:rFonts w:ascii="Calibri" w:hAnsi="Calibri" w:cs="Calibri"/>
          <w:color w:val="00577B"/>
          <w:w w:val="96"/>
          <w:sz w:val="72"/>
          <w:szCs w:val="72"/>
        </w:rPr>
      </w:pPr>
    </w:p>
    <w:p w:rsidR="004974F7" w:rsidRDefault="00D55B91">
      <w:pPr>
        <w:widowControl w:val="0"/>
        <w:autoSpaceDE w:val="0"/>
        <w:autoSpaceDN w:val="0"/>
        <w:adjustRightInd w:val="0"/>
        <w:spacing w:before="132"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  <w:r>
        <w:rPr>
          <w:rFonts w:ascii="Arial" w:hAnsi="Arial" w:cs="Arial"/>
          <w:color w:val="BB682B"/>
          <w:sz w:val="64"/>
          <w:szCs w:val="64"/>
        </w:rPr>
        <w:t>•</w:t>
      </w:r>
      <w:r>
        <w:rPr>
          <w:rFonts w:ascii="Calibri" w:hAnsi="Calibri" w:cs="Calibri"/>
          <w:color w:val="000000"/>
          <w:sz w:val="64"/>
          <w:szCs w:val="64"/>
        </w:rPr>
        <w:t xml:space="preserve"> The Gulf Coast Workforce Board oversees </w:t>
      </w:r>
    </w:p>
    <w:p w:rsidR="004974F7" w:rsidRDefault="00D55B91">
      <w:pPr>
        <w:widowControl w:val="0"/>
        <w:autoSpaceDE w:val="0"/>
        <w:autoSpaceDN w:val="0"/>
        <w:adjustRightInd w:val="0"/>
        <w:spacing w:before="25" w:after="0" w:line="760" w:lineRule="exact"/>
        <w:ind w:left="559"/>
        <w:rPr>
          <w:rFonts w:ascii="Calibri" w:hAnsi="Calibri" w:cs="Calibri"/>
          <w:color w:val="000000"/>
          <w:w w:val="98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 xml:space="preserve">millions of dollars in federal workforce training </w:t>
      </w:r>
      <w:r>
        <w:rPr>
          <w:rFonts w:ascii="Calibri" w:hAnsi="Calibri" w:cs="Calibri"/>
          <w:color w:val="000000"/>
          <w:sz w:val="64"/>
          <w:szCs w:val="64"/>
        </w:rPr>
        <w:br/>
        <w:t xml:space="preserve">money to be spent in a way that maximizes </w:t>
      </w:r>
      <w:r>
        <w:rPr>
          <w:rFonts w:ascii="Calibri" w:hAnsi="Calibri" w:cs="Calibri"/>
          <w:color w:val="000000"/>
          <w:sz w:val="64"/>
          <w:szCs w:val="64"/>
        </w:rPr>
        <w:br/>
      </w:r>
      <w:r>
        <w:rPr>
          <w:rFonts w:ascii="Calibri" w:hAnsi="Calibri" w:cs="Calibri"/>
          <w:color w:val="000000"/>
          <w:w w:val="98"/>
          <w:sz w:val="64"/>
          <w:szCs w:val="64"/>
        </w:rPr>
        <w:t xml:space="preserve">the use of public funds. </w:t>
      </w:r>
    </w:p>
    <w:p w:rsidR="004974F7" w:rsidRDefault="00D55B91">
      <w:pPr>
        <w:widowControl w:val="0"/>
        <w:autoSpaceDE w:val="0"/>
        <w:autoSpaceDN w:val="0"/>
        <w:adjustRightInd w:val="0"/>
        <w:spacing w:before="144" w:after="0" w:line="780" w:lineRule="exact"/>
        <w:ind w:left="20" w:right="406"/>
        <w:rPr>
          <w:rFonts w:ascii="Calibri" w:hAnsi="Calibri" w:cs="Calibri"/>
          <w:color w:val="000000"/>
          <w:w w:val="99"/>
          <w:sz w:val="64"/>
          <w:szCs w:val="64"/>
        </w:rPr>
      </w:pPr>
      <w:r>
        <w:rPr>
          <w:rFonts w:ascii="Arial" w:hAnsi="Arial" w:cs="Arial"/>
          <w:color w:val="BB682B"/>
          <w:sz w:val="64"/>
          <w:szCs w:val="64"/>
        </w:rPr>
        <w:t>•</w:t>
      </w:r>
      <w:r>
        <w:rPr>
          <w:rFonts w:ascii="Calibri" w:hAnsi="Calibri" w:cs="Calibri"/>
          <w:color w:val="000000"/>
          <w:sz w:val="64"/>
          <w:szCs w:val="64"/>
        </w:rPr>
        <w:t xml:space="preserve"> Objective is to target resources to a focused </w:t>
      </w:r>
      <w:r>
        <w:rPr>
          <w:rFonts w:ascii="Calibri" w:hAnsi="Calibri" w:cs="Calibri"/>
          <w:color w:val="000000"/>
          <w:sz w:val="64"/>
          <w:szCs w:val="64"/>
        </w:rPr>
        <w:br/>
      </w:r>
      <w:r>
        <w:rPr>
          <w:rFonts w:ascii="Calibri" w:hAnsi="Calibri" w:cs="Calibri"/>
          <w:color w:val="000000"/>
          <w:w w:val="99"/>
          <w:sz w:val="64"/>
          <w:szCs w:val="64"/>
        </w:rPr>
        <w:t xml:space="preserve">list of high-growth, high-demand industries </w:t>
      </w:r>
    </w:p>
    <w:p w:rsidR="004974F7" w:rsidRDefault="00D55B91">
      <w:pPr>
        <w:widowControl w:val="0"/>
        <w:autoSpaceDE w:val="0"/>
        <w:autoSpaceDN w:val="0"/>
        <w:adjustRightInd w:val="0"/>
        <w:spacing w:before="17" w:after="0" w:line="736" w:lineRule="exact"/>
        <w:ind w:left="559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 xml:space="preserve">which offer the best promise for future job </w:t>
      </w:r>
    </w:p>
    <w:p w:rsidR="004974F7" w:rsidRDefault="00D55B91">
      <w:pPr>
        <w:widowControl w:val="0"/>
        <w:autoSpaceDE w:val="0"/>
        <w:autoSpaceDN w:val="0"/>
        <w:adjustRightInd w:val="0"/>
        <w:spacing w:before="44" w:after="0" w:line="736" w:lineRule="exact"/>
        <w:ind w:left="559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 xml:space="preserve">growth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64"/>
          <w:szCs w:val="64"/>
        </w:rPr>
        <w:sectPr w:rsidR="004974F7">
          <w:pgSz w:w="14400" w:h="10800" w:orient="landscape"/>
          <w:pgMar w:top="-855" w:right="709" w:bottom="-20" w:left="844" w:header="720" w:footer="720" w:gutter="0"/>
          <w:cols w:space="720"/>
          <w:noEndnote/>
        </w:sectPr>
      </w:pPr>
    </w:p>
    <w:p w:rsidR="004974F7" w:rsidRDefault="00D55B91">
      <w:pPr>
        <w:widowControl w:val="0"/>
        <w:autoSpaceDE w:val="0"/>
        <w:autoSpaceDN w:val="0"/>
        <w:adjustRightInd w:val="0"/>
        <w:spacing w:before="20" w:after="0" w:line="828" w:lineRule="exact"/>
        <w:ind w:left="20"/>
        <w:rPr>
          <w:rFonts w:ascii="Calibri" w:hAnsi="Calibri" w:cs="Calibri"/>
          <w:color w:val="00577B"/>
          <w:w w:val="95"/>
          <w:sz w:val="72"/>
          <w:szCs w:val="72"/>
        </w:rPr>
      </w:pPr>
      <w:bookmarkStart w:id="2" w:name="Pg3"/>
      <w:bookmarkEnd w:id="2"/>
      <w:r>
        <w:rPr>
          <w:rFonts w:ascii="Calibri" w:hAnsi="Calibri" w:cs="Calibri"/>
          <w:color w:val="00577B"/>
          <w:w w:val="95"/>
          <w:sz w:val="72"/>
          <w:szCs w:val="72"/>
        </w:rPr>
        <w:lastRenderedPageBreak/>
        <w:t xml:space="preserve">Targeted Industries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480" w:lineRule="exact"/>
        <w:ind w:left="20"/>
        <w:rPr>
          <w:rFonts w:ascii="Calibri" w:hAnsi="Calibri" w:cs="Calibri"/>
          <w:color w:val="00577B"/>
          <w:w w:val="95"/>
          <w:sz w:val="72"/>
          <w:szCs w:val="72"/>
        </w:rPr>
      </w:pPr>
    </w:p>
    <w:p w:rsidR="004974F7" w:rsidRDefault="00D55B91">
      <w:pPr>
        <w:widowControl w:val="0"/>
        <w:tabs>
          <w:tab w:val="left" w:pos="560"/>
        </w:tabs>
        <w:autoSpaceDE w:val="0"/>
        <w:autoSpaceDN w:val="0"/>
        <w:adjustRightInd w:val="0"/>
        <w:spacing w:before="380" w:after="0" w:line="480" w:lineRule="exact"/>
        <w:ind w:left="20" w:right="349"/>
        <w:rPr>
          <w:rFonts w:ascii="Calibri" w:hAnsi="Calibri" w:cs="Calibri"/>
          <w:color w:val="00577B"/>
          <w:w w:val="98"/>
          <w:sz w:val="40"/>
          <w:szCs w:val="40"/>
        </w:rPr>
      </w:pPr>
      <w:r>
        <w:rPr>
          <w:rFonts w:ascii="Arial" w:hAnsi="Arial" w:cs="Arial"/>
          <w:color w:val="BB682B"/>
          <w:sz w:val="40"/>
          <w:szCs w:val="40"/>
        </w:rPr>
        <w:t>•</w:t>
      </w:r>
      <w:r>
        <w:rPr>
          <w:rFonts w:ascii="Calibri" w:hAnsi="Calibri" w:cs="Calibri"/>
          <w:color w:val="000000"/>
          <w:sz w:val="40"/>
          <w:szCs w:val="40"/>
        </w:rPr>
        <w:t xml:space="preserve">  Oil and Natural Gas Extraction and Manufacturing (Energy)- </w:t>
      </w:r>
      <w:r>
        <w:rPr>
          <w:rFonts w:ascii="Calibri" w:hAnsi="Calibri" w:cs="Calibri"/>
          <w:color w:val="00577B"/>
          <w:sz w:val="40"/>
          <w:szCs w:val="40"/>
        </w:rPr>
        <w:t xml:space="preserve">Oil and Gas </w:t>
      </w:r>
      <w:r>
        <w:rPr>
          <w:rFonts w:ascii="Calibri" w:hAnsi="Calibri" w:cs="Calibri"/>
          <w:color w:val="00577B"/>
          <w:sz w:val="40"/>
          <w:szCs w:val="40"/>
        </w:rPr>
        <w:br/>
      </w:r>
      <w:r>
        <w:rPr>
          <w:rFonts w:ascii="Calibri" w:hAnsi="Calibri" w:cs="Calibri"/>
          <w:color w:val="00577B"/>
          <w:sz w:val="40"/>
          <w:szCs w:val="40"/>
        </w:rPr>
        <w:tab/>
        <w:t xml:space="preserve">Extraction, Support Activities for Mining, Petroleum Products </w:t>
      </w:r>
      <w:r>
        <w:rPr>
          <w:rFonts w:ascii="Calibri" w:hAnsi="Calibri" w:cs="Calibri"/>
          <w:color w:val="00577B"/>
          <w:sz w:val="40"/>
          <w:szCs w:val="40"/>
        </w:rPr>
        <w:br/>
      </w:r>
      <w:r>
        <w:rPr>
          <w:rFonts w:ascii="Calibri" w:hAnsi="Calibri" w:cs="Calibri"/>
          <w:color w:val="00577B"/>
          <w:sz w:val="40"/>
          <w:szCs w:val="40"/>
        </w:rPr>
        <w:tab/>
      </w:r>
      <w:r>
        <w:rPr>
          <w:rFonts w:ascii="Calibri" w:hAnsi="Calibri" w:cs="Calibri"/>
          <w:color w:val="00577B"/>
          <w:w w:val="98"/>
          <w:sz w:val="40"/>
          <w:szCs w:val="40"/>
        </w:rPr>
        <w:t xml:space="preserve">Manufacturing, Mining Machinery Manufacturing </w:t>
      </w:r>
    </w:p>
    <w:p w:rsidR="004974F7" w:rsidRDefault="00D55B91">
      <w:pPr>
        <w:widowControl w:val="0"/>
        <w:tabs>
          <w:tab w:val="left" w:pos="560"/>
        </w:tabs>
        <w:autoSpaceDE w:val="0"/>
        <w:autoSpaceDN w:val="0"/>
        <w:adjustRightInd w:val="0"/>
        <w:spacing w:before="100" w:after="0" w:line="480" w:lineRule="exact"/>
        <w:ind w:left="20" w:right="979"/>
        <w:rPr>
          <w:rFonts w:ascii="Calibri" w:hAnsi="Calibri" w:cs="Calibri"/>
          <w:color w:val="00577B"/>
          <w:sz w:val="40"/>
          <w:szCs w:val="40"/>
        </w:rPr>
      </w:pPr>
      <w:r>
        <w:rPr>
          <w:rFonts w:ascii="Arial" w:hAnsi="Arial" w:cs="Arial"/>
          <w:color w:val="BB682B"/>
          <w:w w:val="101"/>
          <w:sz w:val="40"/>
          <w:szCs w:val="40"/>
        </w:rPr>
        <w:t>•</w:t>
      </w:r>
      <w:r>
        <w:rPr>
          <w:rFonts w:ascii="Calibri" w:hAnsi="Calibri" w:cs="Calibri"/>
          <w:color w:val="000000"/>
          <w:w w:val="101"/>
          <w:sz w:val="40"/>
          <w:szCs w:val="40"/>
        </w:rPr>
        <w:t xml:space="preserve">  Health Services - </w:t>
      </w:r>
      <w:r>
        <w:rPr>
          <w:rFonts w:ascii="Calibri" w:hAnsi="Calibri" w:cs="Calibri"/>
          <w:color w:val="00577B"/>
          <w:w w:val="101"/>
          <w:sz w:val="40"/>
          <w:szCs w:val="40"/>
        </w:rPr>
        <w:t xml:space="preserve">General Medical, Surgical, and Specialty Hospitals, </w:t>
      </w:r>
      <w:r>
        <w:rPr>
          <w:rFonts w:ascii="Calibri" w:hAnsi="Calibri" w:cs="Calibri"/>
          <w:color w:val="00577B"/>
          <w:w w:val="101"/>
          <w:sz w:val="40"/>
          <w:szCs w:val="40"/>
        </w:rPr>
        <w:br/>
      </w:r>
      <w:r>
        <w:rPr>
          <w:rFonts w:ascii="Calibri" w:hAnsi="Calibri" w:cs="Calibri"/>
          <w:color w:val="00577B"/>
          <w:w w:val="101"/>
          <w:sz w:val="40"/>
          <w:szCs w:val="40"/>
        </w:rPr>
        <w:tab/>
      </w:r>
      <w:r>
        <w:rPr>
          <w:rFonts w:ascii="Calibri" w:hAnsi="Calibri" w:cs="Calibri"/>
          <w:color w:val="00577B"/>
          <w:sz w:val="40"/>
          <w:szCs w:val="40"/>
        </w:rPr>
        <w:t xml:space="preserve">Offices of Physicians </w:t>
      </w:r>
    </w:p>
    <w:p w:rsidR="004974F7" w:rsidRDefault="00D55B91">
      <w:pPr>
        <w:widowControl w:val="0"/>
        <w:tabs>
          <w:tab w:val="left" w:pos="560"/>
        </w:tabs>
        <w:autoSpaceDE w:val="0"/>
        <w:autoSpaceDN w:val="0"/>
        <w:adjustRightInd w:val="0"/>
        <w:spacing w:before="80" w:after="0" w:line="480" w:lineRule="exact"/>
        <w:ind w:left="20" w:right="581"/>
        <w:rPr>
          <w:rFonts w:ascii="Calibri" w:hAnsi="Calibri" w:cs="Calibri"/>
          <w:color w:val="00577B"/>
          <w:sz w:val="40"/>
          <w:szCs w:val="40"/>
        </w:rPr>
      </w:pPr>
      <w:r>
        <w:rPr>
          <w:rFonts w:ascii="Arial" w:hAnsi="Arial" w:cs="Arial"/>
          <w:color w:val="BB682B"/>
          <w:sz w:val="40"/>
          <w:szCs w:val="40"/>
        </w:rPr>
        <w:t>•</w:t>
      </w:r>
      <w:r>
        <w:rPr>
          <w:rFonts w:ascii="Calibri" w:hAnsi="Calibri" w:cs="Calibri"/>
          <w:color w:val="000000"/>
          <w:sz w:val="40"/>
          <w:szCs w:val="40"/>
        </w:rPr>
        <w:t xml:space="preserve">  Education - </w:t>
      </w:r>
      <w:r>
        <w:rPr>
          <w:rFonts w:ascii="Calibri" w:hAnsi="Calibri" w:cs="Calibri"/>
          <w:color w:val="00577B"/>
          <w:sz w:val="40"/>
          <w:szCs w:val="40"/>
        </w:rPr>
        <w:t xml:space="preserve">Elementary &amp; Secondary Schools, Colleges, Universities, &amp; </w:t>
      </w:r>
      <w:r>
        <w:rPr>
          <w:rFonts w:ascii="Calibri" w:hAnsi="Calibri" w:cs="Calibri"/>
          <w:color w:val="00577B"/>
          <w:sz w:val="40"/>
          <w:szCs w:val="40"/>
        </w:rPr>
        <w:br/>
      </w:r>
      <w:r>
        <w:rPr>
          <w:rFonts w:ascii="Calibri" w:hAnsi="Calibri" w:cs="Calibri"/>
          <w:color w:val="00577B"/>
          <w:sz w:val="40"/>
          <w:szCs w:val="40"/>
        </w:rPr>
        <w:tab/>
        <w:t xml:space="preserve">Professional Schools </w:t>
      </w:r>
    </w:p>
    <w:p w:rsidR="004974F7" w:rsidRDefault="00D55B91">
      <w:pPr>
        <w:widowControl w:val="0"/>
        <w:tabs>
          <w:tab w:val="left" w:pos="560"/>
        </w:tabs>
        <w:autoSpaceDE w:val="0"/>
        <w:autoSpaceDN w:val="0"/>
        <w:adjustRightInd w:val="0"/>
        <w:spacing w:before="100" w:after="0" w:line="480" w:lineRule="exact"/>
        <w:ind w:left="20"/>
        <w:rPr>
          <w:rFonts w:ascii="Calibri" w:hAnsi="Calibri" w:cs="Calibri"/>
          <w:color w:val="00577B"/>
          <w:sz w:val="40"/>
          <w:szCs w:val="40"/>
        </w:rPr>
      </w:pPr>
      <w:r>
        <w:rPr>
          <w:rFonts w:ascii="Arial" w:hAnsi="Arial" w:cs="Arial"/>
          <w:color w:val="BB682B"/>
          <w:sz w:val="40"/>
          <w:szCs w:val="40"/>
        </w:rPr>
        <w:t>•</w:t>
      </w:r>
      <w:r>
        <w:rPr>
          <w:rFonts w:ascii="Calibri" w:hAnsi="Calibri" w:cs="Calibri"/>
          <w:color w:val="000000"/>
          <w:sz w:val="40"/>
          <w:szCs w:val="40"/>
        </w:rPr>
        <w:t xml:space="preserve">  Professional and Technical Services - </w:t>
      </w:r>
      <w:r>
        <w:rPr>
          <w:rFonts w:ascii="Calibri" w:hAnsi="Calibri" w:cs="Calibri"/>
          <w:color w:val="00577B"/>
          <w:sz w:val="40"/>
          <w:szCs w:val="40"/>
        </w:rPr>
        <w:t xml:space="preserve">Computer Systems Designs &amp; Related </w:t>
      </w:r>
      <w:r>
        <w:rPr>
          <w:rFonts w:ascii="Calibri" w:hAnsi="Calibri" w:cs="Calibri"/>
          <w:color w:val="00577B"/>
          <w:sz w:val="40"/>
          <w:szCs w:val="40"/>
        </w:rPr>
        <w:br/>
      </w:r>
      <w:r>
        <w:rPr>
          <w:rFonts w:ascii="Calibri" w:hAnsi="Calibri" w:cs="Calibri"/>
          <w:color w:val="00577B"/>
          <w:sz w:val="40"/>
          <w:szCs w:val="40"/>
        </w:rPr>
        <w:tab/>
        <w:t xml:space="preserve">Services and Management, Scientific &amp; Technical Consulting Services </w:t>
      </w:r>
    </w:p>
    <w:p w:rsidR="004974F7" w:rsidRDefault="00D55B91">
      <w:pPr>
        <w:widowControl w:val="0"/>
        <w:tabs>
          <w:tab w:val="left" w:pos="560"/>
        </w:tabs>
        <w:autoSpaceDE w:val="0"/>
        <w:autoSpaceDN w:val="0"/>
        <w:adjustRightInd w:val="0"/>
        <w:spacing w:before="100" w:after="0" w:line="480" w:lineRule="exact"/>
        <w:ind w:left="20" w:right="254"/>
        <w:rPr>
          <w:rFonts w:ascii="Calibri" w:hAnsi="Calibri" w:cs="Calibri"/>
          <w:color w:val="00577B"/>
          <w:sz w:val="40"/>
          <w:szCs w:val="40"/>
        </w:rPr>
      </w:pPr>
      <w:r>
        <w:rPr>
          <w:rFonts w:ascii="Arial" w:hAnsi="Arial" w:cs="Arial"/>
          <w:color w:val="BB682B"/>
          <w:sz w:val="40"/>
          <w:szCs w:val="40"/>
        </w:rPr>
        <w:t>•</w:t>
      </w:r>
      <w:r>
        <w:rPr>
          <w:rFonts w:ascii="Calibri" w:hAnsi="Calibri" w:cs="Calibri"/>
          <w:color w:val="000000"/>
          <w:sz w:val="40"/>
          <w:szCs w:val="40"/>
        </w:rPr>
        <w:t xml:space="preserve">  Specialty Construction - </w:t>
      </w:r>
      <w:r>
        <w:rPr>
          <w:rFonts w:ascii="Calibri" w:hAnsi="Calibri" w:cs="Calibri"/>
          <w:color w:val="00577B"/>
          <w:sz w:val="40"/>
          <w:szCs w:val="40"/>
        </w:rPr>
        <w:t xml:space="preserve">Building Equipment Contractors, Nonresidential </w:t>
      </w:r>
      <w:r>
        <w:rPr>
          <w:rFonts w:ascii="Calibri" w:hAnsi="Calibri" w:cs="Calibri"/>
          <w:color w:val="00577B"/>
          <w:sz w:val="40"/>
          <w:szCs w:val="40"/>
        </w:rPr>
        <w:br/>
      </w:r>
      <w:r>
        <w:rPr>
          <w:rFonts w:ascii="Calibri" w:hAnsi="Calibri" w:cs="Calibri"/>
          <w:color w:val="00577B"/>
          <w:sz w:val="40"/>
          <w:szCs w:val="40"/>
        </w:rPr>
        <w:tab/>
        <w:t xml:space="preserve">Building Construction, Utility System Construction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77B"/>
          <w:sz w:val="40"/>
          <w:szCs w:val="40"/>
        </w:rPr>
        <w:sectPr w:rsidR="004974F7">
          <w:pgSz w:w="14400" w:h="10800" w:orient="landscape"/>
          <w:pgMar w:top="-1095" w:right="435" w:bottom="-20" w:left="1084" w:header="720" w:footer="720" w:gutter="0"/>
          <w:cols w:space="720"/>
          <w:noEndnote/>
        </w:sectPr>
      </w:pPr>
    </w:p>
    <w:p w:rsidR="004974F7" w:rsidRDefault="00D55B91">
      <w:pPr>
        <w:widowControl w:val="0"/>
        <w:autoSpaceDE w:val="0"/>
        <w:autoSpaceDN w:val="0"/>
        <w:adjustRightInd w:val="0"/>
        <w:spacing w:before="20" w:after="0" w:line="828" w:lineRule="exact"/>
        <w:ind w:left="20"/>
        <w:rPr>
          <w:rFonts w:ascii="Calibri" w:hAnsi="Calibri" w:cs="Calibri"/>
          <w:color w:val="00577B"/>
          <w:w w:val="95"/>
          <w:sz w:val="72"/>
          <w:szCs w:val="72"/>
        </w:rPr>
      </w:pPr>
      <w:bookmarkStart w:id="3" w:name="Pg4"/>
      <w:bookmarkEnd w:id="3"/>
      <w:r>
        <w:rPr>
          <w:rFonts w:ascii="Calibri" w:hAnsi="Calibri" w:cs="Calibri"/>
          <w:color w:val="00577B"/>
          <w:w w:val="95"/>
          <w:sz w:val="72"/>
          <w:szCs w:val="72"/>
        </w:rPr>
        <w:lastRenderedPageBreak/>
        <w:t xml:space="preserve">Target Occupations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766" w:lineRule="exact"/>
        <w:ind w:left="20"/>
        <w:rPr>
          <w:rFonts w:ascii="Calibri" w:hAnsi="Calibri" w:cs="Calibri"/>
          <w:color w:val="00577B"/>
          <w:w w:val="95"/>
          <w:sz w:val="72"/>
          <w:szCs w:val="72"/>
        </w:rPr>
      </w:pPr>
    </w:p>
    <w:p w:rsidR="004974F7" w:rsidRDefault="00D55B91">
      <w:pPr>
        <w:widowControl w:val="0"/>
        <w:autoSpaceDE w:val="0"/>
        <w:autoSpaceDN w:val="0"/>
        <w:adjustRightInd w:val="0"/>
        <w:spacing w:before="78" w:after="0" w:line="766" w:lineRule="exact"/>
        <w:ind w:left="20" w:right="1458"/>
        <w:rPr>
          <w:rFonts w:ascii="Calibri" w:hAnsi="Calibri" w:cs="Calibri"/>
          <w:color w:val="000000"/>
          <w:w w:val="98"/>
          <w:sz w:val="64"/>
          <w:szCs w:val="64"/>
        </w:rPr>
      </w:pPr>
      <w:r>
        <w:rPr>
          <w:rFonts w:ascii="Arial" w:hAnsi="Arial" w:cs="Arial"/>
          <w:color w:val="BB682B"/>
          <w:sz w:val="64"/>
          <w:szCs w:val="64"/>
        </w:rPr>
        <w:t>•</w:t>
      </w:r>
      <w:r>
        <w:rPr>
          <w:rFonts w:ascii="Calibri" w:hAnsi="Calibri" w:cs="Calibri"/>
          <w:color w:val="000000"/>
          <w:sz w:val="64"/>
          <w:szCs w:val="64"/>
        </w:rPr>
        <w:t xml:space="preserve"> Meet the demand for a qualified </w:t>
      </w:r>
      <w:r>
        <w:rPr>
          <w:rFonts w:ascii="Calibri" w:hAnsi="Calibri" w:cs="Calibri"/>
          <w:color w:val="000000"/>
          <w:sz w:val="64"/>
          <w:szCs w:val="64"/>
        </w:rPr>
        <w:br/>
        <w:t xml:space="preserve">workforce as required to augment </w:t>
      </w:r>
      <w:r>
        <w:rPr>
          <w:rFonts w:ascii="Calibri" w:hAnsi="Calibri" w:cs="Calibri"/>
          <w:color w:val="000000"/>
          <w:sz w:val="64"/>
          <w:szCs w:val="64"/>
        </w:rPr>
        <w:br/>
        <w:t xml:space="preserve">growth in high-growth, high-demand </w:t>
      </w:r>
      <w:r>
        <w:rPr>
          <w:rFonts w:ascii="Calibri" w:hAnsi="Calibri" w:cs="Calibri"/>
          <w:color w:val="000000"/>
          <w:sz w:val="64"/>
          <w:szCs w:val="64"/>
        </w:rPr>
        <w:br/>
      </w:r>
      <w:r>
        <w:rPr>
          <w:rFonts w:ascii="Calibri" w:hAnsi="Calibri" w:cs="Calibri"/>
          <w:color w:val="000000"/>
          <w:w w:val="98"/>
          <w:sz w:val="64"/>
          <w:szCs w:val="64"/>
        </w:rPr>
        <w:t xml:space="preserve">industries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w w:val="98"/>
          <w:sz w:val="64"/>
          <w:szCs w:val="64"/>
        </w:rPr>
        <w:sectPr w:rsidR="004974F7">
          <w:pgSz w:w="14400" w:h="10800" w:orient="landscape"/>
          <w:pgMar w:top="-855" w:right="1440" w:bottom="-20" w:left="844" w:header="720" w:footer="720" w:gutter="0"/>
          <w:cols w:space="720"/>
          <w:noEndnote/>
        </w:sectPr>
      </w:pPr>
    </w:p>
    <w:p w:rsidR="004974F7" w:rsidRDefault="00D55B91">
      <w:pPr>
        <w:widowControl w:val="0"/>
        <w:autoSpaceDE w:val="0"/>
        <w:autoSpaceDN w:val="0"/>
        <w:adjustRightInd w:val="0"/>
        <w:spacing w:before="23" w:after="0" w:line="736" w:lineRule="exact"/>
        <w:ind w:left="20"/>
        <w:rPr>
          <w:rFonts w:ascii="Calibri" w:hAnsi="Calibri" w:cs="Calibri"/>
          <w:color w:val="00577B"/>
          <w:sz w:val="64"/>
          <w:szCs w:val="64"/>
        </w:rPr>
      </w:pPr>
      <w:bookmarkStart w:id="4" w:name="Pg5"/>
      <w:bookmarkEnd w:id="4"/>
      <w:r>
        <w:rPr>
          <w:rFonts w:ascii="Calibri" w:hAnsi="Calibri" w:cs="Calibri"/>
          <w:color w:val="00577B"/>
          <w:sz w:val="64"/>
          <w:szCs w:val="64"/>
        </w:rPr>
        <w:t xml:space="preserve">Data Driven Targeting Step - Criteria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560" w:lineRule="exact"/>
        <w:ind w:left="20"/>
        <w:rPr>
          <w:rFonts w:ascii="Calibri" w:hAnsi="Calibri" w:cs="Calibri"/>
          <w:color w:val="00577B"/>
          <w:sz w:val="64"/>
          <w:szCs w:val="64"/>
        </w:rPr>
      </w:pPr>
    </w:p>
    <w:p w:rsidR="004974F7" w:rsidRDefault="00D55B91">
      <w:pPr>
        <w:widowControl w:val="0"/>
        <w:tabs>
          <w:tab w:val="left" w:pos="559"/>
        </w:tabs>
        <w:autoSpaceDE w:val="0"/>
        <w:autoSpaceDN w:val="0"/>
        <w:adjustRightInd w:val="0"/>
        <w:spacing w:before="350" w:after="0" w:line="560" w:lineRule="exact"/>
        <w:ind w:left="20" w:right="1222"/>
        <w:rPr>
          <w:rFonts w:ascii="Calibri" w:hAnsi="Calibri" w:cs="Calibri"/>
          <w:color w:val="000000"/>
          <w:sz w:val="48"/>
          <w:szCs w:val="48"/>
        </w:rPr>
      </w:pPr>
      <w:r>
        <w:rPr>
          <w:rFonts w:ascii="Arial" w:hAnsi="Arial" w:cs="Arial"/>
          <w:color w:val="BB682B"/>
          <w:sz w:val="48"/>
          <w:szCs w:val="48"/>
        </w:rPr>
        <w:t>•</w:t>
      </w:r>
      <w:r>
        <w:rPr>
          <w:rFonts w:ascii="Calibri" w:hAnsi="Calibri" w:cs="Calibri"/>
          <w:color w:val="000000"/>
          <w:sz w:val="48"/>
          <w:szCs w:val="48"/>
        </w:rPr>
        <w:t xml:space="preserve"> Projected employment for 2018 equal to or greater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sz w:val="48"/>
          <w:szCs w:val="48"/>
        </w:rPr>
        <w:tab/>
        <w:t xml:space="preserve">than the average for all occupations </w:t>
      </w:r>
    </w:p>
    <w:p w:rsidR="004974F7" w:rsidRDefault="00D55B91">
      <w:pPr>
        <w:widowControl w:val="0"/>
        <w:tabs>
          <w:tab w:val="left" w:pos="559"/>
        </w:tabs>
        <w:autoSpaceDE w:val="0"/>
        <w:autoSpaceDN w:val="0"/>
        <w:adjustRightInd w:val="0"/>
        <w:spacing w:before="124" w:after="0" w:line="580" w:lineRule="exact"/>
        <w:ind w:left="20" w:right="1409"/>
        <w:rPr>
          <w:rFonts w:ascii="Calibri" w:hAnsi="Calibri" w:cs="Calibri"/>
          <w:color w:val="000000"/>
          <w:sz w:val="48"/>
          <w:szCs w:val="48"/>
        </w:rPr>
      </w:pPr>
      <w:r>
        <w:rPr>
          <w:rFonts w:ascii="Arial" w:hAnsi="Arial" w:cs="Arial"/>
          <w:color w:val="BB682B"/>
          <w:sz w:val="48"/>
          <w:szCs w:val="48"/>
        </w:rPr>
        <w:t>•</w:t>
      </w:r>
      <w:r>
        <w:rPr>
          <w:rFonts w:ascii="Calibri" w:hAnsi="Calibri" w:cs="Calibri"/>
          <w:color w:val="000000"/>
          <w:sz w:val="48"/>
          <w:szCs w:val="48"/>
        </w:rPr>
        <w:t xml:space="preserve"> Projected growth rate equal to or greater than the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sz w:val="48"/>
          <w:szCs w:val="48"/>
        </w:rPr>
        <w:tab/>
        <w:t xml:space="preserve">average for all occupations </w:t>
      </w:r>
    </w:p>
    <w:p w:rsidR="004974F7" w:rsidRDefault="00D55B91">
      <w:pPr>
        <w:widowControl w:val="0"/>
        <w:autoSpaceDE w:val="0"/>
        <w:autoSpaceDN w:val="0"/>
        <w:adjustRightInd w:val="0"/>
        <w:spacing w:before="124" w:after="0" w:line="552" w:lineRule="exact"/>
        <w:ind w:left="20"/>
        <w:rPr>
          <w:rFonts w:ascii="Calibri" w:hAnsi="Calibri" w:cs="Calibri"/>
          <w:color w:val="000000"/>
          <w:sz w:val="48"/>
          <w:szCs w:val="48"/>
        </w:rPr>
      </w:pPr>
      <w:r>
        <w:rPr>
          <w:rFonts w:ascii="Arial" w:hAnsi="Arial" w:cs="Arial"/>
          <w:color w:val="BB682B"/>
          <w:sz w:val="48"/>
          <w:szCs w:val="48"/>
        </w:rPr>
        <w:t>•</w:t>
      </w:r>
      <w:r>
        <w:rPr>
          <w:rFonts w:ascii="Calibri" w:hAnsi="Calibri" w:cs="Calibri"/>
          <w:color w:val="000000"/>
          <w:sz w:val="48"/>
          <w:szCs w:val="48"/>
        </w:rPr>
        <w:t xml:space="preserve"> Minimum education requirement of a </w:t>
      </w:r>
    </w:p>
    <w:p w:rsidR="004974F7" w:rsidRDefault="00D55B91">
      <w:pPr>
        <w:widowControl w:val="0"/>
        <w:autoSpaceDE w:val="0"/>
        <w:autoSpaceDN w:val="0"/>
        <w:adjustRightInd w:val="0"/>
        <w:spacing w:before="5" w:after="0" w:line="580" w:lineRule="exact"/>
        <w:ind w:left="559" w:right="1350"/>
        <w:rPr>
          <w:rFonts w:ascii="Calibri" w:hAnsi="Calibri" w:cs="Calibri"/>
          <w:color w:val="000000"/>
          <w:w w:val="98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>postsecondary degree or certificate, long-term on-</w:t>
      </w:r>
      <w:r>
        <w:rPr>
          <w:rFonts w:ascii="Calibri" w:hAnsi="Calibri" w:cs="Calibri"/>
          <w:color w:val="000000"/>
          <w:sz w:val="48"/>
          <w:szCs w:val="48"/>
        </w:rPr>
        <w:br/>
        <w:t xml:space="preserve">the-job training or work experience in a related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w w:val="98"/>
          <w:sz w:val="48"/>
          <w:szCs w:val="48"/>
        </w:rPr>
        <w:t xml:space="preserve">occupation </w:t>
      </w:r>
    </w:p>
    <w:p w:rsidR="004974F7" w:rsidRDefault="00D55B91">
      <w:pPr>
        <w:widowControl w:val="0"/>
        <w:tabs>
          <w:tab w:val="left" w:pos="559"/>
        </w:tabs>
        <w:autoSpaceDE w:val="0"/>
        <w:autoSpaceDN w:val="0"/>
        <w:adjustRightInd w:val="0"/>
        <w:spacing w:before="100" w:after="0" w:line="580" w:lineRule="exact"/>
        <w:ind w:left="20" w:right="1478"/>
        <w:rPr>
          <w:rFonts w:ascii="Calibri" w:hAnsi="Calibri" w:cs="Calibri"/>
          <w:color w:val="000000"/>
          <w:sz w:val="48"/>
          <w:szCs w:val="48"/>
        </w:rPr>
      </w:pPr>
      <w:r>
        <w:rPr>
          <w:rFonts w:ascii="Arial" w:hAnsi="Arial" w:cs="Arial"/>
          <w:color w:val="BB682B"/>
          <w:sz w:val="48"/>
          <w:szCs w:val="48"/>
        </w:rPr>
        <w:t>•</w:t>
      </w:r>
      <w:r>
        <w:rPr>
          <w:rFonts w:ascii="Calibri" w:hAnsi="Calibri" w:cs="Calibri"/>
          <w:color w:val="000000"/>
          <w:sz w:val="48"/>
          <w:szCs w:val="48"/>
        </w:rPr>
        <w:t xml:space="preserve"> Median hourly wages equal to or greater than the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sz w:val="48"/>
          <w:szCs w:val="48"/>
        </w:rPr>
        <w:tab/>
        <w:t xml:space="preserve">median for all occupations in the region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8"/>
          <w:szCs w:val="48"/>
        </w:rPr>
        <w:sectPr w:rsidR="004974F7">
          <w:pgSz w:w="14400" w:h="10800" w:orient="landscape"/>
          <w:pgMar w:top="-908" w:right="1440" w:bottom="-20" w:left="844" w:header="720" w:footer="720" w:gutter="0"/>
          <w:cols w:space="720"/>
          <w:noEndnote/>
        </w:sectPr>
      </w:pPr>
    </w:p>
    <w:p w:rsidR="004974F7" w:rsidRDefault="00D55B91">
      <w:pPr>
        <w:widowControl w:val="0"/>
        <w:autoSpaceDE w:val="0"/>
        <w:autoSpaceDN w:val="0"/>
        <w:adjustRightInd w:val="0"/>
        <w:spacing w:before="20" w:after="0" w:line="828" w:lineRule="exact"/>
        <w:ind w:left="20"/>
        <w:rPr>
          <w:rFonts w:ascii="Calibri" w:hAnsi="Calibri" w:cs="Calibri"/>
          <w:color w:val="00577B"/>
          <w:w w:val="93"/>
          <w:sz w:val="72"/>
          <w:szCs w:val="72"/>
        </w:rPr>
      </w:pPr>
      <w:bookmarkStart w:id="5" w:name="Pg6"/>
      <w:bookmarkEnd w:id="5"/>
      <w:r>
        <w:rPr>
          <w:rFonts w:ascii="Calibri" w:hAnsi="Calibri" w:cs="Calibri"/>
          <w:color w:val="00577B"/>
          <w:w w:val="93"/>
          <w:sz w:val="72"/>
          <w:szCs w:val="72"/>
        </w:rPr>
        <w:t xml:space="preserve">Beyond the Numbers͙..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552" w:lineRule="exact"/>
        <w:ind w:left="558"/>
        <w:rPr>
          <w:rFonts w:ascii="Calibri" w:hAnsi="Calibri" w:cs="Calibri"/>
          <w:color w:val="00577B"/>
          <w:w w:val="93"/>
          <w:sz w:val="72"/>
          <w:szCs w:val="72"/>
        </w:rPr>
      </w:pPr>
    </w:p>
    <w:p w:rsidR="004974F7" w:rsidRDefault="00D55B91">
      <w:pPr>
        <w:widowControl w:val="0"/>
        <w:autoSpaceDE w:val="0"/>
        <w:autoSpaceDN w:val="0"/>
        <w:adjustRightInd w:val="0"/>
        <w:spacing w:before="328" w:after="0" w:line="552" w:lineRule="exact"/>
        <w:ind w:left="558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Validate the data and identify additional occupations in </w:t>
      </w:r>
    </w:p>
    <w:p w:rsidR="004974F7" w:rsidRDefault="00D55B91">
      <w:pPr>
        <w:widowControl w:val="0"/>
        <w:autoSpaceDE w:val="0"/>
        <w:autoSpaceDN w:val="0"/>
        <w:adjustRightInd w:val="0"/>
        <w:spacing w:after="0" w:line="580" w:lineRule="exact"/>
        <w:ind w:left="560" w:right="107"/>
        <w:rPr>
          <w:rFonts w:ascii="Calibri" w:hAnsi="Calibri" w:cs="Calibri"/>
          <w:color w:val="000000"/>
          <w:w w:val="97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short supply or where a skills gaps exists in our targeted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w w:val="97"/>
          <w:sz w:val="48"/>
          <w:szCs w:val="48"/>
        </w:rPr>
        <w:t xml:space="preserve">industries .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w w:val="97"/>
          <w:sz w:val="48"/>
          <w:szCs w:val="48"/>
        </w:rPr>
        <w:sectPr w:rsidR="004974F7">
          <w:pgSz w:w="14400" w:h="10800" w:orient="landscape"/>
          <w:pgMar w:top="-1095" w:right="1440" w:bottom="-20" w:left="1084" w:header="720" w:footer="720" w:gutter="0"/>
          <w:cols w:space="720"/>
          <w:noEndnote/>
        </w:sectPr>
      </w:pPr>
    </w:p>
    <w:p w:rsidR="004974F7" w:rsidRDefault="00D55B91">
      <w:pPr>
        <w:widowControl w:val="0"/>
        <w:autoSpaceDE w:val="0"/>
        <w:autoSpaceDN w:val="0"/>
        <w:adjustRightInd w:val="0"/>
        <w:spacing w:before="33" w:after="0" w:line="828" w:lineRule="exact"/>
        <w:ind w:left="20"/>
        <w:rPr>
          <w:rFonts w:ascii="Calibri" w:hAnsi="Calibri" w:cs="Calibri"/>
          <w:color w:val="00577B"/>
          <w:sz w:val="72"/>
          <w:szCs w:val="72"/>
        </w:rPr>
      </w:pPr>
      <w:bookmarkStart w:id="6" w:name="Pg7"/>
      <w:bookmarkEnd w:id="6"/>
      <w:r>
        <w:rPr>
          <w:rFonts w:ascii="Calibri" w:hAnsi="Calibri" w:cs="Calibri"/>
          <w:color w:val="00577B"/>
          <w:sz w:val="72"/>
          <w:szCs w:val="72"/>
        </w:rPr>
        <w:t xml:space="preserve">Health Services Industry Liaison </w:t>
      </w:r>
    </w:p>
    <w:p w:rsidR="004974F7" w:rsidRDefault="00D55B91">
      <w:pPr>
        <w:widowControl w:val="0"/>
        <w:autoSpaceDE w:val="0"/>
        <w:autoSpaceDN w:val="0"/>
        <w:adjustRightInd w:val="0"/>
        <w:spacing w:before="1" w:after="0" w:line="769" w:lineRule="exact"/>
        <w:ind w:left="20"/>
        <w:rPr>
          <w:rFonts w:ascii="Calibri" w:hAnsi="Calibri" w:cs="Calibri"/>
          <w:color w:val="375F92"/>
          <w:sz w:val="72"/>
          <w:szCs w:val="72"/>
        </w:rPr>
      </w:pPr>
      <w:r>
        <w:rPr>
          <w:rFonts w:ascii="Calibri" w:hAnsi="Calibri" w:cs="Calibri"/>
          <w:color w:val="375F92"/>
          <w:sz w:val="72"/>
          <w:szCs w:val="72"/>
        </w:rPr>
        <w:t xml:space="preserve">Mary Koch </w:t>
      </w:r>
    </w:p>
    <w:p w:rsidR="004974F7" w:rsidRDefault="00D55B91">
      <w:pPr>
        <w:widowControl w:val="0"/>
        <w:autoSpaceDE w:val="0"/>
        <w:autoSpaceDN w:val="0"/>
        <w:adjustRightInd w:val="0"/>
        <w:spacing w:before="531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Gulf Coast Health Services Steering Committeee, </w:t>
      </w:r>
    </w:p>
    <w:p w:rsidR="004974F7" w:rsidRDefault="00D55B91">
      <w:pPr>
        <w:widowControl w:val="0"/>
        <w:autoSpaceDE w:val="0"/>
        <w:autoSpaceDN w:val="0"/>
        <w:adjustRightInd w:val="0"/>
        <w:spacing w:after="0" w:line="580" w:lineRule="exact"/>
        <w:ind w:left="560" w:right="1538"/>
        <w:rPr>
          <w:rFonts w:ascii="Calibri" w:hAnsi="Calibri" w:cs="Calibri"/>
          <w:color w:val="000000"/>
          <w:w w:val="98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founded in 2000 in conjunction with the Greater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w w:val="98"/>
          <w:sz w:val="48"/>
          <w:szCs w:val="48"/>
        </w:rPr>
        <w:t xml:space="preserve">Houston Partnership as an industry-based </w:t>
      </w:r>
    </w:p>
    <w:p w:rsidR="004974F7" w:rsidRDefault="00D55B91">
      <w:pPr>
        <w:widowControl w:val="0"/>
        <w:autoSpaceDE w:val="0"/>
        <w:autoSpaceDN w:val="0"/>
        <w:adjustRightInd w:val="0"/>
        <w:spacing w:before="9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workforce development group.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8"/>
          <w:szCs w:val="48"/>
        </w:rPr>
        <w:sectPr w:rsidR="004974F7">
          <w:pgSz w:w="14400" w:h="10800" w:orient="landscape"/>
          <w:pgMar w:top="-662" w:right="1440" w:bottom="-20" w:left="1084" w:header="720" w:footer="720" w:gutter="0"/>
          <w:cols w:space="720"/>
          <w:noEndnote/>
        </w:sectPr>
      </w:pPr>
    </w:p>
    <w:p w:rsidR="004974F7" w:rsidRDefault="00D55B91">
      <w:pPr>
        <w:widowControl w:val="0"/>
        <w:autoSpaceDE w:val="0"/>
        <w:autoSpaceDN w:val="0"/>
        <w:adjustRightInd w:val="0"/>
        <w:spacing w:before="33" w:after="0" w:line="828" w:lineRule="exact"/>
        <w:ind w:left="20"/>
        <w:rPr>
          <w:rFonts w:ascii="Calibri" w:hAnsi="Calibri" w:cs="Calibri"/>
          <w:color w:val="00577B"/>
          <w:sz w:val="72"/>
          <w:szCs w:val="72"/>
        </w:rPr>
      </w:pPr>
      <w:bookmarkStart w:id="7" w:name="Pg8"/>
      <w:bookmarkEnd w:id="7"/>
      <w:r>
        <w:rPr>
          <w:rFonts w:ascii="Calibri" w:hAnsi="Calibri" w:cs="Calibri"/>
          <w:color w:val="00577B"/>
          <w:sz w:val="72"/>
          <w:szCs w:val="72"/>
        </w:rPr>
        <w:t xml:space="preserve">Education Industry Liaison </w:t>
      </w:r>
    </w:p>
    <w:p w:rsidR="004974F7" w:rsidRDefault="00D55B91">
      <w:pPr>
        <w:widowControl w:val="0"/>
        <w:autoSpaceDE w:val="0"/>
        <w:autoSpaceDN w:val="0"/>
        <w:adjustRightInd w:val="0"/>
        <w:spacing w:before="1" w:after="0" w:line="769" w:lineRule="exact"/>
        <w:ind w:left="20"/>
        <w:rPr>
          <w:rFonts w:ascii="Calibri" w:hAnsi="Calibri" w:cs="Calibri"/>
          <w:color w:val="375F92"/>
          <w:sz w:val="72"/>
          <w:szCs w:val="72"/>
        </w:rPr>
      </w:pPr>
      <w:r>
        <w:rPr>
          <w:rFonts w:ascii="Calibri" w:hAnsi="Calibri" w:cs="Calibri"/>
          <w:color w:val="375F92"/>
          <w:sz w:val="72"/>
          <w:szCs w:val="72"/>
        </w:rPr>
        <w:t xml:space="preserve">Michael Webster </w:t>
      </w:r>
    </w:p>
    <w:p w:rsidR="004974F7" w:rsidRDefault="00D55B91">
      <w:pPr>
        <w:widowControl w:val="0"/>
        <w:autoSpaceDE w:val="0"/>
        <w:autoSpaceDN w:val="0"/>
        <w:adjustRightInd w:val="0"/>
        <w:spacing w:before="531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School district leaders and human resource </w:t>
      </w:r>
    </w:p>
    <w:p w:rsidR="004974F7" w:rsidRDefault="00D55B91">
      <w:pPr>
        <w:widowControl w:val="0"/>
        <w:autoSpaceDE w:val="0"/>
        <w:autoSpaceDN w:val="0"/>
        <w:adjustRightInd w:val="0"/>
        <w:spacing w:before="8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representatives. </w:t>
      </w:r>
    </w:p>
    <w:p w:rsidR="004974F7" w:rsidRDefault="00D55B91">
      <w:pPr>
        <w:widowControl w:val="0"/>
        <w:autoSpaceDE w:val="0"/>
        <w:autoSpaceDN w:val="0"/>
        <w:adjustRightInd w:val="0"/>
        <w:spacing w:before="148" w:after="0" w:line="552" w:lineRule="exact"/>
        <w:ind w:left="560"/>
        <w:rPr>
          <w:rFonts w:ascii="Calibri" w:hAnsi="Calibri" w:cs="Calibri"/>
          <w:color w:val="000000"/>
          <w:w w:val="95"/>
          <w:sz w:val="48"/>
          <w:szCs w:val="48"/>
        </w:rPr>
      </w:pPr>
      <w:r>
        <w:rPr>
          <w:rFonts w:ascii="Calibri" w:hAnsi="Calibri" w:cs="Calibri"/>
          <w:color w:val="000000"/>
          <w:w w:val="95"/>
          <w:sz w:val="48"/>
          <w:szCs w:val="48"/>
        </w:rPr>
        <w:t xml:space="preserve">Texas Education Agency </w:t>
      </w:r>
    </w:p>
    <w:p w:rsidR="004974F7" w:rsidRDefault="00D55B91">
      <w:pPr>
        <w:widowControl w:val="0"/>
        <w:autoSpaceDE w:val="0"/>
        <w:autoSpaceDN w:val="0"/>
        <w:adjustRightInd w:val="0"/>
        <w:spacing w:before="148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Miscellaneous schools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8"/>
          <w:szCs w:val="48"/>
        </w:rPr>
        <w:sectPr w:rsidR="004974F7">
          <w:pgSz w:w="14400" w:h="10800" w:orient="landscape"/>
          <w:pgMar w:top="-662" w:right="1440" w:bottom="-20" w:left="1084" w:header="720" w:footer="720" w:gutter="0"/>
          <w:cols w:space="720"/>
          <w:noEndnote/>
        </w:sectPr>
      </w:pPr>
    </w:p>
    <w:p w:rsidR="004974F7" w:rsidRDefault="00D55B91">
      <w:pPr>
        <w:widowControl w:val="0"/>
        <w:autoSpaceDE w:val="0"/>
        <w:autoSpaceDN w:val="0"/>
        <w:adjustRightInd w:val="0"/>
        <w:spacing w:before="33" w:after="0" w:line="828" w:lineRule="exact"/>
        <w:ind w:left="20"/>
        <w:rPr>
          <w:rFonts w:ascii="Calibri" w:hAnsi="Calibri" w:cs="Calibri"/>
          <w:color w:val="00577B"/>
          <w:sz w:val="72"/>
          <w:szCs w:val="72"/>
        </w:rPr>
      </w:pPr>
      <w:bookmarkStart w:id="8" w:name="Pg9"/>
      <w:bookmarkEnd w:id="8"/>
      <w:r>
        <w:rPr>
          <w:rFonts w:ascii="Calibri" w:hAnsi="Calibri" w:cs="Calibri"/>
          <w:color w:val="00577B"/>
          <w:sz w:val="72"/>
          <w:szCs w:val="72"/>
        </w:rPr>
        <w:t xml:space="preserve">Aerospace and Energy Industry Liaison </w:t>
      </w:r>
    </w:p>
    <w:p w:rsidR="004974F7" w:rsidRDefault="00D55B91">
      <w:pPr>
        <w:widowControl w:val="0"/>
        <w:autoSpaceDE w:val="0"/>
        <w:autoSpaceDN w:val="0"/>
        <w:adjustRightInd w:val="0"/>
        <w:spacing w:before="1" w:after="0" w:line="769" w:lineRule="exact"/>
        <w:ind w:left="20"/>
        <w:rPr>
          <w:rFonts w:ascii="Calibri" w:hAnsi="Calibri" w:cs="Calibri"/>
          <w:color w:val="375F92"/>
          <w:w w:val="95"/>
          <w:sz w:val="72"/>
          <w:szCs w:val="72"/>
        </w:rPr>
      </w:pPr>
      <w:r>
        <w:rPr>
          <w:rFonts w:ascii="Calibri" w:hAnsi="Calibri" w:cs="Calibri"/>
          <w:color w:val="375F92"/>
          <w:w w:val="95"/>
          <w:sz w:val="72"/>
          <w:szCs w:val="72"/>
        </w:rPr>
        <w:t xml:space="preserve">Nancy Tootle </w:t>
      </w:r>
    </w:p>
    <w:p w:rsidR="004974F7" w:rsidRDefault="00D55B91">
      <w:pPr>
        <w:widowControl w:val="0"/>
        <w:autoSpaceDE w:val="0"/>
        <w:autoSpaceDN w:val="0"/>
        <w:adjustRightInd w:val="0"/>
        <w:spacing w:before="531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Brazoria County PetroChemical Council </w:t>
      </w:r>
    </w:p>
    <w:p w:rsidR="004974F7" w:rsidRDefault="00D55B91">
      <w:pPr>
        <w:widowControl w:val="0"/>
        <w:autoSpaceDE w:val="0"/>
        <w:autoSpaceDN w:val="0"/>
        <w:adjustRightInd w:val="0"/>
        <w:spacing w:before="6" w:after="0" w:line="700" w:lineRule="exact"/>
        <w:ind w:left="555" w:right="5196"/>
        <w:rPr>
          <w:rFonts w:ascii="Calibri" w:hAnsi="Calibri" w:cs="Calibri"/>
          <w:color w:val="000000"/>
          <w:w w:val="97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American Petroleum Institute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w w:val="97"/>
          <w:sz w:val="48"/>
          <w:szCs w:val="48"/>
        </w:rPr>
        <w:t xml:space="preserve">Texas Chemical Council </w:t>
      </w:r>
    </w:p>
    <w:p w:rsidR="004974F7" w:rsidRDefault="00D55B91">
      <w:pPr>
        <w:widowControl w:val="0"/>
        <w:autoSpaceDE w:val="0"/>
        <w:autoSpaceDN w:val="0"/>
        <w:adjustRightInd w:val="0"/>
        <w:spacing w:before="103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Brazoria County Petrochemical Council </w:t>
      </w:r>
    </w:p>
    <w:p w:rsidR="004974F7" w:rsidRDefault="00D55B91">
      <w:pPr>
        <w:widowControl w:val="0"/>
        <w:autoSpaceDE w:val="0"/>
        <w:autoSpaceDN w:val="0"/>
        <w:adjustRightInd w:val="0"/>
        <w:spacing w:before="125" w:after="0" w:line="580" w:lineRule="exact"/>
        <w:ind w:left="560" w:right="2062"/>
        <w:rPr>
          <w:rFonts w:ascii="Calibri" w:hAnsi="Calibri" w:cs="Calibri"/>
          <w:color w:val="000000"/>
          <w:w w:val="97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East Harris County Manufacturers Association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w w:val="97"/>
          <w:sz w:val="48"/>
          <w:szCs w:val="48"/>
        </w:rPr>
        <w:t xml:space="preserve">Petroskills </w:t>
      </w:r>
    </w:p>
    <w:p w:rsidR="004974F7" w:rsidRDefault="00D55B91">
      <w:pPr>
        <w:widowControl w:val="0"/>
        <w:autoSpaceDE w:val="0"/>
        <w:autoSpaceDN w:val="0"/>
        <w:adjustRightInd w:val="0"/>
        <w:spacing w:before="124" w:after="0" w:line="552" w:lineRule="exact"/>
        <w:ind w:left="56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Miscellaneous companies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8"/>
          <w:szCs w:val="48"/>
        </w:rPr>
        <w:sectPr w:rsidR="004974F7">
          <w:pgSz w:w="14400" w:h="10800" w:orient="landscape"/>
          <w:pgMar w:top="-662" w:right="1440" w:bottom="-20" w:left="1084" w:header="720" w:footer="720" w:gutter="0"/>
          <w:cols w:space="720"/>
          <w:noEndnote/>
        </w:sectPr>
      </w:pPr>
    </w:p>
    <w:p w:rsidR="004974F7" w:rsidRDefault="00D55B91">
      <w:pPr>
        <w:widowControl w:val="0"/>
        <w:autoSpaceDE w:val="0"/>
        <w:autoSpaceDN w:val="0"/>
        <w:adjustRightInd w:val="0"/>
        <w:spacing w:before="17" w:after="0" w:line="828" w:lineRule="exact"/>
        <w:ind w:left="20"/>
        <w:rPr>
          <w:rFonts w:ascii="Calibri" w:hAnsi="Calibri" w:cs="Calibri"/>
          <w:color w:val="00577B"/>
          <w:sz w:val="72"/>
          <w:szCs w:val="72"/>
        </w:rPr>
      </w:pPr>
      <w:bookmarkStart w:id="9" w:name="Pg10"/>
      <w:bookmarkEnd w:id="9"/>
      <w:r>
        <w:rPr>
          <w:rFonts w:ascii="Calibri" w:hAnsi="Calibri" w:cs="Calibri"/>
          <w:color w:val="00577B"/>
          <w:sz w:val="72"/>
          <w:szCs w:val="72"/>
        </w:rPr>
        <w:t xml:space="preserve">Construction/Skilled Crafts Industry Liaison </w:t>
      </w:r>
    </w:p>
    <w:p w:rsidR="004974F7" w:rsidRDefault="00D55B91">
      <w:pPr>
        <w:widowControl w:val="0"/>
        <w:autoSpaceDE w:val="0"/>
        <w:autoSpaceDN w:val="0"/>
        <w:adjustRightInd w:val="0"/>
        <w:spacing w:before="52" w:after="0" w:line="828" w:lineRule="exact"/>
        <w:ind w:left="20"/>
        <w:rPr>
          <w:rFonts w:ascii="Calibri" w:hAnsi="Calibri" w:cs="Calibri"/>
          <w:color w:val="375F92"/>
          <w:sz w:val="72"/>
          <w:szCs w:val="72"/>
        </w:rPr>
      </w:pPr>
      <w:r>
        <w:rPr>
          <w:rFonts w:ascii="Calibri" w:hAnsi="Calibri" w:cs="Calibri"/>
          <w:color w:val="375F92"/>
          <w:sz w:val="72"/>
          <w:szCs w:val="72"/>
        </w:rPr>
        <w:t xml:space="preserve">Cally Graves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552" w:lineRule="exact"/>
        <w:ind w:left="800"/>
        <w:rPr>
          <w:rFonts w:ascii="Calibri" w:hAnsi="Calibri" w:cs="Calibri"/>
          <w:color w:val="375F92"/>
          <w:sz w:val="72"/>
          <w:szCs w:val="72"/>
        </w:rPr>
      </w:pPr>
    </w:p>
    <w:p w:rsidR="004974F7" w:rsidRDefault="00D55B91">
      <w:pPr>
        <w:widowControl w:val="0"/>
        <w:autoSpaceDE w:val="0"/>
        <w:autoSpaceDN w:val="0"/>
        <w:adjustRightInd w:val="0"/>
        <w:spacing w:before="148" w:after="0" w:line="552" w:lineRule="exact"/>
        <w:ind w:left="80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Associated General Contractors </w:t>
      </w:r>
    </w:p>
    <w:p w:rsidR="004974F7" w:rsidRDefault="00D55B91">
      <w:pPr>
        <w:widowControl w:val="0"/>
        <w:autoSpaceDE w:val="0"/>
        <w:autoSpaceDN w:val="0"/>
        <w:adjustRightInd w:val="0"/>
        <w:spacing w:before="6" w:after="0" w:line="700" w:lineRule="exact"/>
        <w:ind w:left="800" w:right="1837"/>
        <w:rPr>
          <w:rFonts w:ascii="Calibri" w:hAnsi="Calibri" w:cs="Calibri"/>
          <w:color w:val="000000"/>
          <w:w w:val="98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CMEF (Construction Maintenance Ed. Foundation) </w:t>
      </w:r>
      <w:r>
        <w:rPr>
          <w:rFonts w:ascii="Calibri" w:hAnsi="Calibri" w:cs="Calibri"/>
          <w:color w:val="000000"/>
          <w:sz w:val="48"/>
          <w:szCs w:val="48"/>
        </w:rPr>
        <w:br/>
      </w:r>
      <w:r>
        <w:rPr>
          <w:rFonts w:ascii="Calibri" w:hAnsi="Calibri" w:cs="Calibri"/>
          <w:color w:val="000000"/>
          <w:w w:val="98"/>
          <w:sz w:val="48"/>
          <w:szCs w:val="48"/>
        </w:rPr>
        <w:t xml:space="preserve">Port of Houston Authority </w:t>
      </w:r>
    </w:p>
    <w:p w:rsidR="004974F7" w:rsidRDefault="00D55B91">
      <w:pPr>
        <w:widowControl w:val="0"/>
        <w:autoSpaceDE w:val="0"/>
        <w:autoSpaceDN w:val="0"/>
        <w:adjustRightInd w:val="0"/>
        <w:spacing w:before="103" w:after="0" w:line="552" w:lineRule="exact"/>
        <w:ind w:left="80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color w:val="000000"/>
          <w:sz w:val="48"/>
          <w:szCs w:val="48"/>
        </w:rPr>
        <w:t xml:space="preserve">Miscellaneous companies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48"/>
          <w:szCs w:val="48"/>
        </w:rPr>
        <w:sectPr w:rsidR="004974F7">
          <w:pgSz w:w="14400" w:h="10800" w:orient="landscape"/>
          <w:pgMar w:top="-638" w:right="561" w:bottom="-20" w:left="1084" w:header="720" w:footer="720" w:gutter="0"/>
          <w:cols w:space="720"/>
          <w:noEndnote/>
        </w:sectPr>
      </w:pPr>
    </w:p>
    <w:p w:rsidR="004974F7" w:rsidRDefault="004974F7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z w:val="24"/>
          <w:szCs w:val="24"/>
        </w:rPr>
      </w:pPr>
      <w:bookmarkStart w:id="10" w:name="Pg11"/>
      <w:bookmarkEnd w:id="10"/>
    </w:p>
    <w:p w:rsidR="004974F7" w:rsidRDefault="004974F7">
      <w:pPr>
        <w:widowControl w:val="0"/>
        <w:autoSpaceDE w:val="0"/>
        <w:autoSpaceDN w:val="0"/>
        <w:adjustRightInd w:val="0"/>
        <w:spacing w:after="0" w:line="736" w:lineRule="exact"/>
        <w:ind w:left="20"/>
        <w:rPr>
          <w:rFonts w:ascii="Calibri" w:hAnsi="Calibri" w:cs="Calibri"/>
          <w:color w:val="000000"/>
          <w:sz w:val="24"/>
          <w:szCs w:val="24"/>
        </w:rPr>
      </w:pPr>
    </w:p>
    <w:p w:rsidR="004974F7" w:rsidRDefault="00D55B91">
      <w:pPr>
        <w:widowControl w:val="0"/>
        <w:autoSpaceDE w:val="0"/>
        <w:autoSpaceDN w:val="0"/>
        <w:adjustRightInd w:val="0"/>
        <w:spacing w:before="155"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 xml:space="preserve">Ron Borski </w:t>
      </w:r>
    </w:p>
    <w:p w:rsidR="004974F7" w:rsidRDefault="00D55B91">
      <w:pPr>
        <w:widowControl w:val="0"/>
        <w:autoSpaceDE w:val="0"/>
        <w:autoSpaceDN w:val="0"/>
        <w:adjustRightInd w:val="0"/>
        <w:spacing w:before="184"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 xml:space="preserve">Labor Market Analyst </w:t>
      </w:r>
    </w:p>
    <w:p w:rsidR="004974F7" w:rsidRDefault="00D55B91">
      <w:pPr>
        <w:widowControl w:val="0"/>
        <w:autoSpaceDE w:val="0"/>
        <w:autoSpaceDN w:val="0"/>
        <w:adjustRightInd w:val="0"/>
        <w:spacing w:before="184" w:after="0" w:line="736" w:lineRule="exact"/>
        <w:ind w:left="20"/>
        <w:rPr>
          <w:rFonts w:ascii="Calibri" w:hAnsi="Calibri" w:cs="Calibri"/>
          <w:color w:val="000000"/>
          <w:w w:val="96"/>
          <w:sz w:val="64"/>
          <w:szCs w:val="64"/>
        </w:rPr>
      </w:pPr>
      <w:r>
        <w:rPr>
          <w:rFonts w:ascii="Calibri" w:hAnsi="Calibri" w:cs="Calibri"/>
          <w:color w:val="000000"/>
          <w:w w:val="96"/>
          <w:sz w:val="64"/>
          <w:szCs w:val="64"/>
        </w:rPr>
        <w:t xml:space="preserve">Workforce Solutions </w:t>
      </w:r>
    </w:p>
    <w:p w:rsidR="004974F7" w:rsidRDefault="00D55B91">
      <w:pPr>
        <w:widowControl w:val="0"/>
        <w:autoSpaceDE w:val="0"/>
        <w:autoSpaceDN w:val="0"/>
        <w:adjustRightInd w:val="0"/>
        <w:spacing w:before="184"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 xml:space="preserve">832.681.2535 phone </w:t>
      </w:r>
    </w:p>
    <w:p w:rsidR="004974F7" w:rsidRDefault="004974F7">
      <w:pPr>
        <w:widowControl w:val="0"/>
        <w:autoSpaceDE w:val="0"/>
        <w:autoSpaceDN w:val="0"/>
        <w:adjustRightInd w:val="0"/>
        <w:spacing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</w:p>
    <w:p w:rsidR="004974F7" w:rsidRDefault="00D55B91">
      <w:pPr>
        <w:widowControl w:val="0"/>
        <w:autoSpaceDE w:val="0"/>
        <w:autoSpaceDN w:val="0"/>
        <w:adjustRightInd w:val="0"/>
        <w:spacing w:before="388"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color w:val="000000"/>
          <w:sz w:val="64"/>
          <w:szCs w:val="64"/>
        </w:rPr>
        <w:t xml:space="preserve">ron.borski@wrksolutions.com </w:t>
      </w:r>
    </w:p>
    <w:p w:rsidR="00243A43" w:rsidRDefault="00243A43">
      <w:pPr>
        <w:widowControl w:val="0"/>
        <w:autoSpaceDE w:val="0"/>
        <w:autoSpaceDN w:val="0"/>
        <w:adjustRightInd w:val="0"/>
        <w:spacing w:before="388"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</w:p>
    <w:p w:rsidR="00243A43" w:rsidRDefault="00243A43">
      <w:pPr>
        <w:widowControl w:val="0"/>
        <w:autoSpaceDE w:val="0"/>
        <w:autoSpaceDN w:val="0"/>
        <w:adjustRightInd w:val="0"/>
        <w:spacing w:before="388"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</w:p>
    <w:p w:rsidR="00243A43" w:rsidRDefault="00243A43">
      <w:pPr>
        <w:widowControl w:val="0"/>
        <w:autoSpaceDE w:val="0"/>
        <w:autoSpaceDN w:val="0"/>
        <w:adjustRightInd w:val="0"/>
        <w:spacing w:before="388" w:after="0" w:line="736" w:lineRule="exact"/>
        <w:ind w:left="20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noProof/>
          <w:color w:val="000000"/>
          <w:sz w:val="64"/>
          <w:szCs w:val="64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9144000" cy="6858000"/>
            <wp:effectExtent l="1905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000000"/>
          <w:sz w:val="64"/>
          <w:szCs w:val="64"/>
        </w:rPr>
        <w:pict>
          <v:polyline id="_x0000_s1068" style="position:absolute;left:0;text-align:left;z-index:-251637760;mso-position-horizontal-relative:page;mso-position-vertical-relative:page" points="0,540pt,0,0,10in,0,10in,540pt,0,540pt" coordsize="14400,10800" o:allowincell="f" stroked="f">
            <w10:wrap anchorx="page" anchory="page"/>
          </v:polyline>
        </w:pict>
      </w:r>
      <w:r>
        <w:rPr>
          <w:rFonts w:ascii="Calibri" w:hAnsi="Calibri" w:cs="Calibri"/>
          <w:noProof/>
          <w:color w:val="000000"/>
          <w:sz w:val="64"/>
          <w:szCs w:val="64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9144000" cy="6858000"/>
            <wp:effectExtent l="1905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000000"/>
          <w:sz w:val="64"/>
          <w:szCs w:val="64"/>
        </w:rPr>
        <w:pict>
          <v:polyline id="_x0000_s1066" style="position:absolute;left:0;text-align:left;z-index:-251639808;mso-position-horizontal-relative:page;mso-position-vertical-relative:page" points="0,540pt,0,0,10in,0,10in,540pt,0,540pt" coordsize="14400,10800" o:allowincell="f" stroked="f">
            <w10:wrap anchorx="page" anchory="page"/>
          </v:polyline>
        </w:pict>
      </w:r>
      <w:r>
        <w:rPr>
          <w:rFonts w:ascii="Calibri" w:hAnsi="Calibri" w:cs="Calibri"/>
          <w:noProof/>
          <w:color w:val="000000"/>
          <w:sz w:val="64"/>
          <w:szCs w:val="64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9144000" cy="6858000"/>
            <wp:effectExtent l="1905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000000"/>
          <w:sz w:val="64"/>
          <w:szCs w:val="64"/>
        </w:rPr>
        <w:pict>
          <v:polyline id="_x0000_s1064" style="position:absolute;left:0;text-align:left;z-index:-251641856;mso-position-horizontal-relative:page;mso-position-vertical-relative:page" points="0,540pt,0,0,10in,0,10in,540pt,0,540pt" coordsize="14400,10800" o:allowincell="f" stroked="f">
            <w10:wrap anchorx="page" anchory="page"/>
          </v:polyline>
        </w:pict>
      </w:r>
      <w:r>
        <w:rPr>
          <w:rFonts w:ascii="Calibri" w:hAnsi="Calibri" w:cs="Calibri"/>
          <w:noProof/>
          <w:color w:val="000000"/>
          <w:sz w:val="64"/>
          <w:szCs w:val="64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9144000" cy="6858000"/>
            <wp:effectExtent l="1905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000000"/>
          <w:sz w:val="64"/>
          <w:szCs w:val="64"/>
        </w:rPr>
        <w:pict>
          <v:polyline id="_x0000_s1062" style="position:absolute;left:0;text-align:left;z-index:-251643904;mso-position-horizontal-relative:page;mso-position-vertical-relative:page" points="0,540pt,0,0,10in,0,10in,540pt,0,540pt" coordsize="14400,10800" o:allowincell="f" stroked="f">
            <w10:wrap anchorx="page" anchory="page"/>
          </v:polyline>
        </w:pict>
      </w:r>
      <w:r>
        <w:rPr>
          <w:rFonts w:ascii="Calibri" w:hAnsi="Calibri" w:cs="Calibri"/>
          <w:noProof/>
          <w:color w:val="000000"/>
          <w:sz w:val="64"/>
          <w:szCs w:val="64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9144000" cy="6858000"/>
            <wp:effectExtent l="1905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000000"/>
          <w:sz w:val="64"/>
          <w:szCs w:val="64"/>
        </w:rPr>
        <w:pict>
          <v:polyline id="_x0000_s1060" style="position:absolute;left:0;text-align:left;z-index:-251645952;mso-position-horizontal-relative:page;mso-position-vertical-relative:page" points="0,540pt,0,0,10in,0,10in,540pt,0,540pt" coordsize="14400,10800" o:allowincell="f" stroked="f">
            <w10:wrap anchorx="page" anchory="page"/>
          </v:polyline>
        </w:pict>
      </w:r>
      <w:r>
        <w:rPr>
          <w:rFonts w:ascii="Calibri" w:hAnsi="Calibri" w:cs="Calibri"/>
          <w:noProof/>
          <w:color w:val="000000"/>
          <w:sz w:val="64"/>
          <w:szCs w:val="64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9144000" cy="6858000"/>
            <wp:effectExtent l="1905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000000"/>
          <w:sz w:val="64"/>
          <w:szCs w:val="64"/>
        </w:rPr>
        <w:pict>
          <v:polyline id="_x0000_s1058" style="position:absolute;left:0;text-align:left;z-index:-251648000;mso-position-horizontal-relative:page;mso-position-vertical-relative:page" points="0,540pt,0,0,10in,0,10in,540pt,0,540pt" coordsize="14400,10800" o:allowincell="f" stroked="f">
            <w10:wrap anchorx="page" anchory="page"/>
          </v:polyline>
        </w:pict>
      </w:r>
      <w:r>
        <w:rPr>
          <w:rFonts w:ascii="Calibri" w:hAnsi="Calibri" w:cs="Calibri"/>
          <w:noProof/>
          <w:color w:val="000000"/>
          <w:sz w:val="64"/>
          <w:szCs w:val="64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9144000" cy="6858000"/>
            <wp:effectExtent l="1905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000000"/>
          <w:sz w:val="64"/>
          <w:szCs w:val="64"/>
        </w:rPr>
        <w:pict>
          <v:polyline id="_x0000_s1056" style="position:absolute;left:0;text-align:left;z-index:-251650048;mso-position-horizontal-relative:page;mso-position-vertical-relative:page" points="0,540pt,0,0,10in,0,10in,540pt,0,540pt" coordsize="14400,10800" o:allowincell="f" stroked="f">
            <w10:wrap anchorx="page" anchory="page"/>
          </v:polyline>
        </w:pict>
      </w:r>
      <w:r>
        <w:rPr>
          <w:rFonts w:ascii="Calibri" w:hAnsi="Calibri" w:cs="Calibri"/>
          <w:noProof/>
          <w:color w:val="000000"/>
          <w:sz w:val="64"/>
          <w:szCs w:val="64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9144000" cy="6858000"/>
            <wp:effectExtent l="1905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000000"/>
          <w:sz w:val="64"/>
          <w:szCs w:val="64"/>
        </w:rPr>
        <w:pict>
          <v:polyline id="_x0000_s1054" style="position:absolute;left:0;text-align:left;z-index:-251652096;mso-position-horizontal-relative:page;mso-position-vertical-relative:page" points="0,540pt,0,0,10in,0,10in,540pt,0,540pt" coordsize="14400,10800" o:allowincell="f" stroked="f">
            <w10:wrap anchorx="page" anchory="page"/>
          </v:polyline>
        </w:pict>
      </w:r>
      <w:r>
        <w:rPr>
          <w:rFonts w:ascii="Calibri" w:hAnsi="Calibri" w:cs="Calibri"/>
          <w:noProof/>
          <w:color w:val="000000"/>
          <w:sz w:val="64"/>
          <w:szCs w:val="6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9144000" cy="6858000"/>
            <wp:effectExtent l="1905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000000"/>
          <w:sz w:val="64"/>
          <w:szCs w:val="64"/>
        </w:rPr>
        <w:pict>
          <v:polyline id="_x0000_s1052" style="position:absolute;left:0;text-align:left;z-index:-251654144;mso-position-horizontal-relative:page;mso-position-vertical-relative:page" points="0,540pt,0,0,10in,0,10in,540pt,0,540pt" coordsize="14400,10800" o:allowincell="f" stroked="f">
            <w10:wrap anchorx="page" anchory="page"/>
          </v:polyline>
        </w:pict>
      </w:r>
      <w:r>
        <w:rPr>
          <w:rFonts w:ascii="Calibri" w:hAnsi="Calibri" w:cs="Calibri"/>
          <w:noProof/>
          <w:color w:val="000000"/>
          <w:sz w:val="64"/>
          <w:szCs w:val="6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9144000" cy="6858000"/>
            <wp:effectExtent l="1905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000000"/>
          <w:sz w:val="64"/>
          <w:szCs w:val="64"/>
        </w:rPr>
        <w:pict>
          <v:polyline id="_x0000_s1050" style="position:absolute;left:0;text-align:left;z-index:-251656192;mso-position-horizontal-relative:page;mso-position-vertical-relative:page" points="0,540pt,0,0,10in,0,10in,540pt,0,540pt" coordsize="14400,10800" o:allowincell="f" stroked="f">
            <w10:wrap anchorx="page" anchory="page"/>
          </v:polyline>
        </w:pict>
      </w:r>
      <w:r>
        <w:rPr>
          <w:rFonts w:ascii="Calibri" w:hAnsi="Calibri" w:cs="Calibri"/>
          <w:noProof/>
          <w:color w:val="000000"/>
          <w:sz w:val="64"/>
          <w:szCs w:val="6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9144000" cy="6858000"/>
            <wp:effectExtent l="1905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color w:val="000000"/>
          <w:sz w:val="64"/>
          <w:szCs w:val="64"/>
        </w:rPr>
        <w:pict>
          <v:polyline id="_x0000_s1048" style="position:absolute;left:0;text-align:left;z-index:-251658240;mso-position-horizontal-relative:page;mso-position-vertical-relative:page" points="0,540pt,0,0,10in,0,10in,540pt,0,540pt" coordsize="14400,10800" o:allowincell="f" stroked="f">
            <w10:wrap anchorx="page" anchory="page"/>
          </v:polyline>
        </w:pict>
      </w:r>
    </w:p>
    <w:p w:rsidR="004974F7" w:rsidRDefault="004974F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4974F7" w:rsidSect="004974F7">
      <w:pgSz w:w="14400" w:h="10800" w:orient="landscape"/>
      <w:pgMar w:top="-1440" w:right="1440" w:bottom="-20" w:left="84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B91" w:rsidRDefault="00D55B91" w:rsidP="00D55B91">
      <w:pPr>
        <w:spacing w:after="0" w:line="240" w:lineRule="auto"/>
      </w:pPr>
      <w:r>
        <w:separator/>
      </w:r>
    </w:p>
  </w:endnote>
  <w:endnote w:type="continuationSeparator" w:id="0">
    <w:p w:rsidR="00D55B91" w:rsidRDefault="00D55B91" w:rsidP="00D5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91" w:rsidRDefault="00D55B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91" w:rsidRDefault="00D55B9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91" w:rsidRDefault="00D55B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B91" w:rsidRDefault="00D55B91" w:rsidP="00D55B91">
      <w:pPr>
        <w:spacing w:after="0" w:line="240" w:lineRule="auto"/>
      </w:pPr>
      <w:r>
        <w:separator/>
      </w:r>
    </w:p>
  </w:footnote>
  <w:footnote w:type="continuationSeparator" w:id="0">
    <w:p w:rsidR="00D55B91" w:rsidRDefault="00D55B91" w:rsidP="00D5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91" w:rsidRDefault="00D55B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91" w:rsidRDefault="00D55B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91" w:rsidRDefault="00D55B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</w:compat>
  <w:rsids>
    <w:rsidRoot w:val="00D55B91"/>
    <w:rsid w:val="00243A43"/>
    <w:rsid w:val="004974F7"/>
    <w:rsid w:val="00D5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5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B91"/>
  </w:style>
  <w:style w:type="paragraph" w:styleId="Footer">
    <w:name w:val="footer"/>
    <w:basedOn w:val="Normal"/>
    <w:link w:val="FooterChar"/>
    <w:uiPriority w:val="99"/>
    <w:semiHidden/>
    <w:unhideWhenUsed/>
    <w:rsid w:val="00D55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418</Words>
  <Characters>2385</Characters>
  <Application>Microsoft Office Word</Application>
  <DocSecurity>0</DocSecurity>
  <Lines>19</Lines>
  <Paragraphs>5</Paragraphs>
  <ScaleCrop>false</ScaleCrop>
  <Company>Houston-Galveston Area Council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nguyend</dc:creator>
  <cp:lastModifiedBy>nguyend</cp:lastModifiedBy>
  <cp:revision>2</cp:revision>
  <dcterms:created xsi:type="dcterms:W3CDTF">2014-04-07T20:06:00Z</dcterms:created>
  <dcterms:modified xsi:type="dcterms:W3CDTF">2014-04-07T20:06:00Z</dcterms:modified>
</cp:coreProperties>
</file>