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45819" w14:textId="77777777" w:rsidR="002B2E7E" w:rsidRPr="002B2E7E" w:rsidRDefault="002B2E7E" w:rsidP="002B2E7E">
      <w:pPr>
        <w:spacing w:after="150" w:line="330" w:lineRule="atLeast"/>
        <w:rPr>
          <w:rFonts w:ascii="proxima-nova-extra-condensed" w:eastAsia="Times New Roman" w:hAnsi="proxima-nova-extra-condensed" w:cs="Arial"/>
          <w:color w:val="000000"/>
          <w:sz w:val="27"/>
          <w:szCs w:val="27"/>
          <w:lang w:val="en"/>
        </w:rPr>
      </w:pPr>
      <w:bookmarkStart w:id="0" w:name="_GoBack"/>
      <w:bookmarkEnd w:id="0"/>
    </w:p>
    <w:p w14:paraId="28E4581A" w14:textId="77777777" w:rsidR="002B2E7E" w:rsidRPr="002B2E7E" w:rsidRDefault="00242217" w:rsidP="002B2E7E">
      <w:pPr>
        <w:spacing w:before="300" w:after="150" w:line="240" w:lineRule="auto"/>
        <w:outlineLvl w:val="2"/>
        <w:rPr>
          <w:rFonts w:ascii="inherit" w:eastAsia="Times New Roman" w:hAnsi="inherit" w:cs="Arial"/>
          <w:color w:val="333333"/>
          <w:sz w:val="36"/>
          <w:szCs w:val="36"/>
          <w:lang w:val="en"/>
        </w:rPr>
      </w:pPr>
      <w:r>
        <w:rPr>
          <w:rFonts w:ascii="inherit" w:eastAsia="Times New Roman" w:hAnsi="inherit" w:cs="Arial"/>
          <w:color w:val="333333"/>
          <w:sz w:val="36"/>
          <w:szCs w:val="36"/>
          <w:lang w:val="en"/>
        </w:rPr>
        <w:t xml:space="preserve">Workforce Solutions </w:t>
      </w:r>
      <w:r w:rsidR="002B2E7E" w:rsidRPr="002B2E7E">
        <w:rPr>
          <w:rFonts w:ascii="inherit" w:eastAsia="Times New Roman" w:hAnsi="inherit" w:cs="Arial"/>
          <w:color w:val="333333"/>
          <w:sz w:val="36"/>
          <w:szCs w:val="36"/>
          <w:lang w:val="en"/>
        </w:rPr>
        <w:t>Code of Conduct</w:t>
      </w:r>
    </w:p>
    <w:p w14:paraId="28E4581B" w14:textId="77777777" w:rsidR="002B2E7E" w:rsidRPr="002B2E7E" w:rsidRDefault="002B2E7E" w:rsidP="002B2E7E">
      <w:pPr>
        <w:spacing w:after="150" w:line="330" w:lineRule="atLeast"/>
        <w:rPr>
          <w:rFonts w:ascii="proxima-nova-extra-condensed" w:eastAsia="Times New Roman" w:hAnsi="proxima-nova-extra-condensed" w:cs="Arial"/>
          <w:color w:val="000000"/>
          <w:sz w:val="27"/>
          <w:szCs w:val="27"/>
          <w:lang w:val="en"/>
        </w:rPr>
      </w:pPr>
      <w:r w:rsidRPr="002B2E7E">
        <w:rPr>
          <w:rFonts w:ascii="proxima-nova-extra-condensed" w:eastAsia="Times New Roman" w:hAnsi="proxima-nova-extra-condensed" w:cs="Arial"/>
          <w:color w:val="000000"/>
          <w:sz w:val="27"/>
          <w:szCs w:val="27"/>
          <w:lang w:val="en"/>
        </w:rPr>
        <w:t>The Gulf Coast Workforce Board, its staff and Workforce Solutions contractors and their staff maintain the highest standards of integrity in conducting our business.  We are committed to innovation, productivity, accountability and results in all that we do.</w:t>
      </w:r>
    </w:p>
    <w:p w14:paraId="28E4581C" w14:textId="77777777" w:rsidR="002B2E7E" w:rsidRPr="002B2E7E" w:rsidRDefault="002B2E7E" w:rsidP="002B2E7E">
      <w:pPr>
        <w:spacing w:after="150" w:line="330" w:lineRule="atLeast"/>
        <w:rPr>
          <w:rFonts w:ascii="proxima-nova-extra-condensed" w:eastAsia="Times New Roman" w:hAnsi="proxima-nova-extra-condensed" w:cs="Arial"/>
          <w:color w:val="000000"/>
          <w:sz w:val="27"/>
          <w:szCs w:val="27"/>
          <w:lang w:val="en"/>
        </w:rPr>
      </w:pPr>
      <w:r w:rsidRPr="002B2E7E">
        <w:rPr>
          <w:rFonts w:ascii="proxima-nova-extra-condensed" w:eastAsia="Times New Roman" w:hAnsi="proxima-nova-extra-condensed" w:cs="Arial"/>
          <w:color w:val="000000"/>
          <w:sz w:val="27"/>
          <w:szCs w:val="27"/>
          <w:lang w:val="en"/>
        </w:rPr>
        <w:t>We recognize our responsibility as part of the public workforce system to ensure the integrity of public funds and to avoid favoritism and questionable or improper conduct.</w:t>
      </w:r>
    </w:p>
    <w:p w14:paraId="28E4581D" w14:textId="77777777" w:rsidR="002B2E7E" w:rsidRPr="002B2E7E" w:rsidRDefault="002B2E7E" w:rsidP="002B2E7E">
      <w:pPr>
        <w:spacing w:after="150" w:line="330" w:lineRule="atLeast"/>
        <w:rPr>
          <w:rFonts w:ascii="proxima-nova-extra-condensed" w:eastAsia="Times New Roman" w:hAnsi="proxima-nova-extra-condensed" w:cs="Arial"/>
          <w:color w:val="000000"/>
          <w:sz w:val="27"/>
          <w:szCs w:val="27"/>
          <w:lang w:val="en"/>
        </w:rPr>
      </w:pPr>
      <w:r w:rsidRPr="002B2E7E">
        <w:rPr>
          <w:rFonts w:ascii="proxima-nova-extra-condensed" w:eastAsia="Times New Roman" w:hAnsi="proxima-nova-extra-condensed" w:cs="Arial"/>
          <w:color w:val="000000"/>
          <w:sz w:val="27"/>
          <w:szCs w:val="27"/>
          <w:lang w:val="en"/>
        </w:rPr>
        <w:t>We carry out all aspects of our business in an impartial manner, free from efforts to gain personal, financial or political benefit.  We avoid situations that could give the appearance that any decision is influenced by prejudice, bias, special interest or desire for personal gain.</w:t>
      </w:r>
    </w:p>
    <w:p w14:paraId="28E4581E" w14:textId="77777777" w:rsidR="002B2E7E" w:rsidRPr="002B2E7E" w:rsidRDefault="002B2E7E" w:rsidP="002B2E7E">
      <w:pPr>
        <w:spacing w:after="270" w:line="330" w:lineRule="atLeast"/>
        <w:rPr>
          <w:rFonts w:ascii="proxima-nova-extra-condensed" w:eastAsia="Times New Roman" w:hAnsi="proxima-nova-extra-condensed" w:cs="Arial"/>
          <w:color w:val="000000"/>
          <w:sz w:val="27"/>
          <w:szCs w:val="27"/>
          <w:lang w:val="en"/>
        </w:rPr>
      </w:pPr>
      <w:r w:rsidRPr="002B2E7E">
        <w:rPr>
          <w:rFonts w:ascii="proxima-nova-extra-condensed" w:eastAsia="Times New Roman" w:hAnsi="proxima-nova-extra-condensed" w:cs="Arial"/>
          <w:color w:val="000000"/>
          <w:sz w:val="27"/>
          <w:szCs w:val="27"/>
          <w:lang w:val="en"/>
        </w:rPr>
        <w:t>We also strive to deliver the highest quality service to our customers, helping area employers solve their workforce problems and our area residents build careers so that both can compete in the global economy.</w:t>
      </w:r>
    </w:p>
    <w:p w14:paraId="28E4581F" w14:textId="77777777" w:rsidR="00376B8F" w:rsidRDefault="00376B8F" w:rsidP="002B2E7E">
      <w:pPr>
        <w:spacing w:after="150" w:line="330" w:lineRule="atLeast"/>
        <w:rPr>
          <w:rFonts w:ascii="inherit" w:eastAsia="Times New Roman" w:hAnsi="inherit" w:cs="Arial"/>
          <w:color w:val="333333"/>
          <w:sz w:val="36"/>
          <w:szCs w:val="36"/>
          <w:lang w:val="en"/>
        </w:rPr>
      </w:pPr>
    </w:p>
    <w:p w14:paraId="28E45820" w14:textId="77777777" w:rsidR="002B2E7E" w:rsidRPr="002B2E7E" w:rsidRDefault="002B2E7E" w:rsidP="002B2E7E">
      <w:pPr>
        <w:spacing w:after="150" w:line="330" w:lineRule="atLeast"/>
        <w:rPr>
          <w:rFonts w:ascii="proxima-nova-extra-condensed" w:eastAsia="Times New Roman" w:hAnsi="proxima-nova-extra-condensed" w:cs="Arial"/>
          <w:color w:val="000000"/>
          <w:sz w:val="27"/>
          <w:szCs w:val="27"/>
          <w:lang w:val="en"/>
        </w:rPr>
      </w:pPr>
      <w:r>
        <w:rPr>
          <w:rFonts w:ascii="inherit" w:eastAsia="Times New Roman" w:hAnsi="inherit" w:cs="Arial"/>
          <w:color w:val="333333"/>
          <w:sz w:val="36"/>
          <w:szCs w:val="36"/>
          <w:lang w:val="en"/>
        </w:rPr>
        <w:t xml:space="preserve">I understand that as Workforce Solutions </w:t>
      </w:r>
      <w:r w:rsidR="00F6754C">
        <w:rPr>
          <w:rFonts w:ascii="inherit" w:eastAsia="Times New Roman" w:hAnsi="inherit" w:cs="Arial"/>
          <w:color w:val="333333"/>
          <w:sz w:val="36"/>
          <w:szCs w:val="36"/>
          <w:lang w:val="en"/>
        </w:rPr>
        <w:t xml:space="preserve">staff, </w:t>
      </w:r>
      <w:r>
        <w:rPr>
          <w:rFonts w:ascii="inherit" w:eastAsia="Times New Roman" w:hAnsi="inherit" w:cs="Arial"/>
          <w:color w:val="333333"/>
          <w:sz w:val="36"/>
          <w:szCs w:val="36"/>
          <w:lang w:val="en"/>
        </w:rPr>
        <w:t>I must:</w:t>
      </w:r>
    </w:p>
    <w:p w14:paraId="28E45821" w14:textId="77777777" w:rsidR="002B2E7E" w:rsidRPr="002B2E7E" w:rsidRDefault="009C2737" w:rsidP="002B2E7E">
      <w:pPr>
        <w:numPr>
          <w:ilvl w:val="0"/>
          <w:numId w:val="1"/>
        </w:numPr>
        <w:spacing w:before="100" w:beforeAutospacing="1" w:after="100" w:afterAutospacing="1" w:line="330" w:lineRule="atLeast"/>
        <w:rPr>
          <w:rFonts w:ascii="proxima-nova-extra-condensed" w:eastAsia="Times New Roman" w:hAnsi="proxima-nova-extra-condensed" w:cs="Arial"/>
          <w:color w:val="000000"/>
          <w:sz w:val="27"/>
          <w:szCs w:val="27"/>
          <w:lang w:val="en"/>
        </w:rPr>
      </w:pPr>
      <w:r>
        <w:rPr>
          <w:rFonts w:ascii="proxima-nova-extra-condensed" w:eastAsia="Times New Roman" w:hAnsi="proxima-nova-extra-condensed" w:cs="Arial"/>
          <w:color w:val="000000"/>
          <w:sz w:val="27"/>
          <w:szCs w:val="27"/>
          <w:lang w:val="en"/>
        </w:rPr>
        <w:t>D</w:t>
      </w:r>
      <w:r w:rsidR="002B2E7E">
        <w:rPr>
          <w:rFonts w:ascii="proxima-nova-extra-condensed" w:eastAsia="Times New Roman" w:hAnsi="proxima-nova-extra-condensed" w:cs="Arial"/>
          <w:color w:val="000000"/>
          <w:sz w:val="27"/>
          <w:szCs w:val="27"/>
          <w:lang w:val="en"/>
        </w:rPr>
        <w:t>isclose to my</w:t>
      </w:r>
      <w:r w:rsidR="002B2E7E" w:rsidRPr="002B2E7E">
        <w:rPr>
          <w:rFonts w:ascii="proxima-nova-extra-condensed" w:eastAsia="Times New Roman" w:hAnsi="proxima-nova-extra-condensed" w:cs="Arial"/>
          <w:color w:val="000000"/>
          <w:sz w:val="27"/>
          <w:szCs w:val="27"/>
          <w:lang w:val="en"/>
        </w:rPr>
        <w:t xml:space="preserve"> manager </w:t>
      </w:r>
      <w:r w:rsidR="00376B8F">
        <w:rPr>
          <w:rFonts w:ascii="proxima-nova-extra-condensed" w:eastAsia="Times New Roman" w:hAnsi="proxima-nova-extra-condensed" w:cs="Arial"/>
          <w:color w:val="000000"/>
          <w:sz w:val="27"/>
          <w:szCs w:val="27"/>
          <w:lang w:val="en"/>
        </w:rPr>
        <w:t>my intent</w:t>
      </w:r>
      <w:r w:rsidR="002B2E7E" w:rsidRPr="002B2E7E">
        <w:rPr>
          <w:rFonts w:ascii="proxima-nova-extra-condensed" w:eastAsia="Times New Roman" w:hAnsi="proxima-nova-extra-condensed" w:cs="Arial"/>
          <w:color w:val="000000"/>
          <w:sz w:val="27"/>
          <w:szCs w:val="27"/>
          <w:lang w:val="en"/>
        </w:rPr>
        <w:t xml:space="preserve"> to apply for Workforce Solutions Financial Aid and that </w:t>
      </w:r>
      <w:r w:rsidR="002B2E7E">
        <w:rPr>
          <w:rFonts w:ascii="proxima-nova-extra-condensed" w:eastAsia="Times New Roman" w:hAnsi="proxima-nova-extra-condensed" w:cs="Arial"/>
          <w:color w:val="000000"/>
          <w:sz w:val="27"/>
          <w:szCs w:val="27"/>
          <w:lang w:val="en"/>
        </w:rPr>
        <w:t>I</w:t>
      </w:r>
      <w:r w:rsidR="002B2E7E" w:rsidRPr="002B2E7E">
        <w:rPr>
          <w:rFonts w:ascii="proxima-nova-extra-condensed" w:eastAsia="Times New Roman" w:hAnsi="proxima-nova-extra-condensed" w:cs="Arial"/>
          <w:color w:val="000000"/>
          <w:sz w:val="27"/>
          <w:szCs w:val="27"/>
          <w:lang w:val="en"/>
        </w:rPr>
        <w:t xml:space="preserve"> may not apply at the</w:t>
      </w:r>
      <w:r w:rsidR="002B2E7E">
        <w:rPr>
          <w:rFonts w:ascii="proxima-nova-extra-condensed" w:eastAsia="Times New Roman" w:hAnsi="proxima-nova-extra-condensed" w:cs="Arial"/>
          <w:color w:val="000000"/>
          <w:sz w:val="27"/>
          <w:szCs w:val="27"/>
          <w:lang w:val="en"/>
        </w:rPr>
        <w:t xml:space="preserve"> location where I</w:t>
      </w:r>
      <w:r w:rsidR="002B2E7E" w:rsidRPr="002B2E7E">
        <w:rPr>
          <w:rFonts w:ascii="proxima-nova-extra-condensed" w:eastAsia="Times New Roman" w:hAnsi="proxima-nova-extra-condensed" w:cs="Arial"/>
          <w:color w:val="000000"/>
          <w:sz w:val="27"/>
          <w:szCs w:val="27"/>
          <w:lang w:val="en"/>
        </w:rPr>
        <w:t xml:space="preserve"> work.</w:t>
      </w:r>
    </w:p>
    <w:p w14:paraId="28E45822" w14:textId="77777777" w:rsidR="002B2E7E" w:rsidRPr="002B2E7E" w:rsidRDefault="009C2737" w:rsidP="002B2E7E">
      <w:pPr>
        <w:numPr>
          <w:ilvl w:val="0"/>
          <w:numId w:val="1"/>
        </w:numPr>
        <w:spacing w:before="100" w:beforeAutospacing="1" w:after="100" w:afterAutospacing="1" w:line="330" w:lineRule="atLeast"/>
        <w:rPr>
          <w:rFonts w:ascii="proxima-nova-extra-condensed" w:eastAsia="Times New Roman" w:hAnsi="proxima-nova-extra-condensed" w:cs="Arial"/>
          <w:color w:val="000000"/>
          <w:sz w:val="27"/>
          <w:szCs w:val="27"/>
          <w:lang w:val="en"/>
        </w:rPr>
      </w:pPr>
      <w:r>
        <w:rPr>
          <w:rFonts w:ascii="proxima-nova-extra-condensed" w:eastAsia="Times New Roman" w:hAnsi="proxima-nova-extra-condensed" w:cs="Arial"/>
          <w:color w:val="000000"/>
          <w:sz w:val="27"/>
          <w:szCs w:val="27"/>
          <w:lang w:val="en"/>
        </w:rPr>
        <w:t>N</w:t>
      </w:r>
      <w:r w:rsidR="002B2E7E">
        <w:rPr>
          <w:rFonts w:ascii="proxima-nova-extra-condensed" w:eastAsia="Times New Roman" w:hAnsi="proxima-nova-extra-condensed" w:cs="Arial"/>
          <w:color w:val="000000"/>
          <w:sz w:val="27"/>
          <w:szCs w:val="27"/>
          <w:lang w:val="en"/>
        </w:rPr>
        <w:t xml:space="preserve">ot </w:t>
      </w:r>
      <w:r w:rsidR="002B2E7E" w:rsidRPr="002B2E7E">
        <w:rPr>
          <w:rFonts w:ascii="proxima-nova-extra-condensed" w:eastAsia="Times New Roman" w:hAnsi="proxima-nova-extra-condensed" w:cs="Arial"/>
          <w:color w:val="000000"/>
          <w:sz w:val="27"/>
          <w:szCs w:val="27"/>
          <w:lang w:val="en"/>
        </w:rPr>
        <w:t xml:space="preserve">authorize, disburse or deliver financial aid, subcontracts or any other service of substantive value to a relative of any degree, personal or family friends or individuals with whom </w:t>
      </w:r>
      <w:r w:rsidR="00376B8F">
        <w:rPr>
          <w:rFonts w:ascii="proxima-nova-extra-condensed" w:eastAsia="Times New Roman" w:hAnsi="proxima-nova-extra-condensed" w:cs="Arial"/>
          <w:color w:val="000000"/>
          <w:sz w:val="27"/>
          <w:szCs w:val="27"/>
          <w:lang w:val="en"/>
        </w:rPr>
        <w:t>I have</w:t>
      </w:r>
      <w:r w:rsidR="002B2E7E" w:rsidRPr="002B2E7E">
        <w:rPr>
          <w:rFonts w:ascii="proxima-nova-extra-condensed" w:eastAsia="Times New Roman" w:hAnsi="proxima-nova-extra-condensed" w:cs="Arial"/>
          <w:color w:val="000000"/>
          <w:sz w:val="27"/>
          <w:szCs w:val="27"/>
          <w:lang w:val="en"/>
        </w:rPr>
        <w:t xml:space="preserve"> a business relationship.</w:t>
      </w:r>
    </w:p>
    <w:p w14:paraId="28E45823" w14:textId="77777777" w:rsidR="002B2E7E" w:rsidRPr="002B2E7E" w:rsidRDefault="009C2737" w:rsidP="002B2E7E">
      <w:pPr>
        <w:numPr>
          <w:ilvl w:val="0"/>
          <w:numId w:val="1"/>
        </w:numPr>
        <w:spacing w:before="100" w:beforeAutospacing="1" w:after="100" w:afterAutospacing="1" w:line="330" w:lineRule="atLeast"/>
        <w:rPr>
          <w:rFonts w:ascii="proxima-nova-extra-condensed" w:eastAsia="Times New Roman" w:hAnsi="proxima-nova-extra-condensed" w:cs="Arial"/>
          <w:color w:val="000000"/>
          <w:sz w:val="27"/>
          <w:szCs w:val="27"/>
          <w:lang w:val="en"/>
        </w:rPr>
      </w:pPr>
      <w:r>
        <w:rPr>
          <w:rFonts w:ascii="proxima-nova-extra-condensed" w:eastAsia="Times New Roman" w:hAnsi="proxima-nova-extra-condensed" w:cs="Arial"/>
          <w:color w:val="000000"/>
          <w:sz w:val="27"/>
          <w:szCs w:val="27"/>
          <w:lang w:val="en"/>
        </w:rPr>
        <w:t>D</w:t>
      </w:r>
      <w:r w:rsidR="002B2E7E" w:rsidRPr="002B2E7E">
        <w:rPr>
          <w:rFonts w:ascii="proxima-nova-extra-condensed" w:eastAsia="Times New Roman" w:hAnsi="proxima-nova-extra-condensed" w:cs="Arial"/>
          <w:color w:val="000000"/>
          <w:sz w:val="27"/>
          <w:szCs w:val="27"/>
          <w:lang w:val="en"/>
        </w:rPr>
        <w:t xml:space="preserve">isclose to my manager </w:t>
      </w:r>
      <w:r w:rsidR="00376B8F">
        <w:rPr>
          <w:rFonts w:ascii="proxima-nova-extra-condensed" w:eastAsia="Times New Roman" w:hAnsi="proxima-nova-extra-condensed" w:cs="Arial"/>
          <w:color w:val="000000"/>
          <w:sz w:val="27"/>
          <w:szCs w:val="27"/>
          <w:lang w:val="en"/>
        </w:rPr>
        <w:t xml:space="preserve">any </w:t>
      </w:r>
      <w:r w:rsidR="002B2E7E" w:rsidRPr="002B2E7E">
        <w:rPr>
          <w:rFonts w:ascii="proxima-nova-extra-condensed" w:eastAsia="Times New Roman" w:hAnsi="proxima-nova-extra-condensed" w:cs="Arial"/>
          <w:color w:val="000000"/>
          <w:sz w:val="27"/>
          <w:szCs w:val="27"/>
          <w:lang w:val="en"/>
        </w:rPr>
        <w:t>outside employment and/or business relationships with any customer, supplier or vendor.</w:t>
      </w:r>
    </w:p>
    <w:p w14:paraId="28E45824" w14:textId="77777777" w:rsidR="002B2E7E" w:rsidRPr="002B2E7E" w:rsidRDefault="009C2737" w:rsidP="002B2E7E">
      <w:pPr>
        <w:numPr>
          <w:ilvl w:val="0"/>
          <w:numId w:val="1"/>
        </w:numPr>
        <w:spacing w:before="100" w:beforeAutospacing="1" w:after="100" w:afterAutospacing="1" w:line="330" w:lineRule="atLeast"/>
        <w:rPr>
          <w:rFonts w:ascii="proxima-nova-extra-condensed" w:eastAsia="Times New Roman" w:hAnsi="proxima-nova-extra-condensed" w:cs="Arial"/>
          <w:color w:val="000000"/>
          <w:sz w:val="27"/>
          <w:szCs w:val="27"/>
          <w:lang w:val="en"/>
        </w:rPr>
      </w:pPr>
      <w:r>
        <w:rPr>
          <w:rFonts w:ascii="proxima-nova-extra-condensed" w:eastAsia="Times New Roman" w:hAnsi="proxima-nova-extra-condensed" w:cs="Arial"/>
          <w:color w:val="000000"/>
          <w:sz w:val="27"/>
          <w:szCs w:val="27"/>
          <w:lang w:val="en"/>
        </w:rPr>
        <w:t>N</w:t>
      </w:r>
      <w:r w:rsidR="002B2E7E" w:rsidRPr="002B2E7E">
        <w:rPr>
          <w:rFonts w:ascii="proxima-nova-extra-condensed" w:eastAsia="Times New Roman" w:hAnsi="proxima-nova-extra-condensed" w:cs="Arial"/>
          <w:color w:val="000000"/>
          <w:sz w:val="27"/>
          <w:szCs w:val="27"/>
          <w:lang w:val="en"/>
        </w:rPr>
        <w:t>ot make decisions about or authorize the hiring of family members or directly or indirectly supervise them.  This requirement also extend</w:t>
      </w:r>
      <w:r w:rsidR="00376B8F">
        <w:rPr>
          <w:rFonts w:ascii="proxima-nova-extra-condensed" w:eastAsia="Times New Roman" w:hAnsi="proxima-nova-extra-condensed" w:cs="Arial"/>
          <w:color w:val="000000"/>
          <w:sz w:val="27"/>
          <w:szCs w:val="27"/>
          <w:lang w:val="en"/>
        </w:rPr>
        <w:t>s</w:t>
      </w:r>
      <w:r w:rsidR="002B2E7E" w:rsidRPr="002B2E7E">
        <w:rPr>
          <w:rFonts w:ascii="proxima-nova-extra-condensed" w:eastAsia="Times New Roman" w:hAnsi="proxima-nova-extra-condensed" w:cs="Arial"/>
          <w:color w:val="000000"/>
          <w:sz w:val="27"/>
          <w:szCs w:val="27"/>
          <w:lang w:val="en"/>
        </w:rPr>
        <w:t xml:space="preserve"> to any individual with whom </w:t>
      </w:r>
      <w:r w:rsidR="00376B8F">
        <w:rPr>
          <w:rFonts w:ascii="proxima-nova-extra-condensed" w:eastAsia="Times New Roman" w:hAnsi="proxima-nova-extra-condensed" w:cs="Arial"/>
          <w:color w:val="000000"/>
          <w:sz w:val="27"/>
          <w:szCs w:val="27"/>
          <w:lang w:val="en"/>
        </w:rPr>
        <w:t>I have</w:t>
      </w:r>
      <w:r w:rsidR="002B2E7E" w:rsidRPr="002B2E7E">
        <w:rPr>
          <w:rFonts w:ascii="proxima-nova-extra-condensed" w:eastAsia="Times New Roman" w:hAnsi="proxima-nova-extra-condensed" w:cs="Arial"/>
          <w:color w:val="000000"/>
          <w:sz w:val="27"/>
          <w:szCs w:val="27"/>
          <w:lang w:val="en"/>
        </w:rPr>
        <w:t xml:space="preserve"> a business relationship.</w:t>
      </w:r>
    </w:p>
    <w:p w14:paraId="28E45825" w14:textId="77777777" w:rsidR="002B2E7E" w:rsidRPr="002B2E7E" w:rsidRDefault="002B2E7E" w:rsidP="002B2E7E">
      <w:pPr>
        <w:spacing w:after="150" w:line="330" w:lineRule="atLeast"/>
        <w:rPr>
          <w:rFonts w:ascii="proxima-nova-extra-condensed" w:eastAsia="Times New Roman" w:hAnsi="proxima-nova-extra-condensed" w:cs="Arial"/>
          <w:color w:val="000000"/>
          <w:sz w:val="27"/>
          <w:szCs w:val="27"/>
          <w:lang w:val="en"/>
        </w:rPr>
      </w:pPr>
      <w:r w:rsidRPr="002B2E7E">
        <w:rPr>
          <w:rFonts w:ascii="proxima-nova-extra-condensed" w:eastAsia="Times New Roman" w:hAnsi="proxima-nova-extra-condensed" w:cs="Arial"/>
          <w:color w:val="000000"/>
          <w:sz w:val="27"/>
          <w:szCs w:val="27"/>
          <w:lang w:val="en"/>
        </w:rPr>
        <w:t> </w:t>
      </w:r>
    </w:p>
    <w:p w14:paraId="28E45826" w14:textId="77777777" w:rsidR="002B54F6" w:rsidRDefault="00B66758">
      <w:r>
        <w:rPr>
          <w:noProof/>
        </w:rPr>
        <mc:AlternateContent>
          <mc:Choice Requires="wps">
            <w:drawing>
              <wp:anchor distT="0" distB="0" distL="114300" distR="114300" simplePos="0" relativeHeight="251661312" behindDoc="0" locked="0" layoutInCell="1" allowOverlap="1" wp14:anchorId="28E45845" wp14:editId="28E45846">
                <wp:simplePos x="0" y="0"/>
                <wp:positionH relativeFrom="column">
                  <wp:posOffset>4705349</wp:posOffset>
                </wp:positionH>
                <wp:positionV relativeFrom="paragraph">
                  <wp:posOffset>153035</wp:posOffset>
                </wp:positionV>
                <wp:extent cx="1266825" cy="4445"/>
                <wp:effectExtent l="0" t="0" r="28575" b="33655"/>
                <wp:wrapNone/>
                <wp:docPr id="5" name="Straight Connector 5"/>
                <wp:cNvGraphicFramePr/>
                <a:graphic xmlns:a="http://schemas.openxmlformats.org/drawingml/2006/main">
                  <a:graphicData uri="http://schemas.microsoft.com/office/word/2010/wordprocessingShape">
                    <wps:wsp>
                      <wps:cNvCnPr/>
                      <wps:spPr>
                        <a:xfrm>
                          <a:off x="0" y="0"/>
                          <a:ext cx="1266825"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596B37"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0.5pt,12.05pt" to="47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" strokecolor="#4579b8 [3044]"/>
            </w:pict>
          </mc:Fallback>
        </mc:AlternateContent>
      </w:r>
      <w:r w:rsidR="00383EDB">
        <w:rPr>
          <w:noProof/>
        </w:rPr>
        <mc:AlternateContent>
          <mc:Choice Requires="wps">
            <w:drawing>
              <wp:anchor distT="0" distB="0" distL="114300" distR="114300" simplePos="0" relativeHeight="251658240" behindDoc="0" locked="0" layoutInCell="1" allowOverlap="1" wp14:anchorId="28E45847" wp14:editId="28E45848">
                <wp:simplePos x="0" y="0"/>
                <wp:positionH relativeFrom="column">
                  <wp:posOffset>1084580</wp:posOffset>
                </wp:positionH>
                <wp:positionV relativeFrom="paragraph">
                  <wp:posOffset>154940</wp:posOffset>
                </wp:positionV>
                <wp:extent cx="3124200" cy="4445"/>
                <wp:effectExtent l="8255" t="7620" r="10795" b="69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24200"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6952F" id="_x0000_t32" coordsize="21600,21600" o:spt="32" o:oned="t" path="m,l21600,21600e" filled="f">
                <v:path arrowok="t" fillok="f" o:connecttype="none"/>
                <o:lock v:ext="edit" shapetype="t"/>
              </v:shapetype>
              <v:shape id="AutoShape 2" o:spid="_x0000_s1026" type="#_x0000_t32" style="position:absolute;margin-left:85.4pt;margin-top:12.2pt;width:246pt;height:.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"/>
            </w:pict>
          </mc:Fallback>
        </mc:AlternateContent>
      </w:r>
      <w:r w:rsidR="002B54F6">
        <w:t xml:space="preserve">Employee Name:                                                                                     Date:  </w:t>
      </w:r>
    </w:p>
    <w:p w14:paraId="28E45827" w14:textId="77777777" w:rsidR="002B54F6" w:rsidRDefault="00383EDB">
      <w:r>
        <w:rPr>
          <w:noProof/>
        </w:rPr>
        <mc:AlternateContent>
          <mc:Choice Requires="wps">
            <w:drawing>
              <wp:anchor distT="0" distB="0" distL="114300" distR="114300" simplePos="0" relativeHeight="251659264" behindDoc="0" locked="0" layoutInCell="1" allowOverlap="1" wp14:anchorId="28E45849" wp14:editId="28E4584A">
                <wp:simplePos x="0" y="0"/>
                <wp:positionH relativeFrom="column">
                  <wp:posOffset>1330960</wp:posOffset>
                </wp:positionH>
                <wp:positionV relativeFrom="paragraph">
                  <wp:posOffset>149225</wp:posOffset>
                </wp:positionV>
                <wp:extent cx="2877820" cy="4445"/>
                <wp:effectExtent l="6985" t="6350" r="1079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7820"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BB436" id="AutoShape 3" o:spid="_x0000_s1026" type="#_x0000_t32" style="position:absolute;margin-left:104.8pt;margin-top:11.75pt;width:226.6pt;height:.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"/>
            </w:pict>
          </mc:Fallback>
        </mc:AlternateContent>
      </w:r>
      <w:r w:rsidR="002B54F6">
        <w:t xml:space="preserve">Employee Signature: </w:t>
      </w:r>
    </w:p>
    <w:p w14:paraId="28E45828" w14:textId="77777777" w:rsidR="002B54F6" w:rsidRDefault="00383EDB">
      <w:r>
        <w:rPr>
          <w:noProof/>
        </w:rPr>
        <mc:AlternateContent>
          <mc:Choice Requires="wps">
            <w:drawing>
              <wp:anchor distT="0" distB="0" distL="114300" distR="114300" simplePos="0" relativeHeight="251660288" behindDoc="0" locked="0" layoutInCell="1" allowOverlap="1" wp14:anchorId="28E4584B" wp14:editId="28E4584C">
                <wp:simplePos x="0" y="0"/>
                <wp:positionH relativeFrom="column">
                  <wp:posOffset>1084580</wp:posOffset>
                </wp:positionH>
                <wp:positionV relativeFrom="paragraph">
                  <wp:posOffset>162560</wp:posOffset>
                </wp:positionV>
                <wp:extent cx="1627505" cy="4445"/>
                <wp:effectExtent l="8255" t="5715" r="12065"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750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716CE" id="AutoShape 4" o:spid="_x0000_s1026" type="#_x0000_t32" style="position:absolute;margin-left:85.4pt;margin-top:12.8pt;width:128.15pt;height:.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"/>
            </w:pict>
          </mc:Fallback>
        </mc:AlternateContent>
      </w:r>
      <w:r w:rsidR="002B54F6">
        <w:t xml:space="preserve">Office Location:  </w:t>
      </w:r>
    </w:p>
    <w:p w14:paraId="28E45829" w14:textId="77777777" w:rsidR="00052D58" w:rsidRDefault="00052D58" w:rsidP="002B54F6">
      <w:pPr>
        <w:spacing w:before="240" w:line="240" w:lineRule="auto"/>
        <w:jc w:val="center"/>
        <w:rPr>
          <w:b/>
          <w:i/>
          <w:sz w:val="28"/>
          <w:szCs w:val="28"/>
          <w:u w:val="single"/>
        </w:rPr>
      </w:pPr>
    </w:p>
    <w:p w14:paraId="28E4582A" w14:textId="77777777" w:rsidR="00052D58" w:rsidRDefault="00052D58" w:rsidP="002B54F6">
      <w:pPr>
        <w:spacing w:before="240" w:line="240" w:lineRule="auto"/>
        <w:jc w:val="center"/>
        <w:rPr>
          <w:b/>
          <w:i/>
          <w:sz w:val="28"/>
          <w:szCs w:val="28"/>
          <w:u w:val="single"/>
        </w:rPr>
      </w:pPr>
    </w:p>
    <w:p w14:paraId="28E4582B" w14:textId="77777777" w:rsidR="002B54F6" w:rsidRDefault="002B54F6" w:rsidP="002B54F6">
      <w:pPr>
        <w:spacing w:before="240" w:line="240" w:lineRule="auto"/>
        <w:jc w:val="center"/>
        <w:rPr>
          <w:b/>
          <w:i/>
          <w:sz w:val="28"/>
          <w:szCs w:val="28"/>
          <w:u w:val="single"/>
        </w:rPr>
      </w:pPr>
      <w:r w:rsidRPr="00105A14">
        <w:rPr>
          <w:b/>
          <w:i/>
          <w:sz w:val="28"/>
          <w:szCs w:val="28"/>
          <w:u w:val="single"/>
        </w:rPr>
        <w:t xml:space="preserve">Fraud, Waste, </w:t>
      </w:r>
      <w:r w:rsidR="00052D58">
        <w:rPr>
          <w:b/>
          <w:i/>
          <w:sz w:val="28"/>
          <w:szCs w:val="28"/>
          <w:u w:val="single"/>
        </w:rPr>
        <w:t xml:space="preserve">Theft </w:t>
      </w:r>
      <w:r w:rsidRPr="00105A14">
        <w:rPr>
          <w:b/>
          <w:i/>
          <w:sz w:val="28"/>
          <w:szCs w:val="28"/>
          <w:u w:val="single"/>
        </w:rPr>
        <w:t xml:space="preserve">and Abuse </w:t>
      </w:r>
    </w:p>
    <w:p w14:paraId="28E4582C" w14:textId="77777777" w:rsidR="002B54F6" w:rsidRPr="00105A14" w:rsidRDefault="002B54F6" w:rsidP="002B54F6">
      <w:pPr>
        <w:spacing w:before="240" w:line="240" w:lineRule="auto"/>
        <w:rPr>
          <w:rFonts w:cs="Times New Roman"/>
          <w:i/>
          <w:sz w:val="32"/>
          <w:szCs w:val="28"/>
          <w:u w:val="single"/>
        </w:rPr>
      </w:pPr>
      <w:r w:rsidRPr="00105A14">
        <w:rPr>
          <w:rStyle w:val="Strong"/>
          <w:rFonts w:cs="Times New Roman"/>
          <w:bCs w:val="0"/>
          <w:i/>
          <w:sz w:val="28"/>
          <w:lang w:val="en"/>
        </w:rPr>
        <w:t>Definitions</w:t>
      </w:r>
    </w:p>
    <w:p w14:paraId="28E4582D" w14:textId="77777777" w:rsidR="002B54F6" w:rsidRDefault="002B54F6" w:rsidP="00D95C6B">
      <w:pPr>
        <w:spacing w:before="240" w:line="240" w:lineRule="auto"/>
      </w:pPr>
      <w:r w:rsidRPr="00D95C6B">
        <w:rPr>
          <w:b/>
          <w:u w:val="single"/>
        </w:rPr>
        <w:t xml:space="preserve">Fraud </w:t>
      </w:r>
      <w:r w:rsidRPr="002B54F6">
        <w:t>is a willful act or course of deception — an intentional concealment, omission, or perversion of truth — with the intent to obtain a material benefit or service for that person or another person, for which the person may not be eligible.</w:t>
      </w:r>
      <w:r w:rsidR="00D95C6B">
        <w:t xml:space="preserve"> </w:t>
      </w:r>
    </w:p>
    <w:p w14:paraId="28E4582E" w14:textId="77777777" w:rsidR="002B54F6" w:rsidRDefault="00D95C6B" w:rsidP="002B54F6">
      <w:pPr>
        <w:spacing w:before="240" w:line="240" w:lineRule="auto"/>
        <w:rPr>
          <w:rStyle w:val="Strong"/>
          <w:rFonts w:cs="Times New Roman"/>
          <w:bCs w:val="0"/>
          <w:i/>
          <w:sz w:val="28"/>
          <w:lang w:val="en"/>
        </w:rPr>
      </w:pPr>
      <w:r w:rsidRPr="00105A14">
        <w:t>Occupational Fraud</w:t>
      </w:r>
      <w:r>
        <w:t xml:space="preserve"> is the</w:t>
      </w:r>
      <w:r w:rsidRPr="00105A14">
        <w:t xml:space="preserve"> use of one's occupation for personal enrichment through the deliberate misuse or misapplication of the employing organization's resources or assets.</w:t>
      </w:r>
      <w:r>
        <w:t xml:space="preserve">  </w:t>
      </w:r>
      <w:r w:rsidRPr="00105A14">
        <w:t>Occupational fraud schemes can be as simple as pilferage of company supplies or manipulation of time sheets, or as complex as sophisticated financial statement frauds.</w:t>
      </w:r>
      <w:r>
        <w:t xml:space="preserve">  Examples of fraud include but are not limited to:</w:t>
      </w:r>
    </w:p>
    <w:p w14:paraId="28E4582F" w14:textId="77777777" w:rsidR="002B54F6" w:rsidRPr="00105A14" w:rsidRDefault="002B54F6" w:rsidP="002B54F6">
      <w:pPr>
        <w:pStyle w:val="ListParagraph"/>
        <w:numPr>
          <w:ilvl w:val="0"/>
          <w:numId w:val="4"/>
        </w:numPr>
        <w:spacing w:before="240" w:line="240" w:lineRule="auto"/>
        <w:rPr>
          <w:rFonts w:cs="Times New Roman"/>
        </w:rPr>
      </w:pPr>
      <w:r w:rsidRPr="00105A14">
        <w:rPr>
          <w:rFonts w:cs="Times New Roman"/>
        </w:rPr>
        <w:t xml:space="preserve">Providing any dishonest information to, or on behalf of, </w:t>
      </w:r>
      <w:r>
        <w:rPr>
          <w:rFonts w:cs="Times New Roman"/>
        </w:rPr>
        <w:t>Workforce Solutions</w:t>
      </w:r>
      <w:r w:rsidRPr="00105A14">
        <w:rPr>
          <w:rFonts w:cs="Times New Roman"/>
        </w:rPr>
        <w:t>.</w:t>
      </w:r>
    </w:p>
    <w:p w14:paraId="28E45830" w14:textId="77777777" w:rsidR="002B54F6" w:rsidRPr="00105A14" w:rsidRDefault="002B54F6" w:rsidP="002B54F6">
      <w:pPr>
        <w:pStyle w:val="ListParagraph"/>
        <w:numPr>
          <w:ilvl w:val="0"/>
          <w:numId w:val="4"/>
        </w:numPr>
        <w:spacing w:before="240" w:line="240" w:lineRule="auto"/>
        <w:rPr>
          <w:rFonts w:cs="Times New Roman"/>
          <w:sz w:val="22"/>
          <w:szCs w:val="22"/>
        </w:rPr>
      </w:pPr>
      <w:r w:rsidRPr="00105A14">
        <w:rPr>
          <w:rFonts w:cs="Times New Roman"/>
          <w:sz w:val="22"/>
          <w:szCs w:val="22"/>
        </w:rPr>
        <w:t xml:space="preserve">Altering a check, bank draft, </w:t>
      </w:r>
      <w:r>
        <w:rPr>
          <w:rFonts w:cs="Times New Roman"/>
          <w:sz w:val="22"/>
          <w:szCs w:val="22"/>
        </w:rPr>
        <w:t xml:space="preserve">gift card </w:t>
      </w:r>
      <w:r w:rsidRPr="00105A14">
        <w:rPr>
          <w:rFonts w:cs="Times New Roman"/>
          <w:sz w:val="22"/>
          <w:szCs w:val="22"/>
        </w:rPr>
        <w:t>or any other document without appropriate authorization.</w:t>
      </w:r>
    </w:p>
    <w:p w14:paraId="28E45831" w14:textId="77777777" w:rsidR="002B54F6" w:rsidRPr="00105A14" w:rsidRDefault="002B54F6" w:rsidP="002B54F6">
      <w:pPr>
        <w:pStyle w:val="ListParagraph"/>
        <w:numPr>
          <w:ilvl w:val="0"/>
          <w:numId w:val="4"/>
        </w:numPr>
        <w:spacing w:before="240" w:line="240" w:lineRule="auto"/>
        <w:rPr>
          <w:rFonts w:cs="Times New Roman"/>
          <w:sz w:val="22"/>
          <w:szCs w:val="22"/>
        </w:rPr>
      </w:pPr>
      <w:r w:rsidRPr="00105A14">
        <w:rPr>
          <w:rFonts w:cs="Times New Roman"/>
          <w:sz w:val="22"/>
          <w:szCs w:val="22"/>
        </w:rPr>
        <w:t xml:space="preserve">Forging any documents, or other documents used to conduct business with </w:t>
      </w:r>
      <w:r>
        <w:rPr>
          <w:rFonts w:cs="Times New Roman"/>
          <w:sz w:val="22"/>
          <w:szCs w:val="22"/>
        </w:rPr>
        <w:t>Workforce Solutions</w:t>
      </w:r>
      <w:r w:rsidRPr="00105A14">
        <w:rPr>
          <w:rFonts w:cs="Times New Roman"/>
          <w:sz w:val="22"/>
          <w:szCs w:val="22"/>
        </w:rPr>
        <w:t>.</w:t>
      </w:r>
    </w:p>
    <w:p w14:paraId="28E45832" w14:textId="77777777" w:rsidR="002B54F6" w:rsidRPr="00105A14" w:rsidRDefault="002B54F6" w:rsidP="002B54F6">
      <w:pPr>
        <w:pStyle w:val="ListParagraph"/>
        <w:numPr>
          <w:ilvl w:val="0"/>
          <w:numId w:val="4"/>
        </w:numPr>
        <w:spacing w:before="240" w:line="240" w:lineRule="auto"/>
        <w:rPr>
          <w:rFonts w:cs="Times New Roman"/>
          <w:sz w:val="22"/>
          <w:szCs w:val="22"/>
        </w:rPr>
      </w:pPr>
      <w:r w:rsidRPr="00105A14">
        <w:rPr>
          <w:rFonts w:cs="Times New Roman"/>
          <w:sz w:val="22"/>
          <w:szCs w:val="22"/>
        </w:rPr>
        <w:t>Stealing funds, supplies, or other assets.</w:t>
      </w:r>
    </w:p>
    <w:p w14:paraId="28E45833" w14:textId="77777777" w:rsidR="002B54F6" w:rsidRDefault="002B54F6" w:rsidP="002B54F6">
      <w:pPr>
        <w:pStyle w:val="ListParagraph"/>
        <w:numPr>
          <w:ilvl w:val="0"/>
          <w:numId w:val="4"/>
        </w:numPr>
        <w:spacing w:before="240" w:line="240" w:lineRule="auto"/>
        <w:rPr>
          <w:rFonts w:cs="Times New Roman"/>
          <w:sz w:val="22"/>
          <w:szCs w:val="22"/>
        </w:rPr>
      </w:pPr>
      <w:r w:rsidRPr="002B54F6">
        <w:rPr>
          <w:rFonts w:cs="Times New Roman"/>
          <w:sz w:val="22"/>
          <w:szCs w:val="22"/>
        </w:rPr>
        <w:t>Knowingly misrepr</w:t>
      </w:r>
      <w:r w:rsidR="00D95C6B">
        <w:rPr>
          <w:rFonts w:cs="Times New Roman"/>
          <w:sz w:val="22"/>
          <w:szCs w:val="22"/>
        </w:rPr>
        <w:t>esenting financial transactions</w:t>
      </w:r>
      <w:r w:rsidRPr="002B54F6">
        <w:rPr>
          <w:rFonts w:cs="Times New Roman"/>
          <w:sz w:val="22"/>
          <w:szCs w:val="22"/>
        </w:rPr>
        <w:t xml:space="preserve"> or other information (such as time sheet or travel expense data).</w:t>
      </w:r>
    </w:p>
    <w:p w14:paraId="28E45834" w14:textId="77777777" w:rsidR="00D95C6B" w:rsidRPr="002B54F6" w:rsidRDefault="00D95C6B" w:rsidP="00D95C6B">
      <w:pPr>
        <w:pStyle w:val="ListParagraph"/>
        <w:numPr>
          <w:ilvl w:val="0"/>
          <w:numId w:val="4"/>
        </w:numPr>
        <w:spacing w:before="240" w:line="240" w:lineRule="auto"/>
        <w:rPr>
          <w:rFonts w:cs="Times New Roman"/>
          <w:sz w:val="22"/>
          <w:szCs w:val="22"/>
        </w:rPr>
      </w:pPr>
      <w:r w:rsidRPr="002B54F6">
        <w:rPr>
          <w:rFonts w:cs="Times New Roman"/>
          <w:sz w:val="22"/>
          <w:szCs w:val="22"/>
        </w:rPr>
        <w:t>Knowingly misrepresenting data used in measuring performance</w:t>
      </w:r>
      <w:r>
        <w:rPr>
          <w:rFonts w:cs="Times New Roman"/>
          <w:sz w:val="22"/>
          <w:szCs w:val="22"/>
        </w:rPr>
        <w:t xml:space="preserve"> (personal or system performance)</w:t>
      </w:r>
      <w:r w:rsidRPr="002B54F6">
        <w:rPr>
          <w:rFonts w:cs="Times New Roman"/>
          <w:sz w:val="22"/>
          <w:szCs w:val="22"/>
        </w:rPr>
        <w:t>.</w:t>
      </w:r>
    </w:p>
    <w:p w14:paraId="28E45835" w14:textId="77777777" w:rsidR="002B54F6" w:rsidRPr="00105A14" w:rsidRDefault="002B54F6" w:rsidP="002B54F6">
      <w:pPr>
        <w:pStyle w:val="ListParagraph"/>
        <w:numPr>
          <w:ilvl w:val="0"/>
          <w:numId w:val="4"/>
        </w:numPr>
        <w:spacing w:before="240" w:line="240" w:lineRule="auto"/>
        <w:rPr>
          <w:rFonts w:cs="Times New Roman"/>
          <w:sz w:val="22"/>
          <w:szCs w:val="22"/>
        </w:rPr>
      </w:pPr>
      <w:r w:rsidRPr="00105A14">
        <w:rPr>
          <w:rFonts w:cs="Times New Roman"/>
          <w:sz w:val="22"/>
          <w:szCs w:val="22"/>
        </w:rPr>
        <w:t>Obtaining personal benefit (including the personal benefit for family/friends) as a result of insider knowledge of operations or access to data or assets.</w:t>
      </w:r>
    </w:p>
    <w:p w14:paraId="28E45836" w14:textId="77777777" w:rsidR="002B54F6" w:rsidRPr="00105A14" w:rsidRDefault="002B54F6" w:rsidP="002B54F6">
      <w:pPr>
        <w:pStyle w:val="ListParagraph"/>
        <w:numPr>
          <w:ilvl w:val="0"/>
          <w:numId w:val="4"/>
        </w:numPr>
        <w:spacing w:before="240" w:line="240" w:lineRule="auto"/>
        <w:rPr>
          <w:rFonts w:cs="Times New Roman"/>
          <w:sz w:val="22"/>
          <w:szCs w:val="22"/>
        </w:rPr>
      </w:pPr>
      <w:r w:rsidRPr="00105A14">
        <w:rPr>
          <w:rFonts w:cs="Times New Roman"/>
          <w:sz w:val="22"/>
          <w:szCs w:val="22"/>
        </w:rPr>
        <w:t>Disclosing confidential information to unauthorized persons, or misusing confidential information for an unauthorized purpose.</w:t>
      </w:r>
    </w:p>
    <w:p w14:paraId="28E45837" w14:textId="77777777" w:rsidR="002B54F6" w:rsidRPr="00105A14" w:rsidRDefault="002B54F6" w:rsidP="002B54F6">
      <w:pPr>
        <w:pStyle w:val="ListParagraph"/>
        <w:numPr>
          <w:ilvl w:val="0"/>
          <w:numId w:val="4"/>
        </w:numPr>
        <w:spacing w:before="240" w:line="240" w:lineRule="auto"/>
        <w:rPr>
          <w:rFonts w:cs="Times New Roman"/>
          <w:sz w:val="22"/>
          <w:szCs w:val="22"/>
        </w:rPr>
      </w:pPr>
      <w:r w:rsidRPr="00105A14">
        <w:rPr>
          <w:rFonts w:cs="Times New Roman"/>
          <w:sz w:val="22"/>
          <w:szCs w:val="22"/>
        </w:rPr>
        <w:t>Assisting individuals/entities in obtaining payments/benefits/services to which they are not entitled.</w:t>
      </w:r>
    </w:p>
    <w:p w14:paraId="28E45838" w14:textId="77777777" w:rsidR="002B54F6" w:rsidRPr="00105A14" w:rsidRDefault="002B54F6" w:rsidP="002B54F6">
      <w:pPr>
        <w:pStyle w:val="ListParagraph"/>
        <w:numPr>
          <w:ilvl w:val="0"/>
          <w:numId w:val="4"/>
        </w:numPr>
        <w:spacing w:before="240" w:line="240" w:lineRule="auto"/>
        <w:rPr>
          <w:rFonts w:cs="Times New Roman"/>
          <w:sz w:val="22"/>
          <w:szCs w:val="22"/>
        </w:rPr>
      </w:pPr>
      <w:r w:rsidRPr="00105A14">
        <w:rPr>
          <w:rFonts w:cs="Times New Roman"/>
          <w:sz w:val="22"/>
          <w:szCs w:val="22"/>
        </w:rPr>
        <w:t>Receiving gifts, favors, or other "perks" from system participants, contractors or vendors.</w:t>
      </w:r>
    </w:p>
    <w:p w14:paraId="28E45839" w14:textId="77777777" w:rsidR="002B54F6" w:rsidRPr="00105A14" w:rsidRDefault="002B54F6" w:rsidP="002B54F6">
      <w:pPr>
        <w:pStyle w:val="ListParagraph"/>
        <w:numPr>
          <w:ilvl w:val="0"/>
          <w:numId w:val="4"/>
        </w:numPr>
        <w:spacing w:before="240" w:line="240" w:lineRule="auto"/>
        <w:rPr>
          <w:rFonts w:cs="Times New Roman"/>
          <w:sz w:val="22"/>
          <w:szCs w:val="22"/>
        </w:rPr>
      </w:pPr>
      <w:r w:rsidRPr="00105A14">
        <w:rPr>
          <w:rFonts w:cs="Times New Roman"/>
          <w:sz w:val="22"/>
          <w:szCs w:val="22"/>
        </w:rPr>
        <w:t>Knowingly authorizing an improper claim or ineligible participation.</w:t>
      </w:r>
    </w:p>
    <w:p w14:paraId="28E4583A" w14:textId="77777777" w:rsidR="002B54F6" w:rsidRPr="00105A14" w:rsidRDefault="002B54F6" w:rsidP="002B54F6">
      <w:pPr>
        <w:pStyle w:val="ListParagraph"/>
        <w:numPr>
          <w:ilvl w:val="0"/>
          <w:numId w:val="4"/>
        </w:numPr>
        <w:spacing w:before="240" w:line="240" w:lineRule="auto"/>
        <w:rPr>
          <w:rFonts w:cs="Times New Roman"/>
          <w:sz w:val="22"/>
          <w:szCs w:val="22"/>
        </w:rPr>
      </w:pPr>
      <w:r w:rsidRPr="00105A14">
        <w:rPr>
          <w:rFonts w:cs="Times New Roman"/>
          <w:sz w:val="22"/>
          <w:szCs w:val="22"/>
        </w:rPr>
        <w:t>Knowingly violating applicable rules, regulations, policies, procedures, and laws.</w:t>
      </w:r>
    </w:p>
    <w:p w14:paraId="28E4583B" w14:textId="77777777" w:rsidR="002B54F6" w:rsidRDefault="002B54F6" w:rsidP="002B54F6">
      <w:pPr>
        <w:pStyle w:val="ListParagraph"/>
        <w:numPr>
          <w:ilvl w:val="0"/>
          <w:numId w:val="4"/>
        </w:numPr>
        <w:spacing w:before="240" w:line="240" w:lineRule="auto"/>
        <w:rPr>
          <w:rFonts w:cs="Times New Roman"/>
          <w:sz w:val="22"/>
          <w:szCs w:val="22"/>
        </w:rPr>
      </w:pPr>
      <w:r w:rsidRPr="00105A14">
        <w:rPr>
          <w:rFonts w:cs="Times New Roman"/>
          <w:sz w:val="22"/>
          <w:szCs w:val="22"/>
        </w:rPr>
        <w:t>Misusing property (computer</w:t>
      </w:r>
      <w:r w:rsidR="00052D58">
        <w:rPr>
          <w:rFonts w:cs="Times New Roman"/>
          <w:sz w:val="22"/>
          <w:szCs w:val="22"/>
        </w:rPr>
        <w:t>s, equipment, telephones, etc.)</w:t>
      </w:r>
    </w:p>
    <w:p w14:paraId="28E4583C" w14:textId="77777777" w:rsidR="002B54F6" w:rsidRPr="00105A14" w:rsidRDefault="002B54F6" w:rsidP="002B54F6">
      <w:pPr>
        <w:pStyle w:val="ListParagraph"/>
        <w:numPr>
          <w:ilvl w:val="0"/>
          <w:numId w:val="4"/>
        </w:numPr>
        <w:spacing w:before="240" w:line="240" w:lineRule="auto"/>
        <w:rPr>
          <w:rFonts w:cs="Times New Roman"/>
          <w:sz w:val="22"/>
          <w:szCs w:val="22"/>
        </w:rPr>
      </w:pPr>
      <w:r w:rsidRPr="00105A14">
        <w:rPr>
          <w:rFonts w:cs="Times New Roman"/>
          <w:sz w:val="22"/>
          <w:szCs w:val="22"/>
        </w:rPr>
        <w:t xml:space="preserve">Obtaining </w:t>
      </w:r>
      <w:r>
        <w:rPr>
          <w:rFonts w:cs="Times New Roman"/>
          <w:sz w:val="22"/>
          <w:szCs w:val="22"/>
        </w:rPr>
        <w:t>service</w:t>
      </w:r>
      <w:r w:rsidRPr="00105A14">
        <w:rPr>
          <w:rFonts w:cs="Times New Roman"/>
          <w:sz w:val="22"/>
          <w:szCs w:val="22"/>
        </w:rPr>
        <w:t xml:space="preserve"> by misrepresentation.</w:t>
      </w:r>
    </w:p>
    <w:p w14:paraId="28E4583D" w14:textId="77777777" w:rsidR="002B54F6" w:rsidRPr="00105A14" w:rsidRDefault="002B54F6" w:rsidP="002B54F6">
      <w:pPr>
        <w:pStyle w:val="ListParagraph"/>
        <w:numPr>
          <w:ilvl w:val="0"/>
          <w:numId w:val="4"/>
        </w:numPr>
        <w:spacing w:before="240" w:line="240" w:lineRule="auto"/>
        <w:rPr>
          <w:rFonts w:cs="Times New Roman"/>
          <w:sz w:val="22"/>
          <w:szCs w:val="22"/>
        </w:rPr>
      </w:pPr>
      <w:r w:rsidRPr="00105A14">
        <w:rPr>
          <w:rFonts w:cs="Times New Roman"/>
          <w:sz w:val="22"/>
          <w:szCs w:val="22"/>
        </w:rPr>
        <w:t xml:space="preserve">Obtaining child care </w:t>
      </w:r>
      <w:r>
        <w:rPr>
          <w:rFonts w:cs="Times New Roman"/>
          <w:sz w:val="22"/>
          <w:szCs w:val="22"/>
        </w:rPr>
        <w:t>service</w:t>
      </w:r>
      <w:r w:rsidRPr="00105A14">
        <w:rPr>
          <w:rFonts w:cs="Times New Roman"/>
          <w:sz w:val="22"/>
          <w:szCs w:val="22"/>
        </w:rPr>
        <w:t xml:space="preserve"> by misrepresentation.</w:t>
      </w:r>
    </w:p>
    <w:p w14:paraId="28E4583E" w14:textId="77777777" w:rsidR="002B54F6" w:rsidRDefault="002B54F6" w:rsidP="002B54F6">
      <w:pPr>
        <w:pStyle w:val="ListParagraph"/>
        <w:numPr>
          <w:ilvl w:val="0"/>
          <w:numId w:val="2"/>
        </w:numPr>
        <w:spacing w:before="240" w:line="240" w:lineRule="auto"/>
        <w:rPr>
          <w:rFonts w:cs="Times New Roman"/>
          <w:sz w:val="22"/>
          <w:szCs w:val="22"/>
        </w:rPr>
      </w:pPr>
      <w:r w:rsidRPr="00FF47C0">
        <w:rPr>
          <w:rFonts w:cs="Times New Roman"/>
          <w:sz w:val="22"/>
          <w:szCs w:val="22"/>
        </w:rPr>
        <w:t xml:space="preserve">Knowingly falsifying documents or applications to obtain </w:t>
      </w:r>
      <w:r>
        <w:rPr>
          <w:rFonts w:cs="Times New Roman"/>
          <w:sz w:val="22"/>
          <w:szCs w:val="22"/>
        </w:rPr>
        <w:t>service</w:t>
      </w:r>
      <w:r w:rsidRPr="00FF47C0">
        <w:rPr>
          <w:rFonts w:cs="Times New Roman"/>
          <w:sz w:val="22"/>
          <w:szCs w:val="22"/>
        </w:rPr>
        <w:t>.</w:t>
      </w:r>
    </w:p>
    <w:p w14:paraId="28E4583F" w14:textId="77777777" w:rsidR="00052D58" w:rsidRDefault="00052D58" w:rsidP="00052D58">
      <w:pPr>
        <w:pStyle w:val="ListParagraph"/>
        <w:numPr>
          <w:ilvl w:val="0"/>
          <w:numId w:val="2"/>
        </w:numPr>
        <w:spacing w:before="240" w:line="240" w:lineRule="auto"/>
        <w:rPr>
          <w:rFonts w:cs="Times New Roman"/>
          <w:sz w:val="22"/>
          <w:szCs w:val="22"/>
        </w:rPr>
      </w:pPr>
      <w:r>
        <w:rPr>
          <w:rFonts w:cs="Times New Roman"/>
          <w:sz w:val="22"/>
          <w:szCs w:val="22"/>
        </w:rPr>
        <w:t xml:space="preserve">Posting a referral or job development after a customer tells you she has already interviewed with the employer or has obtained the job on her own. </w:t>
      </w:r>
    </w:p>
    <w:p w14:paraId="28E45840" w14:textId="77777777" w:rsidR="00D95C6B" w:rsidRDefault="00D95C6B" w:rsidP="00D95C6B">
      <w:pPr>
        <w:pStyle w:val="ListParagraph"/>
        <w:spacing w:before="240" w:line="240" w:lineRule="auto"/>
        <w:rPr>
          <w:rFonts w:cs="Times New Roman"/>
          <w:sz w:val="22"/>
          <w:szCs w:val="22"/>
        </w:rPr>
      </w:pPr>
    </w:p>
    <w:p w14:paraId="28E45841" w14:textId="77777777" w:rsidR="00D95C6B" w:rsidRDefault="00D95C6B" w:rsidP="00D95C6B">
      <w:pPr>
        <w:spacing w:before="240" w:line="240" w:lineRule="auto"/>
      </w:pPr>
      <w:r w:rsidRPr="00D95C6B">
        <w:rPr>
          <w:b/>
          <w:u w:val="single"/>
        </w:rPr>
        <w:t>Waste</w:t>
      </w:r>
      <w:r w:rsidRPr="00105A14">
        <w:t xml:space="preserve"> includes incurring unnecessary costs because of inefficient or ineffective practices, systems, or controls. The term also includes improper practices not involving prosecutable fraud.</w:t>
      </w:r>
    </w:p>
    <w:p w14:paraId="28E45842" w14:textId="77777777" w:rsidR="00D95C6B" w:rsidRDefault="00D95C6B" w:rsidP="00D95C6B">
      <w:pPr>
        <w:spacing w:before="240" w:line="240" w:lineRule="auto"/>
      </w:pPr>
      <w:r w:rsidRPr="00D95C6B">
        <w:rPr>
          <w:b/>
          <w:u w:val="single"/>
        </w:rPr>
        <w:t xml:space="preserve">Theft </w:t>
      </w:r>
      <w:r>
        <w:t xml:space="preserve">is the unlawful appropriation of property with the intent to deprive the owner of that property.  </w:t>
      </w:r>
    </w:p>
    <w:p w14:paraId="28E45843" w14:textId="77777777" w:rsidR="00D95C6B" w:rsidRPr="00D95C6B" w:rsidRDefault="00D95C6B" w:rsidP="00D95C6B">
      <w:pPr>
        <w:spacing w:before="240" w:line="240" w:lineRule="auto"/>
        <w:rPr>
          <w:rFonts w:cs="Times New Roman"/>
          <w:sz w:val="22"/>
          <w:szCs w:val="22"/>
        </w:rPr>
      </w:pPr>
      <w:r w:rsidRPr="00D95C6B">
        <w:rPr>
          <w:b/>
          <w:u w:val="single"/>
        </w:rPr>
        <w:t>Abuse</w:t>
      </w:r>
      <w:r w:rsidRPr="00105A14">
        <w:t xml:space="preserve"> is the intentional, wrongful or improper use or destruction of state resources, or seriously improper practice that does not involve prosecutable fraud.</w:t>
      </w:r>
    </w:p>
    <w:p w14:paraId="28E45844" w14:textId="77777777" w:rsidR="002B54F6" w:rsidRDefault="002B54F6"/>
    <w:sectPr w:rsidR="002B54F6" w:rsidSect="00052D58">
      <w:headerReference w:type="default" r:id="rId11"/>
      <w:footerReference w:type="default" r:id="rId12"/>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2038A" w14:textId="77777777" w:rsidR="001B517C" w:rsidRDefault="001B517C" w:rsidP="00052D58">
      <w:pPr>
        <w:spacing w:after="0" w:line="240" w:lineRule="auto"/>
      </w:pPr>
      <w:r>
        <w:separator/>
      </w:r>
    </w:p>
  </w:endnote>
  <w:endnote w:type="continuationSeparator" w:id="0">
    <w:p w14:paraId="759B92A9" w14:textId="77777777" w:rsidR="001B517C" w:rsidRDefault="001B517C" w:rsidP="0005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extra-condense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5852" w14:textId="25F02B16" w:rsidR="00242217" w:rsidRDefault="00112EBB">
    <w:pPr>
      <w:pStyle w:val="Footer"/>
    </w:pPr>
    <w:r>
      <w:t>Workforce Solutions Code of Conduct</w:t>
    </w:r>
    <w:r>
      <w:tab/>
    </w:r>
    <w:r>
      <w:tab/>
    </w:r>
    <w:r w:rsidR="00C63C49">
      <w:t>September</w:t>
    </w:r>
    <w:r>
      <w:t xml:space="preserve"> 201</w:t>
    </w:r>
    <w:r w:rsidR="00C63C49">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C05A4" w14:textId="77777777" w:rsidR="001B517C" w:rsidRDefault="001B517C" w:rsidP="00052D58">
      <w:pPr>
        <w:spacing w:after="0" w:line="240" w:lineRule="auto"/>
      </w:pPr>
      <w:r>
        <w:separator/>
      </w:r>
    </w:p>
  </w:footnote>
  <w:footnote w:type="continuationSeparator" w:id="0">
    <w:p w14:paraId="5B2B3A26" w14:textId="77777777" w:rsidR="001B517C" w:rsidRDefault="001B517C" w:rsidP="00052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5851" w14:textId="77777777" w:rsidR="00052D58" w:rsidRDefault="00052D58">
    <w:pPr>
      <w:pStyle w:val="Header"/>
    </w:pPr>
    <w:r w:rsidRPr="00C641B0">
      <w:rPr>
        <w:noProof/>
      </w:rPr>
      <w:drawing>
        <wp:anchor distT="0" distB="0" distL="114300" distR="114300" simplePos="0" relativeHeight="251659264" behindDoc="0" locked="0" layoutInCell="1" allowOverlap="1" wp14:anchorId="28E45853" wp14:editId="28E45854">
          <wp:simplePos x="0" y="0"/>
          <wp:positionH relativeFrom="margin">
            <wp:align>right</wp:align>
          </wp:positionH>
          <wp:positionV relativeFrom="paragraph">
            <wp:posOffset>-204716</wp:posOffset>
          </wp:positionV>
          <wp:extent cx="2693746" cy="662940"/>
          <wp:effectExtent l="0" t="0" r="0" b="3810"/>
          <wp:wrapNone/>
          <wp:docPr id="4" name="Picture 4"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3746" cy="662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DA6"/>
    <w:multiLevelType w:val="hybridMultilevel"/>
    <w:tmpl w:val="A8D6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6168D"/>
    <w:multiLevelType w:val="hybridMultilevel"/>
    <w:tmpl w:val="CCF2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12FCB"/>
    <w:multiLevelType w:val="multilevel"/>
    <w:tmpl w:val="785CD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017D3"/>
    <w:multiLevelType w:val="hybridMultilevel"/>
    <w:tmpl w:val="6752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ctiveWritingStyle w:appName="MSWord" w:lang="en-US" w:vendorID="64" w:dllVersion="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7E"/>
    <w:rsid w:val="00044E7F"/>
    <w:rsid w:val="00052D58"/>
    <w:rsid w:val="000A47EC"/>
    <w:rsid w:val="00112EBB"/>
    <w:rsid w:val="00141B20"/>
    <w:rsid w:val="001B517C"/>
    <w:rsid w:val="00242217"/>
    <w:rsid w:val="002B2E7E"/>
    <w:rsid w:val="002B54F6"/>
    <w:rsid w:val="002F2DF1"/>
    <w:rsid w:val="00307E59"/>
    <w:rsid w:val="003540B9"/>
    <w:rsid w:val="00376B8F"/>
    <w:rsid w:val="00383EDB"/>
    <w:rsid w:val="00462969"/>
    <w:rsid w:val="00503CA7"/>
    <w:rsid w:val="00507EC7"/>
    <w:rsid w:val="00546DDB"/>
    <w:rsid w:val="00570448"/>
    <w:rsid w:val="006450CB"/>
    <w:rsid w:val="007340B7"/>
    <w:rsid w:val="00791A8B"/>
    <w:rsid w:val="0079588B"/>
    <w:rsid w:val="007A5C65"/>
    <w:rsid w:val="007E7351"/>
    <w:rsid w:val="008B5218"/>
    <w:rsid w:val="009C2737"/>
    <w:rsid w:val="00AC1DBA"/>
    <w:rsid w:val="00B65ACE"/>
    <w:rsid w:val="00B66758"/>
    <w:rsid w:val="00C63C49"/>
    <w:rsid w:val="00C73449"/>
    <w:rsid w:val="00C83794"/>
    <w:rsid w:val="00D11697"/>
    <w:rsid w:val="00D95C6B"/>
    <w:rsid w:val="00E30F19"/>
    <w:rsid w:val="00F6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5819"/>
  <w15:chartTrackingRefBased/>
  <w15:docId w15:val="{BA114CF6-9DCB-439C-8401-8160716C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54F6"/>
    <w:rPr>
      <w:b/>
      <w:bCs/>
    </w:rPr>
  </w:style>
  <w:style w:type="paragraph" w:styleId="ListParagraph">
    <w:name w:val="List Paragraph"/>
    <w:basedOn w:val="Normal"/>
    <w:uiPriority w:val="34"/>
    <w:qFormat/>
    <w:rsid w:val="002B54F6"/>
    <w:pPr>
      <w:ind w:left="720"/>
      <w:contextualSpacing/>
    </w:pPr>
  </w:style>
  <w:style w:type="paragraph" w:styleId="Header">
    <w:name w:val="header"/>
    <w:basedOn w:val="Normal"/>
    <w:link w:val="HeaderChar"/>
    <w:uiPriority w:val="99"/>
    <w:unhideWhenUsed/>
    <w:rsid w:val="00052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D58"/>
  </w:style>
  <w:style w:type="paragraph" w:styleId="Footer">
    <w:name w:val="footer"/>
    <w:basedOn w:val="Normal"/>
    <w:link w:val="FooterChar"/>
    <w:uiPriority w:val="99"/>
    <w:unhideWhenUsed/>
    <w:rsid w:val="00052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692830">
      <w:bodyDiv w:val="1"/>
      <w:marLeft w:val="0"/>
      <w:marRight w:val="0"/>
      <w:marTop w:val="0"/>
      <w:marBottom w:val="0"/>
      <w:divBdr>
        <w:top w:val="none" w:sz="0" w:space="0" w:color="auto"/>
        <w:left w:val="none" w:sz="0" w:space="0" w:color="auto"/>
        <w:bottom w:val="none" w:sz="0" w:space="0" w:color="auto"/>
        <w:right w:val="none" w:sz="0" w:space="0" w:color="auto"/>
      </w:divBdr>
      <w:divsChild>
        <w:div w:id="1233275529">
          <w:marLeft w:val="0"/>
          <w:marRight w:val="0"/>
          <w:marTop w:val="0"/>
          <w:marBottom w:val="0"/>
          <w:divBdr>
            <w:top w:val="none" w:sz="0" w:space="0" w:color="auto"/>
            <w:left w:val="none" w:sz="0" w:space="0" w:color="auto"/>
            <w:bottom w:val="none" w:sz="0" w:space="0" w:color="auto"/>
            <w:right w:val="none" w:sz="0" w:space="0" w:color="auto"/>
          </w:divBdr>
          <w:divsChild>
            <w:div w:id="860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6ED17926138408F15CAA51A14EA17" ma:contentTypeVersion="1" ma:contentTypeDescription="Create a new document." ma:contentTypeScope="" ma:versionID="ca458825bcf25ca980540bcadce0f2e1">
  <xsd:schema xmlns:xsd="http://www.w3.org/2001/XMLSchema" xmlns:xs="http://www.w3.org/2001/XMLSchema" xmlns:p="http://schemas.microsoft.com/office/2006/metadata/properties" xmlns:ns2="2e99dc07-e376-472a-bed0-c1893c0a0246" targetNamespace="http://schemas.microsoft.com/office/2006/metadata/properties" ma:root="true" ma:fieldsID="918621897cc27bba51327e324308feed" ns2:_="">
    <xsd:import namespace="2e99dc07-e376-472a-bed0-c1893c0a024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e99dc07-e376-472a-bed0-c1893c0a0246">ZYW4KCRARF54-102904995-24</_dlc_DocId>
    <_dlc_DocIdUrl xmlns="2e99dc07-e376-472a-bed0-c1893c0a0246">
      <Url>http://hs.hgac.net/wf/operation/_layouts/15/DocIdRedir.aspx?ID=ZYW4KCRARF54-102904995-24</Url>
      <Description>ZYW4KCRARF54-102904995-24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E65A3A-7E7A-4AC2-8C98-BA7496045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6E73A-1509-4919-B0BD-374BBB520896}">
  <ds:schemaRefs>
    <ds:schemaRef ds:uri="http://schemas.microsoft.com/office/2006/metadata/properties"/>
    <ds:schemaRef ds:uri="http://schemas.microsoft.com/office/infopath/2007/PartnerControls"/>
    <ds:schemaRef ds:uri="2e99dc07-e376-472a-bed0-c1893c0a0246"/>
  </ds:schemaRefs>
</ds:datastoreItem>
</file>

<file path=customXml/itemProps3.xml><?xml version="1.0" encoding="utf-8"?>
<ds:datastoreItem xmlns:ds="http://schemas.openxmlformats.org/officeDocument/2006/customXml" ds:itemID="{B41D448C-7740-496D-9D7B-47153F238F1F}">
  <ds:schemaRefs>
    <ds:schemaRef ds:uri="http://schemas.microsoft.com/sharepoint/v3/contenttype/forms"/>
  </ds:schemaRefs>
</ds:datastoreItem>
</file>

<file path=customXml/itemProps4.xml><?xml version="1.0" encoding="utf-8"?>
<ds:datastoreItem xmlns:ds="http://schemas.openxmlformats.org/officeDocument/2006/customXml" ds:itemID="{4B980A89-34C2-41EC-8233-7337E430C9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Code of Conduct</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Williams, Brenda</dc:creator>
  <cp:keywords>Code of Conduct</cp:keywords>
  <dc:description>Code of Conduct</dc:description>
  <cp:lastModifiedBy>Nguyen, Dat</cp:lastModifiedBy>
  <cp:revision>2</cp:revision>
  <dcterms:created xsi:type="dcterms:W3CDTF">2018-09-26T11:57:00Z</dcterms:created>
  <dcterms:modified xsi:type="dcterms:W3CDTF">2018-09-26T11:57:00Z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0x0101007206ED17926138408F15CAA51A14EA17</vt:lpwstr>
  </property>
  <property fmtid="{D5CDD505-2E9C-101B-9397-08002B2CF9AE}" pid="3" name="_dlc_DocIdItemGuid">
    <vt:lpwstr>21ada739-ec01-4b89-a2dd-e4ca4fd49ab4</vt:lpwstr>
  </property>
</Properties>
</file>