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07" w:rsidRPr="004848DF" w:rsidRDefault="00DA2AC4">
      <w:pPr>
        <w:rPr>
          <w:sz w:val="24"/>
          <w:szCs w:val="24"/>
        </w:rPr>
      </w:pPr>
      <w:r>
        <w:rPr>
          <w:noProof/>
          <w:sz w:val="24"/>
          <w:szCs w:val="24"/>
        </w:rPr>
        <w:drawing>
          <wp:anchor distT="0" distB="0" distL="114300" distR="114300" simplePos="0" relativeHeight="251657216" behindDoc="0" locked="0" layoutInCell="1" allowOverlap="1">
            <wp:simplePos x="0" y="0"/>
            <wp:positionH relativeFrom="column">
              <wp:posOffset>2823845</wp:posOffset>
            </wp:positionH>
            <wp:positionV relativeFrom="paragraph">
              <wp:posOffset>71755</wp:posOffset>
            </wp:positionV>
            <wp:extent cx="3236595" cy="852170"/>
            <wp:effectExtent l="19050" t="0" r="1905" b="0"/>
            <wp:wrapSquare wrapText="bothSides"/>
            <wp:docPr id="3" name="Picture 0"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black.jpg"/>
                    <pic:cNvPicPr>
                      <a:picLocks noChangeAspect="1" noChangeArrowheads="1"/>
                    </pic:cNvPicPr>
                  </pic:nvPicPr>
                  <pic:blipFill>
                    <a:blip r:embed="rId7" cstate="print"/>
                    <a:srcRect/>
                    <a:stretch>
                      <a:fillRect/>
                    </a:stretch>
                  </pic:blipFill>
                  <pic:spPr bwMode="auto">
                    <a:xfrm>
                      <a:off x="0" y="0"/>
                      <a:ext cx="3236595" cy="852170"/>
                    </a:xfrm>
                    <a:prstGeom prst="rect">
                      <a:avLst/>
                    </a:prstGeom>
                    <a:noFill/>
                    <a:ln w="9525">
                      <a:noFill/>
                      <a:miter lim="800000"/>
                      <a:headEnd/>
                      <a:tailEnd/>
                    </a:ln>
                  </pic:spPr>
                </pic:pic>
              </a:graphicData>
            </a:graphic>
          </wp:anchor>
        </w:drawing>
      </w:r>
      <w:r w:rsidR="00114F94" w:rsidRPr="004848DF">
        <w:rPr>
          <w:sz w:val="24"/>
          <w:szCs w:val="24"/>
        </w:rPr>
        <w:t>Date</w:t>
      </w:r>
    </w:p>
    <w:p w:rsidR="00845407" w:rsidRPr="004848DF" w:rsidRDefault="00845407">
      <w:pPr>
        <w:rPr>
          <w:sz w:val="24"/>
          <w:szCs w:val="24"/>
        </w:rPr>
      </w:pPr>
    </w:p>
    <w:p w:rsidR="004848DF" w:rsidRDefault="00845407">
      <w:pPr>
        <w:rPr>
          <w:sz w:val="24"/>
          <w:szCs w:val="24"/>
        </w:rPr>
      </w:pPr>
      <w:r w:rsidRPr="004848DF">
        <w:rPr>
          <w:sz w:val="24"/>
          <w:szCs w:val="24"/>
        </w:rPr>
        <w:t xml:space="preserve">Title </w:t>
      </w:r>
      <w:proofErr w:type="spellStart"/>
      <w:r w:rsidRPr="004848DF">
        <w:rPr>
          <w:sz w:val="24"/>
          <w:szCs w:val="24"/>
        </w:rPr>
        <w:t>Firstname</w:t>
      </w:r>
      <w:proofErr w:type="spellEnd"/>
      <w:r w:rsidRPr="004848DF">
        <w:rPr>
          <w:sz w:val="24"/>
          <w:szCs w:val="24"/>
        </w:rPr>
        <w:t xml:space="preserve"> </w:t>
      </w:r>
    </w:p>
    <w:p w:rsidR="00845407" w:rsidRPr="004848DF" w:rsidRDefault="00845407">
      <w:pPr>
        <w:rPr>
          <w:sz w:val="24"/>
          <w:szCs w:val="24"/>
        </w:rPr>
      </w:pPr>
      <w:proofErr w:type="spellStart"/>
      <w:r w:rsidRPr="004848DF">
        <w:rPr>
          <w:sz w:val="24"/>
          <w:szCs w:val="24"/>
        </w:rPr>
        <w:t>Lastname</w:t>
      </w:r>
      <w:proofErr w:type="spellEnd"/>
      <w:r w:rsidRPr="004848DF">
        <w:rPr>
          <w:sz w:val="24"/>
          <w:szCs w:val="24"/>
        </w:rPr>
        <w:t xml:space="preserve"> </w:t>
      </w:r>
    </w:p>
    <w:p w:rsidR="00845407" w:rsidRPr="004848DF" w:rsidRDefault="00845407">
      <w:pPr>
        <w:rPr>
          <w:sz w:val="24"/>
          <w:szCs w:val="24"/>
        </w:rPr>
      </w:pPr>
      <w:r w:rsidRPr="004848DF">
        <w:rPr>
          <w:sz w:val="24"/>
          <w:szCs w:val="24"/>
        </w:rPr>
        <w:t>Any Street</w:t>
      </w:r>
    </w:p>
    <w:p w:rsidR="00845407" w:rsidRPr="004848DF" w:rsidRDefault="00845407">
      <w:pPr>
        <w:rPr>
          <w:sz w:val="24"/>
          <w:szCs w:val="24"/>
        </w:rPr>
      </w:pPr>
      <w:r w:rsidRPr="004848DF">
        <w:rPr>
          <w:sz w:val="24"/>
          <w:szCs w:val="24"/>
        </w:rPr>
        <w:t>City, State Zip</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Dear Title </w:t>
      </w:r>
      <w:proofErr w:type="spellStart"/>
      <w:r w:rsidRPr="004848DF">
        <w:rPr>
          <w:sz w:val="24"/>
          <w:szCs w:val="24"/>
        </w:rPr>
        <w:t>Lastname</w:t>
      </w:r>
      <w:proofErr w:type="spellEnd"/>
      <w:r w:rsidRPr="004848DF">
        <w:rPr>
          <w:sz w:val="24"/>
          <w:szCs w:val="24"/>
        </w:rPr>
        <w:t>:</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We haven’t seen you recently at </w:t>
      </w:r>
      <w:r w:rsidR="00613C28" w:rsidRPr="004848DF">
        <w:rPr>
          <w:sz w:val="24"/>
          <w:szCs w:val="24"/>
        </w:rPr>
        <w:t>Workforce Solutions</w:t>
      </w:r>
      <w:r w:rsidRPr="004848DF">
        <w:rPr>
          <w:sz w:val="24"/>
          <w:szCs w:val="24"/>
        </w:rPr>
        <w:t>.  Our records show that you are currently not looking for work or participating with us as you agreed to do in your Family Employment Plan.</w:t>
      </w:r>
    </w:p>
    <w:p w:rsidR="00845407" w:rsidRPr="004848DF" w:rsidRDefault="00845407">
      <w:pPr>
        <w:rPr>
          <w:sz w:val="24"/>
          <w:szCs w:val="24"/>
        </w:rPr>
      </w:pPr>
    </w:p>
    <w:p w:rsidR="00845407" w:rsidRPr="004848DF" w:rsidRDefault="00845407">
      <w:pPr>
        <w:pStyle w:val="BodyText2"/>
        <w:rPr>
          <w:rFonts w:ascii="Times New Roman" w:hAnsi="Times New Roman"/>
          <w:b w:val="0"/>
          <w:szCs w:val="24"/>
        </w:rPr>
      </w:pPr>
      <w:r w:rsidRPr="004848DF">
        <w:rPr>
          <w:rFonts w:ascii="Times New Roman" w:hAnsi="Times New Roman"/>
          <w:szCs w:val="24"/>
        </w:rPr>
        <w:t xml:space="preserve">Please come see us or call me </w:t>
      </w:r>
      <w:r w:rsidR="004848DF" w:rsidRPr="004848DF">
        <w:rPr>
          <w:rFonts w:ascii="Times New Roman" w:hAnsi="Times New Roman"/>
          <w:szCs w:val="24"/>
        </w:rPr>
        <w:t xml:space="preserve">by MONTH, DAY, </w:t>
      </w:r>
      <w:proofErr w:type="gramStart"/>
      <w:r w:rsidR="004848DF" w:rsidRPr="004848DF">
        <w:rPr>
          <w:rFonts w:ascii="Times New Roman" w:hAnsi="Times New Roman"/>
          <w:szCs w:val="24"/>
        </w:rPr>
        <w:t>YEAR</w:t>
      </w:r>
      <w:proofErr w:type="gramEnd"/>
      <w:r w:rsidRPr="004848DF">
        <w:rPr>
          <w:rFonts w:ascii="Times New Roman" w:hAnsi="Times New Roman"/>
          <w:szCs w:val="24"/>
        </w:rPr>
        <w:t xml:space="preserve"> at the location and telephone number listed below.</w:t>
      </w:r>
      <w:r w:rsidRPr="004848DF">
        <w:rPr>
          <w:rFonts w:ascii="Times New Roman" w:hAnsi="Times New Roman"/>
          <w:b w:val="0"/>
          <w:szCs w:val="24"/>
        </w:rPr>
        <w:t xml:space="preserve">  If there is a reason you were unable to meet the requirements of your Family Employment Plan, you must come see or call me to explain.</w:t>
      </w:r>
      <w:r w:rsidRPr="004848DF">
        <w:rPr>
          <w:rFonts w:ascii="Times New Roman" w:hAnsi="Times New Roman"/>
          <w:szCs w:val="24"/>
        </w:rPr>
        <w:t xml:space="preserve"> </w:t>
      </w:r>
    </w:p>
    <w:p w:rsidR="00845407" w:rsidRPr="004848DF" w:rsidRDefault="00845407">
      <w:pPr>
        <w:rPr>
          <w:sz w:val="24"/>
          <w:szCs w:val="24"/>
        </w:rPr>
      </w:pPr>
    </w:p>
    <w:p w:rsidR="00845407" w:rsidRPr="004848DF" w:rsidRDefault="00845407">
      <w:pPr>
        <w:rPr>
          <w:sz w:val="24"/>
          <w:szCs w:val="24"/>
        </w:rPr>
      </w:pPr>
      <w:r w:rsidRPr="004848DF">
        <w:rPr>
          <w:sz w:val="24"/>
          <w:szCs w:val="24"/>
        </w:rPr>
        <w:t>We will help you look for and find a job.  When you’ve gone to work, we will help you keep working.  We urge you to come in and see us now.  This is the only notice we will send to you about your participation with us.</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If you </w:t>
      </w:r>
      <w:r w:rsidR="006A71BD" w:rsidRPr="004848DF">
        <w:rPr>
          <w:sz w:val="24"/>
          <w:szCs w:val="24"/>
        </w:rPr>
        <w:t>cannot give us proof that you have met your cooperation requirements</w:t>
      </w:r>
      <w:r w:rsidR="004848DF">
        <w:rPr>
          <w:sz w:val="24"/>
          <w:szCs w:val="24"/>
        </w:rPr>
        <w:t>,</w:t>
      </w:r>
      <w:r w:rsidR="006A71BD" w:rsidRPr="004848DF">
        <w:rPr>
          <w:sz w:val="24"/>
          <w:szCs w:val="24"/>
        </w:rPr>
        <w:t xml:space="preserve"> we will notify the Texas Health and Human Services Commission to </w:t>
      </w:r>
      <w:r w:rsidRPr="004848DF">
        <w:rPr>
          <w:sz w:val="24"/>
          <w:szCs w:val="24"/>
        </w:rPr>
        <w:t xml:space="preserve">terminate your cash grant and Medicaid benefits, and you will have to reapply for this assistance.  </w:t>
      </w:r>
      <w:r w:rsidR="006A71BD" w:rsidRPr="004848DF">
        <w:rPr>
          <w:sz w:val="24"/>
          <w:szCs w:val="24"/>
        </w:rPr>
        <w:t>We will stop Wo</w:t>
      </w:r>
      <w:r w:rsidR="004848DF">
        <w:rPr>
          <w:sz w:val="24"/>
          <w:szCs w:val="24"/>
        </w:rPr>
        <w:t xml:space="preserve">rkforce Solutions financial aid—including </w:t>
      </w:r>
      <w:r w:rsidR="006A71BD" w:rsidRPr="004848DF">
        <w:rPr>
          <w:sz w:val="24"/>
          <w:szCs w:val="24"/>
        </w:rPr>
        <w:t xml:space="preserve">payments for child care expenses. </w:t>
      </w:r>
      <w:r w:rsidRPr="004848DF">
        <w:rPr>
          <w:sz w:val="24"/>
          <w:szCs w:val="24"/>
        </w:rPr>
        <w:t>Enclosed is a description of the process.</w:t>
      </w:r>
    </w:p>
    <w:p w:rsidR="00845407" w:rsidRPr="004848DF" w:rsidRDefault="00845407">
      <w:pPr>
        <w:rPr>
          <w:sz w:val="24"/>
          <w:szCs w:val="24"/>
        </w:rPr>
      </w:pPr>
    </w:p>
    <w:p w:rsidR="00845407" w:rsidRPr="004848DF" w:rsidRDefault="004848DF">
      <w:pPr>
        <w:rPr>
          <w:sz w:val="24"/>
          <w:szCs w:val="24"/>
        </w:rPr>
      </w:pPr>
      <w:r>
        <w:rPr>
          <w:sz w:val="24"/>
          <w:szCs w:val="24"/>
        </w:rPr>
        <w:t>Should your benefits be stopped, you</w:t>
      </w:r>
      <w:r w:rsidR="00845407" w:rsidRPr="004848DF">
        <w:rPr>
          <w:sz w:val="24"/>
          <w:szCs w:val="24"/>
        </w:rPr>
        <w:t xml:space="preserve"> have the right to appeal</w:t>
      </w:r>
      <w:r>
        <w:rPr>
          <w:sz w:val="24"/>
          <w:szCs w:val="24"/>
        </w:rPr>
        <w:t>.</w:t>
      </w:r>
      <w:r w:rsidR="00845407" w:rsidRPr="004848DF">
        <w:rPr>
          <w:sz w:val="24"/>
          <w:szCs w:val="24"/>
        </w:rPr>
        <w:t xml:space="preserve">  You may contact the nearest </w:t>
      </w:r>
      <w:r w:rsidR="00704E4B" w:rsidRPr="004848DF">
        <w:rPr>
          <w:sz w:val="24"/>
          <w:szCs w:val="24"/>
        </w:rPr>
        <w:t>HHSC</w:t>
      </w:r>
      <w:r w:rsidR="00845407" w:rsidRPr="004848DF">
        <w:rPr>
          <w:sz w:val="24"/>
          <w:szCs w:val="24"/>
        </w:rPr>
        <w:t xml:space="preserve"> local office and ask how to appeal </w:t>
      </w:r>
      <w:r>
        <w:rPr>
          <w:sz w:val="24"/>
          <w:szCs w:val="24"/>
        </w:rPr>
        <w:t>a</w:t>
      </w:r>
      <w:r w:rsidR="00845407" w:rsidRPr="004848DF">
        <w:rPr>
          <w:sz w:val="24"/>
          <w:szCs w:val="24"/>
        </w:rPr>
        <w:t xml:space="preserve"> suspension of benefits.</w:t>
      </w:r>
    </w:p>
    <w:p w:rsidR="00845407" w:rsidRPr="004848DF" w:rsidRDefault="00845407">
      <w:pPr>
        <w:rPr>
          <w:sz w:val="24"/>
          <w:szCs w:val="24"/>
        </w:rPr>
      </w:pPr>
    </w:p>
    <w:p w:rsidR="00845407" w:rsidRPr="004848DF" w:rsidRDefault="00845407">
      <w:pPr>
        <w:rPr>
          <w:sz w:val="24"/>
          <w:szCs w:val="24"/>
        </w:rPr>
      </w:pPr>
      <w:r w:rsidRPr="004848DF">
        <w:rPr>
          <w:sz w:val="24"/>
          <w:szCs w:val="24"/>
        </w:rPr>
        <w:t>Sincerely,</w:t>
      </w:r>
    </w:p>
    <w:p w:rsidR="00845407" w:rsidRDefault="00845407">
      <w:pPr>
        <w:rPr>
          <w:sz w:val="24"/>
          <w:szCs w:val="24"/>
        </w:rPr>
      </w:pPr>
    </w:p>
    <w:p w:rsidR="004848DF" w:rsidRDefault="004848DF">
      <w:pPr>
        <w:rPr>
          <w:sz w:val="24"/>
          <w:szCs w:val="24"/>
        </w:rPr>
      </w:pPr>
    </w:p>
    <w:p w:rsidR="004848DF" w:rsidRPr="004848DF" w:rsidRDefault="004848DF">
      <w:pPr>
        <w:rPr>
          <w:sz w:val="24"/>
          <w:szCs w:val="24"/>
        </w:rPr>
      </w:pPr>
    </w:p>
    <w:p w:rsidR="00114F94" w:rsidRPr="004848DF" w:rsidRDefault="00114F94">
      <w:pPr>
        <w:rPr>
          <w:sz w:val="24"/>
          <w:szCs w:val="24"/>
        </w:rPr>
      </w:pPr>
    </w:p>
    <w:p w:rsidR="00845407" w:rsidRPr="004848DF" w:rsidRDefault="00845407">
      <w:pPr>
        <w:rPr>
          <w:sz w:val="24"/>
          <w:szCs w:val="24"/>
        </w:rPr>
      </w:pPr>
      <w:r w:rsidRPr="004848DF">
        <w:rPr>
          <w:sz w:val="24"/>
          <w:szCs w:val="24"/>
        </w:rPr>
        <w:t>Career Office Staff</w:t>
      </w:r>
    </w:p>
    <w:p w:rsidR="00845407" w:rsidRPr="004848DF" w:rsidRDefault="00845407">
      <w:pPr>
        <w:rPr>
          <w:sz w:val="24"/>
          <w:szCs w:val="24"/>
        </w:rPr>
      </w:pPr>
      <w:r w:rsidRPr="004848DF">
        <w:rPr>
          <w:sz w:val="24"/>
          <w:szCs w:val="24"/>
        </w:rPr>
        <w:t>Local Office name, address, city, TX</w:t>
      </w:r>
    </w:p>
    <w:p w:rsidR="00845407" w:rsidRPr="004848DF" w:rsidRDefault="00845407">
      <w:pPr>
        <w:rPr>
          <w:sz w:val="24"/>
          <w:szCs w:val="24"/>
        </w:rPr>
      </w:pPr>
      <w:r w:rsidRPr="004848DF">
        <w:rPr>
          <w:sz w:val="24"/>
          <w:szCs w:val="24"/>
        </w:rPr>
        <w:t>Phone #</w:t>
      </w:r>
    </w:p>
    <w:p w:rsidR="00845407" w:rsidRPr="004848DF" w:rsidRDefault="00845407">
      <w:pPr>
        <w:rPr>
          <w:sz w:val="24"/>
          <w:szCs w:val="24"/>
        </w:rPr>
      </w:pPr>
    </w:p>
    <w:p w:rsidR="00845407" w:rsidRPr="004848DF" w:rsidRDefault="00845407">
      <w:pPr>
        <w:jc w:val="center"/>
        <w:rPr>
          <w:b/>
          <w:sz w:val="24"/>
          <w:szCs w:val="24"/>
        </w:rPr>
      </w:pPr>
      <w:r w:rsidRPr="004848DF">
        <w:rPr>
          <w:sz w:val="24"/>
          <w:szCs w:val="24"/>
        </w:rPr>
        <w:br w:type="page"/>
      </w:r>
      <w:r w:rsidRPr="004848DF">
        <w:rPr>
          <w:b/>
          <w:sz w:val="24"/>
          <w:szCs w:val="24"/>
        </w:rPr>
        <w:lastRenderedPageBreak/>
        <w:t>If You Receive Public Assistance</w:t>
      </w:r>
    </w:p>
    <w:p w:rsidR="00845407" w:rsidRPr="004848DF" w:rsidRDefault="00845407">
      <w:pPr>
        <w:jc w:val="center"/>
        <w:rPr>
          <w:b/>
          <w:sz w:val="24"/>
          <w:szCs w:val="24"/>
        </w:rPr>
      </w:pPr>
      <w:r w:rsidRPr="004848DF">
        <w:rPr>
          <w:b/>
          <w:sz w:val="24"/>
          <w:szCs w:val="24"/>
        </w:rPr>
        <w:t xml:space="preserve">Let </w:t>
      </w:r>
      <w:r w:rsidR="00613C28" w:rsidRPr="004848DF">
        <w:rPr>
          <w:b/>
          <w:sz w:val="24"/>
          <w:szCs w:val="24"/>
        </w:rPr>
        <w:t>Workforce Solutions</w:t>
      </w:r>
      <w:r w:rsidRPr="004848DF">
        <w:rPr>
          <w:b/>
          <w:sz w:val="24"/>
          <w:szCs w:val="24"/>
        </w:rPr>
        <w:t xml:space="preserve"> Help You Get A Job!</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At </w:t>
      </w:r>
      <w:r w:rsidR="00613C28" w:rsidRPr="004848DF">
        <w:rPr>
          <w:sz w:val="24"/>
          <w:szCs w:val="24"/>
        </w:rPr>
        <w:t>Workforce Solutions</w:t>
      </w:r>
      <w:r w:rsidRPr="004848DF">
        <w:rPr>
          <w:sz w:val="24"/>
          <w:szCs w:val="24"/>
        </w:rPr>
        <w:t>, we’re committed to helping you get a job, keep a job, or get a better job.  Our placement counselors and personal service representatives want to help you and your family so that you can go to work.</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In Texas, to receive public assistance such as Temporary Assistance to Needy Families cash payments and Medicaid benefits, you must agree to specific actions listed in the personal responsibility agreement you sign when you apply.  If the state determines that you are eligible to get a job and go to work, you must come and see us at </w:t>
      </w:r>
      <w:r w:rsidR="00613C28" w:rsidRPr="004848DF">
        <w:rPr>
          <w:sz w:val="24"/>
          <w:szCs w:val="24"/>
        </w:rPr>
        <w:t>Workforce Solutions</w:t>
      </w:r>
      <w:r w:rsidRPr="004848DF">
        <w:rPr>
          <w:sz w:val="24"/>
          <w:szCs w:val="24"/>
        </w:rPr>
        <w:t>.</w:t>
      </w:r>
    </w:p>
    <w:p w:rsidR="00845407" w:rsidRPr="004848DF" w:rsidRDefault="00845407">
      <w:pPr>
        <w:rPr>
          <w:sz w:val="24"/>
          <w:szCs w:val="24"/>
        </w:rPr>
      </w:pPr>
    </w:p>
    <w:p w:rsidR="00845407" w:rsidRPr="004848DF" w:rsidRDefault="00845407">
      <w:pPr>
        <w:rPr>
          <w:sz w:val="24"/>
          <w:szCs w:val="24"/>
        </w:rPr>
      </w:pPr>
      <w:r w:rsidRPr="004848DF">
        <w:rPr>
          <w:sz w:val="24"/>
          <w:szCs w:val="24"/>
        </w:rPr>
        <w:t>When you come to see us, we look at your school and work experience and your family circumstances.  We help you look for work and make referrals for you to specific jobs suited to your background.  We can also help you with our own financial aid for work-related expenses, child care, and, where possible, further education.</w:t>
      </w:r>
    </w:p>
    <w:p w:rsidR="00845407" w:rsidRPr="004848DF" w:rsidRDefault="00845407">
      <w:pPr>
        <w:rPr>
          <w:sz w:val="24"/>
          <w:szCs w:val="24"/>
        </w:rPr>
      </w:pPr>
    </w:p>
    <w:p w:rsidR="00845407" w:rsidRPr="004848DF" w:rsidRDefault="00845407">
      <w:pPr>
        <w:rPr>
          <w:sz w:val="24"/>
          <w:szCs w:val="24"/>
        </w:rPr>
      </w:pPr>
      <w:r w:rsidRPr="004848DF">
        <w:rPr>
          <w:sz w:val="24"/>
          <w:szCs w:val="24"/>
        </w:rPr>
        <w:t>Your Family Employment Plan requires that you:</w:t>
      </w:r>
    </w:p>
    <w:p w:rsidR="00845407" w:rsidRPr="004848DF" w:rsidRDefault="00845407">
      <w:pPr>
        <w:numPr>
          <w:ilvl w:val="0"/>
          <w:numId w:val="6"/>
        </w:numPr>
        <w:rPr>
          <w:sz w:val="24"/>
          <w:szCs w:val="24"/>
        </w:rPr>
      </w:pPr>
      <w:r w:rsidRPr="004848DF">
        <w:rPr>
          <w:sz w:val="24"/>
          <w:szCs w:val="24"/>
        </w:rPr>
        <w:t>Look for work</w:t>
      </w:r>
    </w:p>
    <w:p w:rsidR="00845407" w:rsidRPr="004848DF" w:rsidRDefault="00845407">
      <w:pPr>
        <w:numPr>
          <w:ilvl w:val="0"/>
          <w:numId w:val="6"/>
        </w:numPr>
        <w:rPr>
          <w:sz w:val="24"/>
          <w:szCs w:val="24"/>
        </w:rPr>
      </w:pPr>
      <w:r w:rsidRPr="004848DF">
        <w:rPr>
          <w:sz w:val="24"/>
          <w:szCs w:val="24"/>
        </w:rPr>
        <w:t>Participate in the activities we’ve set up for you</w:t>
      </w:r>
    </w:p>
    <w:p w:rsidR="00845407" w:rsidRPr="004848DF" w:rsidRDefault="00845407">
      <w:pPr>
        <w:numPr>
          <w:ilvl w:val="0"/>
          <w:numId w:val="6"/>
        </w:numPr>
        <w:rPr>
          <w:sz w:val="24"/>
          <w:szCs w:val="24"/>
        </w:rPr>
      </w:pPr>
      <w:r w:rsidRPr="004848DF">
        <w:rPr>
          <w:sz w:val="24"/>
          <w:szCs w:val="24"/>
        </w:rPr>
        <w:t>Accept job referrals we make for you</w:t>
      </w:r>
    </w:p>
    <w:p w:rsidR="00845407" w:rsidRPr="004848DF" w:rsidRDefault="00845407">
      <w:pPr>
        <w:numPr>
          <w:ilvl w:val="0"/>
          <w:numId w:val="6"/>
        </w:numPr>
        <w:rPr>
          <w:sz w:val="24"/>
          <w:szCs w:val="24"/>
        </w:rPr>
      </w:pPr>
      <w:r w:rsidRPr="004848DF">
        <w:rPr>
          <w:sz w:val="24"/>
          <w:szCs w:val="24"/>
        </w:rPr>
        <w:t>Accept a reasonable job offer that an employer makes to you</w:t>
      </w:r>
    </w:p>
    <w:p w:rsidR="00845407" w:rsidRPr="004848DF" w:rsidRDefault="00845407">
      <w:pPr>
        <w:numPr>
          <w:ilvl w:val="0"/>
          <w:numId w:val="6"/>
        </w:numPr>
        <w:rPr>
          <w:sz w:val="24"/>
          <w:szCs w:val="24"/>
        </w:rPr>
      </w:pPr>
      <w:r w:rsidRPr="004848DF">
        <w:rPr>
          <w:sz w:val="24"/>
          <w:szCs w:val="24"/>
        </w:rPr>
        <w:t>Keep in touch with us on a regular basis</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If you do not follow the requirements of your Family Employment Plan—or cannot show us there is good reason you did not follow your plan—we will notify the state Department of Human Services.  </w:t>
      </w:r>
      <w:r w:rsidR="00704E4B" w:rsidRPr="004848DF">
        <w:rPr>
          <w:sz w:val="24"/>
          <w:szCs w:val="24"/>
        </w:rPr>
        <w:t>HHSC</w:t>
      </w:r>
      <w:r w:rsidRPr="004848DF">
        <w:rPr>
          <w:sz w:val="24"/>
          <w:szCs w:val="24"/>
        </w:rPr>
        <w:t xml:space="preserve"> will suspend your cash payments and Medicaid benefits for at least a month.</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We do offer you the opportunity to come back and see us.  If you come back and begin working with us as we ask, </w:t>
      </w:r>
      <w:r w:rsidR="00704E4B" w:rsidRPr="004848DF">
        <w:rPr>
          <w:sz w:val="24"/>
          <w:szCs w:val="24"/>
        </w:rPr>
        <w:t>HHSC</w:t>
      </w:r>
      <w:r w:rsidRPr="004848DF">
        <w:rPr>
          <w:sz w:val="24"/>
          <w:szCs w:val="24"/>
        </w:rPr>
        <w:t xml:space="preserve"> will reinstate your cash payments and Medicaid benefits.</w:t>
      </w:r>
    </w:p>
    <w:p w:rsidR="00845407" w:rsidRPr="004848DF" w:rsidRDefault="00845407">
      <w:pPr>
        <w:rPr>
          <w:sz w:val="24"/>
          <w:szCs w:val="24"/>
        </w:rPr>
      </w:pPr>
    </w:p>
    <w:p w:rsidR="00845407" w:rsidRPr="004848DF" w:rsidRDefault="00845407">
      <w:pPr>
        <w:rPr>
          <w:sz w:val="24"/>
          <w:szCs w:val="24"/>
        </w:rPr>
      </w:pPr>
      <w:r w:rsidRPr="004848DF">
        <w:rPr>
          <w:sz w:val="24"/>
          <w:szCs w:val="24"/>
        </w:rPr>
        <w:t xml:space="preserve">If you do not come back or contact us, </w:t>
      </w:r>
      <w:r w:rsidR="00704E4B" w:rsidRPr="004848DF">
        <w:rPr>
          <w:sz w:val="24"/>
          <w:szCs w:val="24"/>
        </w:rPr>
        <w:t>HHSC</w:t>
      </w:r>
      <w:r w:rsidRPr="004848DF">
        <w:rPr>
          <w:sz w:val="24"/>
          <w:szCs w:val="24"/>
        </w:rPr>
        <w:t xml:space="preserve"> will terminate your benefits completely.  You will have to visit a local </w:t>
      </w:r>
      <w:r w:rsidR="00704E4B" w:rsidRPr="004848DF">
        <w:rPr>
          <w:sz w:val="24"/>
          <w:szCs w:val="24"/>
        </w:rPr>
        <w:t>HHSC</w:t>
      </w:r>
      <w:r w:rsidRPr="004848DF">
        <w:rPr>
          <w:sz w:val="24"/>
          <w:szCs w:val="24"/>
        </w:rPr>
        <w:t xml:space="preserve"> office and reapply for public assistance.  After you have reapplied, you will have to come back to </w:t>
      </w:r>
      <w:r w:rsidR="00613C28" w:rsidRPr="004848DF">
        <w:rPr>
          <w:sz w:val="24"/>
          <w:szCs w:val="24"/>
        </w:rPr>
        <w:t>Workforce Solutions</w:t>
      </w:r>
      <w:r w:rsidRPr="004848DF">
        <w:rPr>
          <w:sz w:val="24"/>
          <w:szCs w:val="24"/>
        </w:rPr>
        <w:t xml:space="preserve"> and demonstrate your commitment to work with us for at least 30 days before </w:t>
      </w:r>
      <w:r w:rsidR="00704E4B" w:rsidRPr="004848DF">
        <w:rPr>
          <w:sz w:val="24"/>
          <w:szCs w:val="24"/>
        </w:rPr>
        <w:t>HHSC</w:t>
      </w:r>
      <w:r w:rsidRPr="004848DF">
        <w:rPr>
          <w:sz w:val="24"/>
          <w:szCs w:val="24"/>
        </w:rPr>
        <w:t xml:space="preserve"> will reinstate your benefits.</w:t>
      </w:r>
    </w:p>
    <w:p w:rsidR="00845407" w:rsidRPr="004848DF" w:rsidRDefault="00845407">
      <w:pPr>
        <w:rPr>
          <w:sz w:val="24"/>
          <w:szCs w:val="24"/>
        </w:rPr>
      </w:pPr>
    </w:p>
    <w:p w:rsidR="00845407" w:rsidRPr="004848DF" w:rsidRDefault="00845407">
      <w:pPr>
        <w:rPr>
          <w:sz w:val="24"/>
          <w:szCs w:val="24"/>
        </w:rPr>
      </w:pPr>
      <w:r w:rsidRPr="004848DF">
        <w:rPr>
          <w:sz w:val="24"/>
          <w:szCs w:val="24"/>
        </w:rPr>
        <w:t>Help us to help you and your family!  Remember to:</w:t>
      </w:r>
    </w:p>
    <w:p w:rsidR="00845407" w:rsidRPr="004848DF" w:rsidRDefault="00845407">
      <w:pPr>
        <w:numPr>
          <w:ilvl w:val="0"/>
          <w:numId w:val="7"/>
        </w:numPr>
        <w:rPr>
          <w:sz w:val="24"/>
          <w:szCs w:val="24"/>
        </w:rPr>
      </w:pPr>
      <w:r w:rsidRPr="004848DF">
        <w:rPr>
          <w:sz w:val="24"/>
          <w:szCs w:val="24"/>
        </w:rPr>
        <w:t>Keep in touch with us on regular basis</w:t>
      </w:r>
    </w:p>
    <w:p w:rsidR="00845407" w:rsidRPr="004848DF" w:rsidRDefault="00845407">
      <w:pPr>
        <w:numPr>
          <w:ilvl w:val="0"/>
          <w:numId w:val="7"/>
        </w:numPr>
        <w:rPr>
          <w:sz w:val="24"/>
          <w:szCs w:val="24"/>
        </w:rPr>
      </w:pPr>
      <w:r w:rsidRPr="004848DF">
        <w:rPr>
          <w:sz w:val="24"/>
          <w:szCs w:val="24"/>
        </w:rPr>
        <w:t>Work with us to get a job</w:t>
      </w:r>
    </w:p>
    <w:p w:rsidR="00845407" w:rsidRPr="004848DF" w:rsidRDefault="00845407">
      <w:pPr>
        <w:rPr>
          <w:sz w:val="24"/>
          <w:szCs w:val="24"/>
        </w:rPr>
      </w:pPr>
    </w:p>
    <w:p w:rsidR="00845407" w:rsidRPr="004848DF" w:rsidRDefault="00845407">
      <w:pPr>
        <w:rPr>
          <w:sz w:val="24"/>
          <w:szCs w:val="24"/>
        </w:rPr>
      </w:pPr>
      <w:r w:rsidRPr="004848DF">
        <w:rPr>
          <w:sz w:val="24"/>
          <w:szCs w:val="24"/>
        </w:rPr>
        <w:t>As always, please call your Work</w:t>
      </w:r>
      <w:r w:rsidR="00915378">
        <w:rPr>
          <w:sz w:val="24"/>
          <w:szCs w:val="24"/>
        </w:rPr>
        <w:t xml:space="preserve">force Solutions </w:t>
      </w:r>
      <w:r w:rsidRPr="004848DF">
        <w:rPr>
          <w:sz w:val="24"/>
          <w:szCs w:val="24"/>
        </w:rPr>
        <w:t>office if you have questions!</w:t>
      </w:r>
    </w:p>
    <w:p w:rsidR="00845407" w:rsidRPr="004848DF" w:rsidRDefault="00DA2AC4">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1981200</wp:posOffset>
            </wp:positionH>
            <wp:positionV relativeFrom="paragraph">
              <wp:posOffset>108585</wp:posOffset>
            </wp:positionV>
            <wp:extent cx="1871345" cy="492760"/>
            <wp:effectExtent l="19050" t="0" r="0" b="0"/>
            <wp:wrapTight wrapText="bothSides">
              <wp:wrapPolygon edited="0">
                <wp:start x="-220" y="0"/>
                <wp:lineTo x="-220" y="20876"/>
                <wp:lineTo x="21549" y="20876"/>
                <wp:lineTo x="21549" y="0"/>
                <wp:lineTo x="-220" y="0"/>
              </wp:wrapPolygon>
            </wp:wrapTight>
            <wp:docPr id="2" name="Picture 1"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jpg"/>
                    <pic:cNvPicPr>
                      <a:picLocks noChangeAspect="1" noChangeArrowheads="1"/>
                    </pic:cNvPicPr>
                  </pic:nvPicPr>
                  <pic:blipFill>
                    <a:blip r:embed="rId8" cstate="print"/>
                    <a:srcRect/>
                    <a:stretch>
                      <a:fillRect/>
                    </a:stretch>
                  </pic:blipFill>
                  <pic:spPr bwMode="auto">
                    <a:xfrm>
                      <a:off x="0" y="0"/>
                      <a:ext cx="1871345" cy="492760"/>
                    </a:xfrm>
                    <a:prstGeom prst="rect">
                      <a:avLst/>
                    </a:prstGeom>
                    <a:noFill/>
                    <a:ln w="9525">
                      <a:noFill/>
                      <a:miter lim="800000"/>
                      <a:headEnd/>
                      <a:tailEnd/>
                    </a:ln>
                  </pic:spPr>
                </pic:pic>
              </a:graphicData>
            </a:graphic>
          </wp:anchor>
        </w:drawing>
      </w:r>
    </w:p>
    <w:sectPr w:rsidR="00845407" w:rsidRPr="004848DF" w:rsidSect="004848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3A" w:rsidRDefault="00334C3A">
      <w:r>
        <w:separator/>
      </w:r>
    </w:p>
  </w:endnote>
  <w:endnote w:type="continuationSeparator" w:id="0">
    <w:p w:rsidR="00334C3A" w:rsidRDefault="00334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B" w:rsidRDefault="00D86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407" w:rsidRDefault="00845407">
    <w:pPr>
      <w:pStyle w:val="Footer"/>
      <w:pBdr>
        <w:top w:val="single" w:sz="4" w:space="1" w:color="auto"/>
      </w:pBdr>
      <w:rPr>
        <w:sz w:val="16"/>
      </w:rPr>
    </w:pPr>
    <w:r>
      <w:rPr>
        <w:sz w:val="16"/>
      </w:rPr>
      <w:t>Basic Service Standard ---</w:t>
    </w:r>
  </w:p>
  <w:p w:rsidR="00845407" w:rsidRDefault="00845407">
    <w:pPr>
      <w:pStyle w:val="Footer"/>
      <w:rPr>
        <w:sz w:val="16"/>
      </w:rPr>
    </w:pPr>
    <w:r>
      <w:rPr>
        <w:sz w:val="16"/>
      </w:rPr>
      <w:t>VII. Information Resources for Staff</w:t>
    </w:r>
  </w:p>
  <w:p w:rsidR="00845407" w:rsidRDefault="00845407">
    <w:pPr>
      <w:pStyle w:val="Footer"/>
    </w:pPr>
    <w:r>
      <w:rPr>
        <w:sz w:val="16"/>
      </w:rPr>
      <w:t>I.4. Recruitment Letter, TANF customer not co-operating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B" w:rsidRDefault="00D86E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3A" w:rsidRDefault="00334C3A">
      <w:r>
        <w:separator/>
      </w:r>
    </w:p>
  </w:footnote>
  <w:footnote w:type="continuationSeparator" w:id="0">
    <w:p w:rsidR="00334C3A" w:rsidRDefault="00334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B" w:rsidRDefault="00D86E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6B" w:rsidRDefault="00D86E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DF" w:rsidRPr="00907563" w:rsidRDefault="004848DF" w:rsidP="004848DF">
    <w:pPr>
      <w:pStyle w:val="Header"/>
      <w:tabs>
        <w:tab w:val="clear" w:pos="4320"/>
        <w:tab w:val="clear" w:pos="8640"/>
        <w:tab w:val="left" w:pos="945"/>
      </w:tabs>
      <w:rPr>
        <w:rFonts w:ascii="Garamond" w:hAnsi="Garamond"/>
        <w:b/>
        <w:bCs/>
        <w:sz w:val="18"/>
        <w:szCs w:val="18"/>
      </w:rPr>
    </w:pPr>
    <w:r w:rsidRPr="00907563">
      <w:rPr>
        <w:rFonts w:ascii="Garamond" w:hAnsi="Garamond"/>
        <w:b/>
        <w:bCs/>
        <w:sz w:val="18"/>
        <w:szCs w:val="18"/>
      </w:rPr>
      <w:t>Office</w:t>
    </w:r>
    <w:r>
      <w:rPr>
        <w:rFonts w:ascii="Garamond" w:hAnsi="Garamond"/>
        <w:b/>
        <w:bCs/>
        <w:sz w:val="18"/>
        <w:szCs w:val="18"/>
      </w:rPr>
      <w:tab/>
    </w:r>
  </w:p>
  <w:p w:rsidR="004848DF" w:rsidRPr="00907563" w:rsidRDefault="004848DF" w:rsidP="004848DF">
    <w:pPr>
      <w:pStyle w:val="Header"/>
      <w:rPr>
        <w:rFonts w:ascii="Garamond" w:hAnsi="Garamond"/>
        <w:b/>
        <w:bCs/>
        <w:sz w:val="18"/>
        <w:szCs w:val="18"/>
      </w:rPr>
    </w:pPr>
    <w:r w:rsidRPr="00907563">
      <w:rPr>
        <w:rFonts w:ascii="Garamond" w:hAnsi="Garamond"/>
        <w:b/>
        <w:bCs/>
        <w:sz w:val="18"/>
        <w:szCs w:val="18"/>
      </w:rPr>
      <w:t>St. address, city, state, zip</w:t>
    </w:r>
  </w:p>
  <w:p w:rsidR="004848DF" w:rsidRPr="00907563" w:rsidRDefault="004848DF" w:rsidP="004848DF">
    <w:pPr>
      <w:pStyle w:val="Header"/>
      <w:rPr>
        <w:rFonts w:ascii="Garamond" w:hAnsi="Garamond"/>
        <w:b/>
        <w:bCs/>
        <w:i/>
        <w:iCs/>
        <w:sz w:val="18"/>
        <w:szCs w:val="18"/>
      </w:rPr>
    </w:pPr>
    <w:r w:rsidRPr="00907563">
      <w:rPr>
        <w:rFonts w:ascii="Garamond" w:hAnsi="Garamond"/>
        <w:b/>
        <w:bCs/>
        <w:sz w:val="18"/>
        <w:szCs w:val="18"/>
      </w:rPr>
      <w:t>999</w:t>
    </w:r>
    <w:proofErr w:type="gramStart"/>
    <w:r w:rsidRPr="00907563">
      <w:rPr>
        <w:rFonts w:ascii="Garamond" w:hAnsi="Garamond"/>
        <w:b/>
        <w:bCs/>
        <w:sz w:val="18"/>
        <w:szCs w:val="18"/>
      </w:rPr>
      <w:t>..999.9999</w:t>
    </w:r>
    <w:proofErr w:type="gramEnd"/>
    <w:r w:rsidRPr="00907563">
      <w:rPr>
        <w:rFonts w:ascii="Garamond" w:hAnsi="Garamond"/>
        <w:b/>
        <w:bCs/>
        <w:sz w:val="18"/>
        <w:szCs w:val="18"/>
      </w:rPr>
      <w:t xml:space="preserve"> </w:t>
    </w:r>
    <w:r w:rsidRPr="00907563">
      <w:rPr>
        <w:rFonts w:ascii="Garamond" w:hAnsi="Garamond"/>
        <w:b/>
        <w:bCs/>
        <w:i/>
        <w:iCs/>
        <w:sz w:val="18"/>
        <w:szCs w:val="18"/>
      </w:rPr>
      <w:t>phone</w:t>
    </w:r>
    <w:r w:rsidRPr="00907563">
      <w:rPr>
        <w:rFonts w:ascii="Garamond" w:hAnsi="Garamond"/>
        <w:b/>
        <w:bCs/>
        <w:sz w:val="18"/>
        <w:szCs w:val="18"/>
      </w:rPr>
      <w:t xml:space="preserve"> * 999.999.9999 </w:t>
    </w:r>
    <w:r w:rsidRPr="00907563">
      <w:rPr>
        <w:rFonts w:ascii="Garamond" w:hAnsi="Garamond"/>
        <w:b/>
        <w:bCs/>
        <w:i/>
        <w:iCs/>
        <w:sz w:val="18"/>
        <w:szCs w:val="18"/>
      </w:rPr>
      <w:t>fax</w:t>
    </w:r>
  </w:p>
  <w:p w:rsidR="004848DF" w:rsidRPr="00907563" w:rsidRDefault="004848DF" w:rsidP="004848DF">
    <w:pPr>
      <w:pStyle w:val="Header"/>
      <w:rPr>
        <w:rFonts w:ascii="Garamond" w:hAnsi="Garamond"/>
        <w:sz w:val="18"/>
        <w:szCs w:val="18"/>
      </w:rPr>
    </w:pPr>
    <w:r w:rsidRPr="00907563">
      <w:rPr>
        <w:rFonts w:ascii="Garamond" w:hAnsi="Garamond"/>
        <w:b/>
        <w:bCs/>
        <w:sz w:val="18"/>
        <w:szCs w:val="18"/>
      </w:rPr>
      <w:t>www.wrksolutions.com</w:t>
    </w:r>
  </w:p>
  <w:p w:rsidR="004848DF" w:rsidRDefault="004848DF" w:rsidP="004848DF">
    <w:pPr>
      <w:pStyle w:val="Header"/>
    </w:pPr>
  </w:p>
  <w:p w:rsidR="004848DF" w:rsidRDefault="00484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BAA4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24348B5"/>
    <w:multiLevelType w:val="hybridMultilevel"/>
    <w:tmpl w:val="0D48F48E"/>
    <w:lvl w:ilvl="0" w:tplc="9E387B50">
      <w:start w:val="1"/>
      <w:numFmt w:val="bullet"/>
      <w:lvlText w:val="▪"/>
      <w:lvlJc w:val="left"/>
      <w:pPr>
        <w:tabs>
          <w:tab w:val="num" w:pos="0"/>
        </w:tabs>
        <w:ind w:left="720" w:hanging="360"/>
      </w:pPr>
      <w:rPr>
        <w:rFonts w:hint="default"/>
      </w:rPr>
    </w:lvl>
    <w:lvl w:ilvl="1" w:tplc="3B0C8568" w:tentative="1">
      <w:start w:val="1"/>
      <w:numFmt w:val="bullet"/>
      <w:lvlText w:val="o"/>
      <w:lvlJc w:val="left"/>
      <w:pPr>
        <w:tabs>
          <w:tab w:val="num" w:pos="1440"/>
        </w:tabs>
        <w:ind w:left="1440" w:hanging="360"/>
      </w:pPr>
      <w:rPr>
        <w:rFonts w:ascii="Courier New" w:hAnsi="Courier New" w:hint="default"/>
      </w:rPr>
    </w:lvl>
    <w:lvl w:ilvl="2" w:tplc="6AC8D89A" w:tentative="1">
      <w:start w:val="1"/>
      <w:numFmt w:val="bullet"/>
      <w:lvlText w:val=""/>
      <w:lvlJc w:val="left"/>
      <w:pPr>
        <w:tabs>
          <w:tab w:val="num" w:pos="2160"/>
        </w:tabs>
        <w:ind w:left="2160" w:hanging="360"/>
      </w:pPr>
      <w:rPr>
        <w:rFonts w:ascii="Wingdings" w:hAnsi="Wingdings" w:hint="default"/>
      </w:rPr>
    </w:lvl>
    <w:lvl w:ilvl="3" w:tplc="13EA8032" w:tentative="1">
      <w:start w:val="1"/>
      <w:numFmt w:val="bullet"/>
      <w:lvlText w:val=""/>
      <w:lvlJc w:val="left"/>
      <w:pPr>
        <w:tabs>
          <w:tab w:val="num" w:pos="2880"/>
        </w:tabs>
        <w:ind w:left="2880" w:hanging="360"/>
      </w:pPr>
      <w:rPr>
        <w:rFonts w:ascii="Symbol" w:hAnsi="Symbol" w:hint="default"/>
      </w:rPr>
    </w:lvl>
    <w:lvl w:ilvl="4" w:tplc="85B4E03A" w:tentative="1">
      <w:start w:val="1"/>
      <w:numFmt w:val="bullet"/>
      <w:lvlText w:val="o"/>
      <w:lvlJc w:val="left"/>
      <w:pPr>
        <w:tabs>
          <w:tab w:val="num" w:pos="3600"/>
        </w:tabs>
        <w:ind w:left="3600" w:hanging="360"/>
      </w:pPr>
      <w:rPr>
        <w:rFonts w:ascii="Courier New" w:hAnsi="Courier New" w:hint="default"/>
      </w:rPr>
    </w:lvl>
    <w:lvl w:ilvl="5" w:tplc="D1F2D1FC" w:tentative="1">
      <w:start w:val="1"/>
      <w:numFmt w:val="bullet"/>
      <w:lvlText w:val=""/>
      <w:lvlJc w:val="left"/>
      <w:pPr>
        <w:tabs>
          <w:tab w:val="num" w:pos="4320"/>
        </w:tabs>
        <w:ind w:left="4320" w:hanging="360"/>
      </w:pPr>
      <w:rPr>
        <w:rFonts w:ascii="Wingdings" w:hAnsi="Wingdings" w:hint="default"/>
      </w:rPr>
    </w:lvl>
    <w:lvl w:ilvl="6" w:tplc="44C00976" w:tentative="1">
      <w:start w:val="1"/>
      <w:numFmt w:val="bullet"/>
      <w:lvlText w:val=""/>
      <w:lvlJc w:val="left"/>
      <w:pPr>
        <w:tabs>
          <w:tab w:val="num" w:pos="5040"/>
        </w:tabs>
        <w:ind w:left="5040" w:hanging="360"/>
      </w:pPr>
      <w:rPr>
        <w:rFonts w:ascii="Symbol" w:hAnsi="Symbol" w:hint="default"/>
      </w:rPr>
    </w:lvl>
    <w:lvl w:ilvl="7" w:tplc="58A419A4" w:tentative="1">
      <w:start w:val="1"/>
      <w:numFmt w:val="bullet"/>
      <w:lvlText w:val="o"/>
      <w:lvlJc w:val="left"/>
      <w:pPr>
        <w:tabs>
          <w:tab w:val="num" w:pos="5760"/>
        </w:tabs>
        <w:ind w:left="5760" w:hanging="360"/>
      </w:pPr>
      <w:rPr>
        <w:rFonts w:ascii="Courier New" w:hAnsi="Courier New" w:hint="default"/>
      </w:rPr>
    </w:lvl>
    <w:lvl w:ilvl="8" w:tplc="24BA5450" w:tentative="1">
      <w:start w:val="1"/>
      <w:numFmt w:val="bullet"/>
      <w:lvlText w:val=""/>
      <w:lvlJc w:val="left"/>
      <w:pPr>
        <w:tabs>
          <w:tab w:val="num" w:pos="6480"/>
        </w:tabs>
        <w:ind w:left="6480" w:hanging="360"/>
      </w:pPr>
      <w:rPr>
        <w:rFonts w:ascii="Wingdings" w:hAnsi="Wingdings" w:hint="default"/>
      </w:rPr>
    </w:lvl>
  </w:abstractNum>
  <w:abstractNum w:abstractNumId="3">
    <w:nsid w:val="561C4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0EA4DFE"/>
    <w:multiLevelType w:val="hybridMultilevel"/>
    <w:tmpl w:val="B11E66B6"/>
    <w:lvl w:ilvl="0" w:tplc="668A2150">
      <w:start w:val="1"/>
      <w:numFmt w:val="bullet"/>
      <w:lvlText w:val="▪"/>
      <w:lvlJc w:val="left"/>
      <w:pPr>
        <w:tabs>
          <w:tab w:val="num" w:pos="0"/>
        </w:tabs>
        <w:ind w:left="720" w:hanging="360"/>
      </w:pPr>
      <w:rPr>
        <w:rFonts w:hint="default"/>
      </w:rPr>
    </w:lvl>
    <w:lvl w:ilvl="1" w:tplc="44E218AC" w:tentative="1">
      <w:start w:val="1"/>
      <w:numFmt w:val="bullet"/>
      <w:lvlText w:val="o"/>
      <w:lvlJc w:val="left"/>
      <w:pPr>
        <w:tabs>
          <w:tab w:val="num" w:pos="1440"/>
        </w:tabs>
        <w:ind w:left="1440" w:hanging="360"/>
      </w:pPr>
      <w:rPr>
        <w:rFonts w:ascii="Courier New" w:hAnsi="Courier New" w:hint="default"/>
      </w:rPr>
    </w:lvl>
    <w:lvl w:ilvl="2" w:tplc="F4DEB1A8" w:tentative="1">
      <w:start w:val="1"/>
      <w:numFmt w:val="bullet"/>
      <w:lvlText w:val=""/>
      <w:lvlJc w:val="left"/>
      <w:pPr>
        <w:tabs>
          <w:tab w:val="num" w:pos="2160"/>
        </w:tabs>
        <w:ind w:left="2160" w:hanging="360"/>
      </w:pPr>
      <w:rPr>
        <w:rFonts w:ascii="Wingdings" w:hAnsi="Wingdings" w:hint="default"/>
      </w:rPr>
    </w:lvl>
    <w:lvl w:ilvl="3" w:tplc="F884923E" w:tentative="1">
      <w:start w:val="1"/>
      <w:numFmt w:val="bullet"/>
      <w:lvlText w:val=""/>
      <w:lvlJc w:val="left"/>
      <w:pPr>
        <w:tabs>
          <w:tab w:val="num" w:pos="2880"/>
        </w:tabs>
        <w:ind w:left="2880" w:hanging="360"/>
      </w:pPr>
      <w:rPr>
        <w:rFonts w:ascii="Symbol" w:hAnsi="Symbol" w:hint="default"/>
      </w:rPr>
    </w:lvl>
    <w:lvl w:ilvl="4" w:tplc="E86883A0" w:tentative="1">
      <w:start w:val="1"/>
      <w:numFmt w:val="bullet"/>
      <w:lvlText w:val="o"/>
      <w:lvlJc w:val="left"/>
      <w:pPr>
        <w:tabs>
          <w:tab w:val="num" w:pos="3600"/>
        </w:tabs>
        <w:ind w:left="3600" w:hanging="360"/>
      </w:pPr>
      <w:rPr>
        <w:rFonts w:ascii="Courier New" w:hAnsi="Courier New" w:hint="default"/>
      </w:rPr>
    </w:lvl>
    <w:lvl w:ilvl="5" w:tplc="00DEA376" w:tentative="1">
      <w:start w:val="1"/>
      <w:numFmt w:val="bullet"/>
      <w:lvlText w:val=""/>
      <w:lvlJc w:val="left"/>
      <w:pPr>
        <w:tabs>
          <w:tab w:val="num" w:pos="4320"/>
        </w:tabs>
        <w:ind w:left="4320" w:hanging="360"/>
      </w:pPr>
      <w:rPr>
        <w:rFonts w:ascii="Wingdings" w:hAnsi="Wingdings" w:hint="default"/>
      </w:rPr>
    </w:lvl>
    <w:lvl w:ilvl="6" w:tplc="7FF8C29C" w:tentative="1">
      <w:start w:val="1"/>
      <w:numFmt w:val="bullet"/>
      <w:lvlText w:val=""/>
      <w:lvlJc w:val="left"/>
      <w:pPr>
        <w:tabs>
          <w:tab w:val="num" w:pos="5040"/>
        </w:tabs>
        <w:ind w:left="5040" w:hanging="360"/>
      </w:pPr>
      <w:rPr>
        <w:rFonts w:ascii="Symbol" w:hAnsi="Symbol" w:hint="default"/>
      </w:rPr>
    </w:lvl>
    <w:lvl w:ilvl="7" w:tplc="6FFA3E9C" w:tentative="1">
      <w:start w:val="1"/>
      <w:numFmt w:val="bullet"/>
      <w:lvlText w:val="o"/>
      <w:lvlJc w:val="left"/>
      <w:pPr>
        <w:tabs>
          <w:tab w:val="num" w:pos="5760"/>
        </w:tabs>
        <w:ind w:left="5760" w:hanging="360"/>
      </w:pPr>
      <w:rPr>
        <w:rFonts w:ascii="Courier New" w:hAnsi="Courier New" w:hint="default"/>
      </w:rPr>
    </w:lvl>
    <w:lvl w:ilvl="8" w:tplc="710EC240" w:tentative="1">
      <w:start w:val="1"/>
      <w:numFmt w:val="bullet"/>
      <w:lvlText w:val=""/>
      <w:lvlJc w:val="left"/>
      <w:pPr>
        <w:tabs>
          <w:tab w:val="num" w:pos="6480"/>
        </w:tabs>
        <w:ind w:left="6480" w:hanging="360"/>
      </w:pPr>
      <w:rPr>
        <w:rFonts w:ascii="Wingdings" w:hAnsi="Wingdings" w:hint="default"/>
      </w:rPr>
    </w:lvl>
  </w:abstractNum>
  <w:abstractNum w:abstractNumId="5">
    <w:nsid w:val="6B986763"/>
    <w:multiLevelType w:val="hybridMultilevel"/>
    <w:tmpl w:val="3C4E08C4"/>
    <w:lvl w:ilvl="0" w:tplc="1DA001A0">
      <w:start w:val="1"/>
      <w:numFmt w:val="bullet"/>
      <w:lvlText w:val="▪"/>
      <w:lvlJc w:val="left"/>
      <w:pPr>
        <w:tabs>
          <w:tab w:val="num" w:pos="0"/>
        </w:tabs>
        <w:ind w:left="720" w:hanging="360"/>
      </w:pPr>
      <w:rPr>
        <w:rFonts w:hint="default"/>
      </w:rPr>
    </w:lvl>
    <w:lvl w:ilvl="1" w:tplc="9EF21314" w:tentative="1">
      <w:start w:val="1"/>
      <w:numFmt w:val="bullet"/>
      <w:lvlText w:val="o"/>
      <w:lvlJc w:val="left"/>
      <w:pPr>
        <w:tabs>
          <w:tab w:val="num" w:pos="1440"/>
        </w:tabs>
        <w:ind w:left="1440" w:hanging="360"/>
      </w:pPr>
      <w:rPr>
        <w:rFonts w:ascii="Courier New" w:hAnsi="Courier New" w:hint="default"/>
      </w:rPr>
    </w:lvl>
    <w:lvl w:ilvl="2" w:tplc="58566DA4" w:tentative="1">
      <w:start w:val="1"/>
      <w:numFmt w:val="bullet"/>
      <w:lvlText w:val=""/>
      <w:lvlJc w:val="left"/>
      <w:pPr>
        <w:tabs>
          <w:tab w:val="num" w:pos="2160"/>
        </w:tabs>
        <w:ind w:left="2160" w:hanging="360"/>
      </w:pPr>
      <w:rPr>
        <w:rFonts w:ascii="Wingdings" w:hAnsi="Wingdings" w:hint="default"/>
      </w:rPr>
    </w:lvl>
    <w:lvl w:ilvl="3" w:tplc="C622B692" w:tentative="1">
      <w:start w:val="1"/>
      <w:numFmt w:val="bullet"/>
      <w:lvlText w:val=""/>
      <w:lvlJc w:val="left"/>
      <w:pPr>
        <w:tabs>
          <w:tab w:val="num" w:pos="2880"/>
        </w:tabs>
        <w:ind w:left="2880" w:hanging="360"/>
      </w:pPr>
      <w:rPr>
        <w:rFonts w:ascii="Symbol" w:hAnsi="Symbol" w:hint="default"/>
      </w:rPr>
    </w:lvl>
    <w:lvl w:ilvl="4" w:tplc="90D602A8" w:tentative="1">
      <w:start w:val="1"/>
      <w:numFmt w:val="bullet"/>
      <w:lvlText w:val="o"/>
      <w:lvlJc w:val="left"/>
      <w:pPr>
        <w:tabs>
          <w:tab w:val="num" w:pos="3600"/>
        </w:tabs>
        <w:ind w:left="3600" w:hanging="360"/>
      </w:pPr>
      <w:rPr>
        <w:rFonts w:ascii="Courier New" w:hAnsi="Courier New" w:hint="default"/>
      </w:rPr>
    </w:lvl>
    <w:lvl w:ilvl="5" w:tplc="2CB47E50" w:tentative="1">
      <w:start w:val="1"/>
      <w:numFmt w:val="bullet"/>
      <w:lvlText w:val=""/>
      <w:lvlJc w:val="left"/>
      <w:pPr>
        <w:tabs>
          <w:tab w:val="num" w:pos="4320"/>
        </w:tabs>
        <w:ind w:left="4320" w:hanging="360"/>
      </w:pPr>
      <w:rPr>
        <w:rFonts w:ascii="Wingdings" w:hAnsi="Wingdings" w:hint="default"/>
      </w:rPr>
    </w:lvl>
    <w:lvl w:ilvl="6" w:tplc="2682B7D0" w:tentative="1">
      <w:start w:val="1"/>
      <w:numFmt w:val="bullet"/>
      <w:lvlText w:val=""/>
      <w:lvlJc w:val="left"/>
      <w:pPr>
        <w:tabs>
          <w:tab w:val="num" w:pos="5040"/>
        </w:tabs>
        <w:ind w:left="5040" w:hanging="360"/>
      </w:pPr>
      <w:rPr>
        <w:rFonts w:ascii="Symbol" w:hAnsi="Symbol" w:hint="default"/>
      </w:rPr>
    </w:lvl>
    <w:lvl w:ilvl="7" w:tplc="4E0C9150" w:tentative="1">
      <w:start w:val="1"/>
      <w:numFmt w:val="bullet"/>
      <w:lvlText w:val="o"/>
      <w:lvlJc w:val="left"/>
      <w:pPr>
        <w:tabs>
          <w:tab w:val="num" w:pos="5760"/>
        </w:tabs>
        <w:ind w:left="5760" w:hanging="360"/>
      </w:pPr>
      <w:rPr>
        <w:rFonts w:ascii="Courier New" w:hAnsi="Courier New" w:hint="default"/>
      </w:rPr>
    </w:lvl>
    <w:lvl w:ilvl="8" w:tplc="16EE1356" w:tentative="1">
      <w:start w:val="1"/>
      <w:numFmt w:val="bullet"/>
      <w:lvlText w:val=""/>
      <w:lvlJc w:val="left"/>
      <w:pPr>
        <w:tabs>
          <w:tab w:val="num" w:pos="6480"/>
        </w:tabs>
        <w:ind w:left="6480" w:hanging="360"/>
      </w:pPr>
      <w:rPr>
        <w:rFonts w:ascii="Wingdings" w:hAnsi="Wingdings" w:hint="default"/>
      </w:rPr>
    </w:lvl>
  </w:abstractNum>
  <w:abstractNum w:abstractNumId="6">
    <w:nsid w:val="6CCD3E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845407"/>
    <w:rsid w:val="000655C8"/>
    <w:rsid w:val="00077205"/>
    <w:rsid w:val="00114F94"/>
    <w:rsid w:val="00334C3A"/>
    <w:rsid w:val="00436A45"/>
    <w:rsid w:val="004848DF"/>
    <w:rsid w:val="004D7FB6"/>
    <w:rsid w:val="005F5941"/>
    <w:rsid w:val="00613C28"/>
    <w:rsid w:val="006308F5"/>
    <w:rsid w:val="006A71BD"/>
    <w:rsid w:val="00704E4B"/>
    <w:rsid w:val="00772B12"/>
    <w:rsid w:val="00845407"/>
    <w:rsid w:val="0085129B"/>
    <w:rsid w:val="00890A78"/>
    <w:rsid w:val="00915378"/>
    <w:rsid w:val="00976DAA"/>
    <w:rsid w:val="00A6362B"/>
    <w:rsid w:val="00A840D7"/>
    <w:rsid w:val="00B10FF2"/>
    <w:rsid w:val="00C237C7"/>
    <w:rsid w:val="00D86E6B"/>
    <w:rsid w:val="00DA2AC4"/>
    <w:rsid w:val="00E25705"/>
    <w:rsid w:val="00F330AA"/>
    <w:rsid w:val="00FA13B6"/>
    <w:rsid w:val="00FE2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362B"/>
    <w:pPr>
      <w:jc w:val="center"/>
    </w:pPr>
    <w:rPr>
      <w:sz w:val="24"/>
    </w:rPr>
  </w:style>
  <w:style w:type="paragraph" w:styleId="BodyTextIndent">
    <w:name w:val="Body Text Indent"/>
    <w:basedOn w:val="Normal"/>
    <w:rsid w:val="00A6362B"/>
    <w:pPr>
      <w:ind w:left="720"/>
    </w:pPr>
    <w:rPr>
      <w:sz w:val="24"/>
    </w:rPr>
  </w:style>
  <w:style w:type="paragraph" w:styleId="BodyText">
    <w:name w:val="Body Text"/>
    <w:basedOn w:val="Normal"/>
    <w:rsid w:val="00A6362B"/>
    <w:rPr>
      <w:sz w:val="24"/>
    </w:rPr>
  </w:style>
  <w:style w:type="paragraph" w:styleId="BodyText2">
    <w:name w:val="Body Text 2"/>
    <w:basedOn w:val="Normal"/>
    <w:rsid w:val="00A6362B"/>
    <w:rPr>
      <w:rFonts w:ascii="CG Times" w:hAnsi="CG Times"/>
      <w:b/>
      <w:bCs/>
      <w:sz w:val="24"/>
    </w:rPr>
  </w:style>
  <w:style w:type="paragraph" w:styleId="Header">
    <w:name w:val="header"/>
    <w:basedOn w:val="Normal"/>
    <w:rsid w:val="00A6362B"/>
    <w:pPr>
      <w:tabs>
        <w:tab w:val="center" w:pos="4320"/>
        <w:tab w:val="right" w:pos="8640"/>
      </w:tabs>
    </w:pPr>
  </w:style>
  <w:style w:type="paragraph" w:styleId="Footer">
    <w:name w:val="footer"/>
    <w:basedOn w:val="Normal"/>
    <w:rsid w:val="00A6362B"/>
    <w:pPr>
      <w:tabs>
        <w:tab w:val="center" w:pos="4320"/>
        <w:tab w:val="right" w:pos="8640"/>
      </w:tabs>
    </w:pPr>
  </w:style>
  <w:style w:type="paragraph" w:styleId="BalloonText">
    <w:name w:val="Balloon Text"/>
    <w:basedOn w:val="Normal"/>
    <w:link w:val="BalloonTextChar"/>
    <w:uiPriority w:val="99"/>
    <w:semiHidden/>
    <w:unhideWhenUsed/>
    <w:rsid w:val="004848DF"/>
    <w:rPr>
      <w:rFonts w:ascii="Tahoma" w:hAnsi="Tahoma" w:cs="Tahoma"/>
      <w:sz w:val="16"/>
      <w:szCs w:val="16"/>
    </w:rPr>
  </w:style>
  <w:style w:type="character" w:customStyle="1" w:styleId="BalloonTextChar">
    <w:name w:val="Balloon Text Char"/>
    <w:basedOn w:val="DefaultParagraphFont"/>
    <w:link w:val="BalloonText"/>
    <w:uiPriority w:val="99"/>
    <w:semiHidden/>
    <w:rsid w:val="00484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 Letter:</vt:lpstr>
    </vt:vector>
  </TitlesOfParts>
  <Company>Houston-Galveston Area Council</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Non-Cooperation Letter - TANF Mandatory</dc:title>
  <dc:subject>Non-Cooperation Letter - TANF Mandatory</dc:subject>
  <dc:creator>rogers</dc:creator>
  <cp:keywords>Non-Cooperation Letter, TANF Mandatory, Recruitment Letter</cp:keywords>
  <cp:lastModifiedBy>nguyend</cp:lastModifiedBy>
  <cp:revision>3</cp:revision>
  <cp:lastPrinted>2011-02-24T15:14:00Z</cp:lastPrinted>
  <dcterms:created xsi:type="dcterms:W3CDTF">2015-01-08T17:06:00Z</dcterms:created>
  <dcterms:modified xsi:type="dcterms:W3CDTF">2015-01-08T17:08:00Z</dcterms:modified>
  <cp:category>Letters and Forms</cp:category>
</cp:coreProperties>
</file>