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D3D3C1" w14:textId="77777777" w:rsidR="00C83AE4" w:rsidRDefault="0096678C">
      <w:pPr>
        <w:pStyle w:val="BodyText"/>
        <w:ind w:left="100"/>
        <w:rPr>
          <w:sz w:val="20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F62F807" wp14:editId="6EDE96B2">
            <wp:extent cx="2780665" cy="63284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0665" cy="63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75A6" w14:textId="77777777" w:rsidR="00C83AE4" w:rsidRDefault="00C83AE4">
      <w:pPr>
        <w:pStyle w:val="BodyText"/>
        <w:rPr>
          <w:sz w:val="20"/>
        </w:rPr>
      </w:pPr>
    </w:p>
    <w:p w14:paraId="2B010F50" w14:textId="77777777" w:rsidR="00C83AE4" w:rsidRDefault="0096678C">
      <w:pPr>
        <w:pStyle w:val="Title"/>
      </w:pPr>
      <w:r>
        <w:t>Addendum Instructions</w:t>
      </w:r>
    </w:p>
    <w:p w14:paraId="62B537C4" w14:textId="77777777" w:rsidR="00C83AE4" w:rsidRDefault="00C83AE4">
      <w:pPr>
        <w:pStyle w:val="BodyText"/>
        <w:rPr>
          <w:sz w:val="20"/>
        </w:rPr>
      </w:pPr>
    </w:p>
    <w:p w14:paraId="5D2953E3" w14:textId="77777777" w:rsidR="00C83AE4" w:rsidRPr="00127927" w:rsidRDefault="0096678C">
      <w:pPr>
        <w:pStyle w:val="Heading1"/>
        <w:spacing w:before="209"/>
        <w:rPr>
          <w:b/>
          <w:bCs/>
        </w:rPr>
      </w:pPr>
      <w:r w:rsidRPr="00127927">
        <w:rPr>
          <w:b/>
          <w:bCs/>
        </w:rPr>
        <w:t>Background</w:t>
      </w:r>
    </w:p>
    <w:p w14:paraId="158404B5" w14:textId="6EC6DFB8" w:rsidR="00C83AE4" w:rsidRPr="00127927" w:rsidRDefault="0096678C">
      <w:pPr>
        <w:pStyle w:val="BodyText"/>
        <w:spacing w:before="295" w:line="261" w:lineRule="auto"/>
        <w:ind w:left="240"/>
        <w:rPr>
          <w:sz w:val="24"/>
          <w:szCs w:val="24"/>
        </w:rPr>
      </w:pPr>
      <w:r w:rsidRPr="00127927">
        <w:rPr>
          <w:sz w:val="24"/>
          <w:szCs w:val="24"/>
        </w:rPr>
        <w:t>The</w:t>
      </w:r>
      <w:r w:rsidRPr="00127927">
        <w:rPr>
          <w:spacing w:val="-11"/>
          <w:sz w:val="24"/>
          <w:szCs w:val="24"/>
        </w:rPr>
        <w:t xml:space="preserve"> </w:t>
      </w:r>
      <w:r w:rsidRPr="00127927">
        <w:rPr>
          <w:sz w:val="24"/>
          <w:szCs w:val="24"/>
        </w:rPr>
        <w:t>Addendum</w:t>
      </w:r>
      <w:r w:rsidRPr="00127927">
        <w:rPr>
          <w:spacing w:val="-11"/>
          <w:sz w:val="24"/>
          <w:szCs w:val="24"/>
        </w:rPr>
        <w:t xml:space="preserve"> </w:t>
      </w:r>
      <w:r w:rsidRPr="00127927">
        <w:rPr>
          <w:sz w:val="24"/>
          <w:szCs w:val="24"/>
        </w:rPr>
        <w:t>allows</w:t>
      </w:r>
      <w:r w:rsidRPr="00127927">
        <w:rPr>
          <w:spacing w:val="-10"/>
          <w:sz w:val="24"/>
          <w:szCs w:val="24"/>
        </w:rPr>
        <w:t xml:space="preserve"> </w:t>
      </w:r>
      <w:r w:rsidRPr="00127927">
        <w:rPr>
          <w:sz w:val="24"/>
          <w:szCs w:val="24"/>
        </w:rPr>
        <w:t>Workforce</w:t>
      </w:r>
      <w:r w:rsidRPr="00127927">
        <w:rPr>
          <w:spacing w:val="-10"/>
          <w:sz w:val="24"/>
          <w:szCs w:val="24"/>
        </w:rPr>
        <w:t xml:space="preserve"> </w:t>
      </w:r>
      <w:r w:rsidRPr="00127927">
        <w:rPr>
          <w:sz w:val="24"/>
          <w:szCs w:val="24"/>
        </w:rPr>
        <w:t>Solutions</w:t>
      </w:r>
      <w:r w:rsidRPr="00127927">
        <w:rPr>
          <w:spacing w:val="-11"/>
          <w:sz w:val="24"/>
          <w:szCs w:val="24"/>
        </w:rPr>
        <w:t xml:space="preserve"> </w:t>
      </w:r>
      <w:r w:rsidRPr="00127927">
        <w:rPr>
          <w:sz w:val="24"/>
          <w:szCs w:val="24"/>
        </w:rPr>
        <w:t>staff</w:t>
      </w:r>
      <w:r w:rsidRPr="00127927">
        <w:rPr>
          <w:spacing w:val="-10"/>
          <w:sz w:val="24"/>
          <w:szCs w:val="24"/>
        </w:rPr>
        <w:t xml:space="preserve"> </w:t>
      </w:r>
      <w:r w:rsidRPr="00127927">
        <w:rPr>
          <w:sz w:val="24"/>
          <w:szCs w:val="24"/>
        </w:rPr>
        <w:t>to</w:t>
      </w:r>
      <w:r w:rsidRPr="00127927">
        <w:rPr>
          <w:spacing w:val="-10"/>
          <w:sz w:val="24"/>
          <w:szCs w:val="24"/>
        </w:rPr>
        <w:t xml:space="preserve"> </w:t>
      </w:r>
      <w:r w:rsidRPr="00127927">
        <w:rPr>
          <w:sz w:val="24"/>
          <w:szCs w:val="24"/>
        </w:rPr>
        <w:t>tag</w:t>
      </w:r>
      <w:r w:rsidRPr="00127927">
        <w:rPr>
          <w:spacing w:val="-10"/>
          <w:sz w:val="24"/>
          <w:szCs w:val="24"/>
        </w:rPr>
        <w:t xml:space="preserve"> </w:t>
      </w:r>
      <w:r w:rsidRPr="00127927">
        <w:rPr>
          <w:sz w:val="24"/>
          <w:szCs w:val="24"/>
        </w:rPr>
        <w:t>customers</w:t>
      </w:r>
      <w:r w:rsidRPr="00127927">
        <w:rPr>
          <w:spacing w:val="-11"/>
          <w:sz w:val="24"/>
          <w:szCs w:val="24"/>
        </w:rPr>
        <w:t xml:space="preserve"> </w:t>
      </w:r>
      <w:r w:rsidR="00917BD1" w:rsidRPr="00127927">
        <w:rPr>
          <w:color w:val="FF0000"/>
          <w:sz w:val="24"/>
          <w:szCs w:val="24"/>
        </w:rPr>
        <w:t>who are requesting short-term support and in cases when we need shortened</w:t>
      </w:r>
      <w:r w:rsidR="00917BD1" w:rsidRPr="00127927">
        <w:rPr>
          <w:color w:val="FF0000"/>
          <w:spacing w:val="-1"/>
          <w:sz w:val="24"/>
          <w:szCs w:val="24"/>
        </w:rPr>
        <w:t xml:space="preserve"> </w:t>
      </w:r>
      <w:r w:rsidR="00917BD1" w:rsidRPr="00127927">
        <w:rPr>
          <w:color w:val="FF0000"/>
          <w:sz w:val="24"/>
          <w:szCs w:val="24"/>
        </w:rPr>
        <w:t>eligibility</w:t>
      </w:r>
      <w:r w:rsidR="00EF2885" w:rsidRPr="00127927">
        <w:rPr>
          <w:color w:val="FF0000"/>
          <w:sz w:val="24"/>
          <w:szCs w:val="24"/>
        </w:rPr>
        <w:t>,</w:t>
      </w:r>
      <w:r w:rsidR="00A93E4C" w:rsidRPr="00127927">
        <w:rPr>
          <w:color w:val="FF0000"/>
          <w:sz w:val="24"/>
          <w:szCs w:val="24"/>
        </w:rPr>
        <w:t xml:space="preserve"> </w:t>
      </w:r>
      <w:r w:rsidRPr="00127927">
        <w:rPr>
          <w:sz w:val="24"/>
          <w:szCs w:val="24"/>
        </w:rPr>
        <w:t>as</w:t>
      </w:r>
      <w:r w:rsidRPr="00127927">
        <w:rPr>
          <w:spacing w:val="-10"/>
          <w:sz w:val="24"/>
          <w:szCs w:val="24"/>
        </w:rPr>
        <w:t xml:space="preserve"> </w:t>
      </w:r>
      <w:r w:rsidRPr="00127927">
        <w:rPr>
          <w:sz w:val="24"/>
          <w:szCs w:val="24"/>
        </w:rPr>
        <w:t>Workforce</w:t>
      </w:r>
      <w:r w:rsidRPr="00127927">
        <w:rPr>
          <w:spacing w:val="-11"/>
          <w:sz w:val="24"/>
          <w:szCs w:val="24"/>
        </w:rPr>
        <w:t xml:space="preserve"> </w:t>
      </w:r>
      <w:r w:rsidRPr="00127927">
        <w:rPr>
          <w:sz w:val="24"/>
          <w:szCs w:val="24"/>
        </w:rPr>
        <w:t>Innovation</w:t>
      </w:r>
      <w:r w:rsidRPr="00127927">
        <w:rPr>
          <w:spacing w:val="-8"/>
          <w:sz w:val="24"/>
          <w:szCs w:val="24"/>
        </w:rPr>
        <w:t xml:space="preserve"> </w:t>
      </w:r>
      <w:r w:rsidRPr="00127927">
        <w:rPr>
          <w:sz w:val="24"/>
          <w:szCs w:val="24"/>
        </w:rPr>
        <w:t>and</w:t>
      </w:r>
      <w:r w:rsidRPr="00127927">
        <w:rPr>
          <w:spacing w:val="-8"/>
          <w:sz w:val="24"/>
          <w:szCs w:val="24"/>
        </w:rPr>
        <w:t xml:space="preserve"> </w:t>
      </w:r>
      <w:r w:rsidRPr="00127927">
        <w:rPr>
          <w:sz w:val="24"/>
          <w:szCs w:val="24"/>
        </w:rPr>
        <w:t xml:space="preserve">Opportunity Act </w:t>
      </w:r>
      <w:r w:rsidR="002C2393" w:rsidRPr="00127927">
        <w:rPr>
          <w:sz w:val="24"/>
          <w:szCs w:val="24"/>
        </w:rPr>
        <w:t xml:space="preserve">(WIOA) </w:t>
      </w:r>
      <w:r w:rsidRPr="00127927">
        <w:rPr>
          <w:sz w:val="24"/>
          <w:szCs w:val="24"/>
        </w:rPr>
        <w:t>Adults or Dislocated Workers</w:t>
      </w:r>
      <w:r w:rsidR="00EF2885" w:rsidRPr="00127927">
        <w:rPr>
          <w:sz w:val="24"/>
          <w:szCs w:val="24"/>
        </w:rPr>
        <w:t>.</w:t>
      </w:r>
      <w:r w:rsidRPr="00127927">
        <w:rPr>
          <w:sz w:val="24"/>
          <w:szCs w:val="24"/>
        </w:rPr>
        <w:t xml:space="preserve"> </w:t>
      </w:r>
    </w:p>
    <w:p w14:paraId="04B5540C" w14:textId="77777777" w:rsidR="00C83AE4" w:rsidRPr="00127927" w:rsidRDefault="00C83AE4">
      <w:pPr>
        <w:pStyle w:val="BodyText"/>
        <w:spacing w:before="8"/>
        <w:rPr>
          <w:sz w:val="24"/>
          <w:szCs w:val="24"/>
        </w:rPr>
      </w:pPr>
    </w:p>
    <w:p w14:paraId="52CDC480" w14:textId="197AFAA0" w:rsidR="00C83AE4" w:rsidRPr="00127927" w:rsidRDefault="0096678C" w:rsidP="00127927">
      <w:pPr>
        <w:pStyle w:val="BodyText"/>
        <w:spacing w:line="262" w:lineRule="auto"/>
        <w:ind w:left="245"/>
        <w:rPr>
          <w:sz w:val="24"/>
          <w:szCs w:val="24"/>
        </w:rPr>
      </w:pPr>
      <w:r w:rsidRPr="00127927">
        <w:rPr>
          <w:sz w:val="24"/>
          <w:szCs w:val="24"/>
        </w:rPr>
        <w:t>We determine basic eligibility by using the Addendum to gather information required to provide one-time, short-term financial assistance to customers with a job offer scheduled to last 30 days or more and for customers who need to keep their current job. Staff will use the Addendum when</w:t>
      </w:r>
      <w:r w:rsidR="00971B69" w:rsidRPr="00127927">
        <w:rPr>
          <w:sz w:val="24"/>
          <w:szCs w:val="24"/>
        </w:rPr>
        <w:t xml:space="preserve"> a customer is not already </w:t>
      </w:r>
      <w:r w:rsidRPr="00127927">
        <w:rPr>
          <w:sz w:val="24"/>
          <w:szCs w:val="24"/>
        </w:rPr>
        <w:t xml:space="preserve">tagged as a Temporary Assistance to Needy Families (TANF) applicant </w:t>
      </w:r>
      <w:r w:rsidR="006A4FC3" w:rsidRPr="00127927">
        <w:rPr>
          <w:sz w:val="24"/>
          <w:szCs w:val="24"/>
        </w:rPr>
        <w:t>or recipient</w:t>
      </w:r>
      <w:r w:rsidRPr="00127927">
        <w:rPr>
          <w:sz w:val="24"/>
          <w:szCs w:val="24"/>
        </w:rPr>
        <w:t>, a Supplemental Nutrition Assistance (SNAP) recipient, or for any reason we want to tag a customer as an Adult or Dislocated Worker.</w:t>
      </w:r>
    </w:p>
    <w:p w14:paraId="3AF84A6D" w14:textId="77777777" w:rsidR="00C83AE4" w:rsidRPr="00127927" w:rsidRDefault="0096678C">
      <w:pPr>
        <w:pStyle w:val="Heading1"/>
        <w:spacing w:before="199"/>
        <w:rPr>
          <w:b/>
          <w:bCs/>
        </w:rPr>
      </w:pPr>
      <w:r w:rsidRPr="00127927">
        <w:rPr>
          <w:b/>
          <w:bCs/>
        </w:rPr>
        <w:t>Documenting Eligibility</w:t>
      </w:r>
    </w:p>
    <w:p w14:paraId="624C0EF6" w14:textId="77777777" w:rsidR="00C83AE4" w:rsidRPr="00127927" w:rsidRDefault="0096678C">
      <w:pPr>
        <w:pStyle w:val="BodyText"/>
        <w:spacing w:before="277"/>
        <w:ind w:left="240"/>
        <w:rPr>
          <w:sz w:val="24"/>
          <w:szCs w:val="24"/>
        </w:rPr>
      </w:pPr>
      <w:r w:rsidRPr="00127927">
        <w:rPr>
          <w:sz w:val="24"/>
          <w:szCs w:val="24"/>
          <w:u w:val="single"/>
        </w:rPr>
        <w:t>All customers</w:t>
      </w:r>
      <w:r w:rsidRPr="00127927">
        <w:rPr>
          <w:sz w:val="24"/>
          <w:szCs w:val="24"/>
        </w:rPr>
        <w:t xml:space="preserve"> must meet these criteria:</w:t>
      </w:r>
    </w:p>
    <w:p w14:paraId="663739FF" w14:textId="6FB8CD0A" w:rsidR="00865BA0" w:rsidRPr="00127927" w:rsidRDefault="0096678C" w:rsidP="00127927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before="48" w:line="256" w:lineRule="auto"/>
        <w:ind w:left="601" w:right="532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The customer must be eligible to work in the United States. </w:t>
      </w:r>
      <w:r w:rsidR="00B37029" w:rsidRPr="00127927">
        <w:rPr>
          <w:sz w:val="24"/>
          <w:szCs w:val="24"/>
        </w:rPr>
        <w:br/>
      </w:r>
      <w:r w:rsidR="00D84654" w:rsidRPr="00127927">
        <w:rPr>
          <w:sz w:val="24"/>
          <w:szCs w:val="24"/>
        </w:rPr>
        <w:t>Complete/</w:t>
      </w:r>
      <w:r w:rsidRPr="00127927">
        <w:rPr>
          <w:sz w:val="24"/>
          <w:szCs w:val="24"/>
        </w:rPr>
        <w:t>Collect</w:t>
      </w:r>
      <w:r w:rsidR="00865BA0" w:rsidRPr="00127927">
        <w:rPr>
          <w:sz w:val="24"/>
          <w:szCs w:val="24"/>
        </w:rPr>
        <w:t>:</w:t>
      </w:r>
      <w:r w:rsidRPr="00127927">
        <w:rPr>
          <w:sz w:val="24"/>
          <w:szCs w:val="24"/>
        </w:rPr>
        <w:t xml:space="preserve"> </w:t>
      </w:r>
    </w:p>
    <w:p w14:paraId="33B6A314" w14:textId="1DED993B" w:rsidR="006C38A9" w:rsidRPr="00127927" w:rsidRDefault="00865BA0" w:rsidP="00127927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8" w:line="256" w:lineRule="auto"/>
        <w:ind w:left="1321" w:right="532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The </w:t>
      </w:r>
      <w:r w:rsidR="0096678C" w:rsidRPr="00127927">
        <w:rPr>
          <w:sz w:val="24"/>
          <w:szCs w:val="24"/>
        </w:rPr>
        <w:t xml:space="preserve">Authorization to Work checklist and </w:t>
      </w:r>
    </w:p>
    <w:p w14:paraId="4355FC5A" w14:textId="3479E565" w:rsidR="005D0DB9" w:rsidRPr="00127927" w:rsidRDefault="006C38A9" w:rsidP="00127927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before="48" w:line="256" w:lineRule="auto"/>
        <w:ind w:left="1321" w:right="532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Documents </w:t>
      </w:r>
      <w:r w:rsidR="0096678C" w:rsidRPr="00127927">
        <w:rPr>
          <w:sz w:val="24"/>
          <w:szCs w:val="24"/>
        </w:rPr>
        <w:t>to satisfy eligible to work status</w:t>
      </w:r>
      <w:r w:rsidR="001A5BC0" w:rsidRPr="00127927">
        <w:rPr>
          <w:sz w:val="24"/>
          <w:szCs w:val="24"/>
        </w:rPr>
        <w:t xml:space="preserve">.  Customers may provide: </w:t>
      </w:r>
    </w:p>
    <w:p w14:paraId="6336D623" w14:textId="28B0299F" w:rsidR="005D0DB9" w:rsidRPr="00127927" w:rsidRDefault="005D1C4E" w:rsidP="00127927">
      <w:pPr>
        <w:pStyle w:val="ListParagraph"/>
        <w:numPr>
          <w:ilvl w:val="2"/>
          <w:numId w:val="2"/>
        </w:numPr>
        <w:tabs>
          <w:tab w:val="left" w:pos="1179"/>
          <w:tab w:val="left" w:pos="1180"/>
        </w:tabs>
        <w:spacing w:before="48" w:line="256" w:lineRule="auto"/>
        <w:ind w:left="2041" w:right="532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One </w:t>
      </w:r>
      <w:r w:rsidR="00B33E21" w:rsidRPr="00127927">
        <w:rPr>
          <w:sz w:val="24"/>
          <w:szCs w:val="24"/>
        </w:rPr>
        <w:t>document</w:t>
      </w:r>
      <w:r w:rsidR="0096678C" w:rsidRPr="00127927">
        <w:rPr>
          <w:sz w:val="24"/>
          <w:szCs w:val="24"/>
        </w:rPr>
        <w:t xml:space="preserve"> from Column A</w:t>
      </w:r>
      <w:r w:rsidRPr="00127927">
        <w:rPr>
          <w:sz w:val="24"/>
          <w:szCs w:val="24"/>
        </w:rPr>
        <w:t xml:space="preserve"> or</w:t>
      </w:r>
      <w:r w:rsidR="0096678C" w:rsidRPr="00127927">
        <w:rPr>
          <w:sz w:val="24"/>
          <w:szCs w:val="24"/>
        </w:rPr>
        <w:t xml:space="preserve"> </w:t>
      </w:r>
    </w:p>
    <w:p w14:paraId="0AD9A8A3" w14:textId="006C531D" w:rsidR="005D0DB9" w:rsidRPr="00127927" w:rsidRDefault="005D1C4E" w:rsidP="00127927">
      <w:pPr>
        <w:pStyle w:val="ListParagraph"/>
        <w:numPr>
          <w:ilvl w:val="2"/>
          <w:numId w:val="2"/>
        </w:numPr>
        <w:tabs>
          <w:tab w:val="left" w:pos="1179"/>
          <w:tab w:val="left" w:pos="1180"/>
        </w:tabs>
        <w:spacing w:before="48" w:line="256" w:lineRule="auto"/>
        <w:ind w:left="2041" w:right="532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One document </w:t>
      </w:r>
      <w:r w:rsidR="0096678C" w:rsidRPr="00127927">
        <w:rPr>
          <w:sz w:val="24"/>
          <w:szCs w:val="24"/>
        </w:rPr>
        <w:t xml:space="preserve">from Column B </w:t>
      </w:r>
      <w:r w:rsidR="0096678C" w:rsidRPr="00127927">
        <w:rPr>
          <w:i/>
          <w:sz w:val="24"/>
          <w:szCs w:val="24"/>
        </w:rPr>
        <w:t xml:space="preserve">and </w:t>
      </w:r>
    </w:p>
    <w:p w14:paraId="0D712124" w14:textId="56BD2EBD" w:rsidR="005D0DB9" w:rsidRPr="00127927" w:rsidRDefault="00DB4C6B" w:rsidP="00127927">
      <w:pPr>
        <w:pStyle w:val="ListParagraph"/>
        <w:numPr>
          <w:ilvl w:val="2"/>
          <w:numId w:val="2"/>
        </w:numPr>
        <w:tabs>
          <w:tab w:val="left" w:pos="1179"/>
          <w:tab w:val="left" w:pos="1180"/>
        </w:tabs>
        <w:spacing w:before="48" w:line="256" w:lineRule="auto"/>
        <w:ind w:left="2041" w:right="532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One </w:t>
      </w:r>
      <w:r w:rsidR="0096678C" w:rsidRPr="00127927">
        <w:rPr>
          <w:sz w:val="24"/>
          <w:szCs w:val="24"/>
        </w:rPr>
        <w:t xml:space="preserve">from Column C. </w:t>
      </w:r>
    </w:p>
    <w:p w14:paraId="1AE6EBA1" w14:textId="49992AE3" w:rsidR="00C83AE4" w:rsidRPr="00127927" w:rsidRDefault="005D0DB9" w:rsidP="00127927">
      <w:pPr>
        <w:tabs>
          <w:tab w:val="left" w:pos="1179"/>
          <w:tab w:val="left" w:pos="1180"/>
        </w:tabs>
        <w:spacing w:before="48" w:line="256" w:lineRule="auto"/>
        <w:ind w:right="532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ab/>
      </w:r>
      <w:r w:rsidRPr="00127927">
        <w:rPr>
          <w:sz w:val="24"/>
          <w:szCs w:val="24"/>
        </w:rPr>
        <w:tab/>
      </w:r>
      <w:r w:rsidR="0096678C" w:rsidRPr="00127927">
        <w:rPr>
          <w:sz w:val="24"/>
          <w:szCs w:val="24"/>
        </w:rPr>
        <w:t xml:space="preserve">(Refer to </w:t>
      </w:r>
      <w:r w:rsidR="001F16B5" w:rsidRPr="00127927">
        <w:rPr>
          <w:sz w:val="24"/>
          <w:szCs w:val="24"/>
        </w:rPr>
        <w:t xml:space="preserve">the </w:t>
      </w:r>
      <w:r w:rsidR="0096678C" w:rsidRPr="00127927">
        <w:rPr>
          <w:sz w:val="24"/>
          <w:szCs w:val="24"/>
        </w:rPr>
        <w:t>Authorization to Work checklist at the end of the</w:t>
      </w:r>
      <w:r w:rsidR="0096678C" w:rsidRPr="00127927">
        <w:rPr>
          <w:spacing w:val="-1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Addendum.)</w:t>
      </w:r>
    </w:p>
    <w:p w14:paraId="2203F145" w14:textId="77777777" w:rsidR="005F5A0A" w:rsidRPr="00127927" w:rsidRDefault="005F5A0A" w:rsidP="00127927">
      <w:pPr>
        <w:pStyle w:val="ListParagraph"/>
        <w:tabs>
          <w:tab w:val="left" w:pos="1179"/>
          <w:tab w:val="left" w:pos="1180"/>
        </w:tabs>
        <w:spacing w:line="232" w:lineRule="auto"/>
        <w:ind w:left="601" w:right="421" w:firstLine="0"/>
        <w:rPr>
          <w:rFonts w:ascii="Courier New" w:hAnsi="Courier New"/>
          <w:sz w:val="24"/>
          <w:szCs w:val="24"/>
        </w:rPr>
      </w:pPr>
    </w:p>
    <w:p w14:paraId="27EA476C" w14:textId="4B8795C9" w:rsidR="00C83AE4" w:rsidRPr="00127927" w:rsidRDefault="003947A8" w:rsidP="00127927">
      <w:pPr>
        <w:pStyle w:val="ListParagraph"/>
        <w:numPr>
          <w:ilvl w:val="0"/>
          <w:numId w:val="2"/>
        </w:numPr>
        <w:tabs>
          <w:tab w:val="left" w:pos="1179"/>
          <w:tab w:val="left" w:pos="1180"/>
        </w:tabs>
        <w:spacing w:line="232" w:lineRule="auto"/>
        <w:ind w:left="601" w:right="421" w:hanging="360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Males </w:t>
      </w:r>
      <w:r w:rsidR="0096678C" w:rsidRPr="00127927">
        <w:rPr>
          <w:sz w:val="24"/>
          <w:szCs w:val="24"/>
        </w:rPr>
        <w:t>born on or after January 1, 1960</w:t>
      </w:r>
      <w:r w:rsidR="003D197D" w:rsidRPr="00127927">
        <w:rPr>
          <w:sz w:val="24"/>
          <w:szCs w:val="24"/>
        </w:rPr>
        <w:t xml:space="preserve"> are required to </w:t>
      </w:r>
      <w:r w:rsidR="003D216D" w:rsidRPr="00127927">
        <w:rPr>
          <w:sz w:val="24"/>
          <w:szCs w:val="24"/>
        </w:rPr>
        <w:t>register for selective service at age 18</w:t>
      </w:r>
      <w:r w:rsidR="0096678C" w:rsidRPr="00127927">
        <w:rPr>
          <w:sz w:val="24"/>
          <w:szCs w:val="24"/>
        </w:rPr>
        <w:t>,</w:t>
      </w:r>
      <w:r w:rsidR="008E5AFF" w:rsidRPr="00127927">
        <w:rPr>
          <w:sz w:val="24"/>
          <w:szCs w:val="24"/>
        </w:rPr>
        <w:t xml:space="preserve"> but no later than 26.</w:t>
      </w:r>
      <w:r w:rsidR="00600CEA" w:rsidRPr="00127927">
        <w:rPr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 xml:space="preserve"> </w:t>
      </w:r>
      <w:r w:rsidR="00600CEA" w:rsidRPr="00127927">
        <w:rPr>
          <w:sz w:val="24"/>
          <w:szCs w:val="24"/>
        </w:rPr>
        <w:t xml:space="preserve">Staff </w:t>
      </w:r>
      <w:r w:rsidR="005275A5" w:rsidRPr="00127927">
        <w:rPr>
          <w:sz w:val="24"/>
          <w:szCs w:val="24"/>
        </w:rPr>
        <w:t xml:space="preserve">must verify </w:t>
      </w:r>
      <w:r w:rsidR="007B6394" w:rsidRPr="00127927">
        <w:rPr>
          <w:sz w:val="24"/>
          <w:szCs w:val="24"/>
        </w:rPr>
        <w:t xml:space="preserve">a customer’s Selective Service registration </w:t>
      </w:r>
      <w:r w:rsidR="00905EA7" w:rsidRPr="00127927">
        <w:rPr>
          <w:sz w:val="24"/>
          <w:szCs w:val="24"/>
        </w:rPr>
        <w:t>a</w:t>
      </w:r>
      <w:r w:rsidR="00B56538" w:rsidRPr="00127927">
        <w:rPr>
          <w:sz w:val="24"/>
          <w:szCs w:val="24"/>
        </w:rPr>
        <w:t xml:space="preserve">t </w:t>
      </w:r>
      <w:r w:rsidR="00D452BC" w:rsidRPr="00127927">
        <w:rPr>
          <w:color w:val="0000FF"/>
          <w:sz w:val="24"/>
          <w:szCs w:val="24"/>
        </w:rPr>
        <w:t>www.sss.gov.</w:t>
      </w:r>
      <w:r w:rsidR="0096678C" w:rsidRPr="00127927">
        <w:rPr>
          <w:sz w:val="24"/>
          <w:szCs w:val="24"/>
        </w:rPr>
        <w:t xml:space="preserve"> </w:t>
      </w:r>
      <w:r w:rsidR="00341E40" w:rsidRPr="00127927">
        <w:rPr>
          <w:sz w:val="24"/>
          <w:szCs w:val="24"/>
        </w:rPr>
        <w:t xml:space="preserve"> </w:t>
      </w:r>
      <w:r w:rsidR="00B56538" w:rsidRPr="00127927">
        <w:rPr>
          <w:sz w:val="24"/>
          <w:szCs w:val="24"/>
        </w:rPr>
        <w:t xml:space="preserve">The same staff must also </w:t>
      </w:r>
      <w:r w:rsidR="0096678C" w:rsidRPr="00127927">
        <w:rPr>
          <w:sz w:val="24"/>
          <w:szCs w:val="24"/>
        </w:rPr>
        <w:t>check, sign</w:t>
      </w:r>
      <w:r w:rsidR="00341E40" w:rsidRPr="00127927">
        <w:rPr>
          <w:spacing w:val="-28"/>
          <w:sz w:val="24"/>
          <w:szCs w:val="24"/>
        </w:rPr>
        <w:t xml:space="preserve">, </w:t>
      </w:r>
      <w:r w:rsidR="0096678C" w:rsidRPr="00127927">
        <w:rPr>
          <w:sz w:val="24"/>
          <w:szCs w:val="24"/>
        </w:rPr>
        <w:t xml:space="preserve">and date the “Staff Use Only” section </w:t>
      </w:r>
      <w:r w:rsidR="00625A53" w:rsidRPr="00127927">
        <w:rPr>
          <w:sz w:val="24"/>
          <w:szCs w:val="24"/>
        </w:rPr>
        <w:t>on page 2</w:t>
      </w:r>
      <w:r w:rsidR="0096678C" w:rsidRPr="00127927">
        <w:rPr>
          <w:sz w:val="24"/>
          <w:szCs w:val="24"/>
        </w:rPr>
        <w:t xml:space="preserve"> of the</w:t>
      </w:r>
      <w:r w:rsidR="0096678C" w:rsidRPr="00127927">
        <w:rPr>
          <w:spacing w:val="-10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Addendum.</w:t>
      </w:r>
    </w:p>
    <w:p w14:paraId="504A4719" w14:textId="2B8A1570" w:rsidR="00DB0BD6" w:rsidRPr="00127927" w:rsidRDefault="0096678C" w:rsidP="00127927">
      <w:pPr>
        <w:pStyle w:val="ListParagraph"/>
        <w:numPr>
          <w:ilvl w:val="1"/>
          <w:numId w:val="2"/>
        </w:numPr>
        <w:tabs>
          <w:tab w:val="left" w:pos="1179"/>
          <w:tab w:val="left" w:pos="1180"/>
        </w:tabs>
        <w:spacing w:line="235" w:lineRule="auto"/>
        <w:ind w:left="1321" w:right="569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Workforce Solutions staff may not tag a male customer required to register for </w:t>
      </w:r>
      <w:r w:rsidR="00A61954" w:rsidRPr="00127927">
        <w:rPr>
          <w:sz w:val="24"/>
          <w:szCs w:val="24"/>
        </w:rPr>
        <w:t>Selective Service</w:t>
      </w:r>
      <w:r w:rsidRPr="00127927">
        <w:rPr>
          <w:sz w:val="24"/>
          <w:szCs w:val="24"/>
        </w:rPr>
        <w:t xml:space="preserve"> as eligible for WIOA until</w:t>
      </w:r>
      <w:r w:rsidR="00F57673" w:rsidRPr="00127927">
        <w:rPr>
          <w:sz w:val="24"/>
          <w:szCs w:val="24"/>
        </w:rPr>
        <w:t>:</w:t>
      </w:r>
      <w:r w:rsidRPr="00127927">
        <w:rPr>
          <w:sz w:val="24"/>
          <w:szCs w:val="24"/>
        </w:rPr>
        <w:t xml:space="preserve"> </w:t>
      </w:r>
    </w:p>
    <w:p w14:paraId="49FB8C8B" w14:textId="6B654639" w:rsidR="00BB471A" w:rsidRPr="00127927" w:rsidRDefault="003A7545" w:rsidP="009377A9">
      <w:pPr>
        <w:pStyle w:val="ListParagraph"/>
        <w:numPr>
          <w:ilvl w:val="2"/>
          <w:numId w:val="2"/>
        </w:numPr>
        <w:tabs>
          <w:tab w:val="left" w:pos="1179"/>
          <w:tab w:val="left" w:pos="1180"/>
        </w:tabs>
        <w:spacing w:line="235" w:lineRule="auto"/>
        <w:ind w:left="2041" w:right="569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The </w:t>
      </w:r>
      <w:r w:rsidR="0096678C" w:rsidRPr="00127927">
        <w:rPr>
          <w:sz w:val="24"/>
          <w:szCs w:val="24"/>
        </w:rPr>
        <w:t xml:space="preserve">customer has registered </w:t>
      </w:r>
      <w:r w:rsidRPr="00127927">
        <w:rPr>
          <w:sz w:val="24"/>
          <w:szCs w:val="24"/>
        </w:rPr>
        <w:t>if between the ages of 18 and 26</w:t>
      </w:r>
      <w:r w:rsidR="00BB471A" w:rsidRPr="00127927">
        <w:rPr>
          <w:sz w:val="24"/>
          <w:szCs w:val="24"/>
        </w:rPr>
        <w:t>:</w:t>
      </w:r>
    </w:p>
    <w:p w14:paraId="7AA81091" w14:textId="5ADA4D3C" w:rsidR="00C14166" w:rsidRPr="00127927" w:rsidRDefault="00481FA2" w:rsidP="00127927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spacing w:line="235" w:lineRule="auto"/>
        <w:ind w:right="569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He </w:t>
      </w:r>
      <w:r w:rsidR="005156B4">
        <w:rPr>
          <w:sz w:val="24"/>
          <w:szCs w:val="24"/>
        </w:rPr>
        <w:t xml:space="preserve">has </w:t>
      </w:r>
      <w:r w:rsidRPr="00127927">
        <w:rPr>
          <w:sz w:val="24"/>
          <w:szCs w:val="24"/>
        </w:rPr>
        <w:t>registered for with Selective Service</w:t>
      </w:r>
      <w:r w:rsidR="00B370A6" w:rsidRPr="00127927">
        <w:rPr>
          <w:sz w:val="24"/>
          <w:szCs w:val="24"/>
        </w:rPr>
        <w:t>;</w:t>
      </w:r>
      <w:r w:rsidRPr="00127927">
        <w:rPr>
          <w:sz w:val="24"/>
          <w:szCs w:val="24"/>
        </w:rPr>
        <w:t xml:space="preserve"> </w:t>
      </w:r>
      <w:r w:rsidRPr="00127927">
        <w:rPr>
          <w:b/>
          <w:bCs/>
          <w:sz w:val="24"/>
          <w:szCs w:val="24"/>
        </w:rPr>
        <w:t>or</w:t>
      </w:r>
    </w:p>
    <w:p w14:paraId="0E2F539A" w14:textId="19CE4F30" w:rsidR="00881CF0" w:rsidRPr="00127927" w:rsidRDefault="00BB471A" w:rsidP="00127927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spacing w:line="235" w:lineRule="auto"/>
        <w:ind w:right="569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He </w:t>
      </w:r>
      <w:r w:rsidR="0096678C" w:rsidRPr="00127927">
        <w:rPr>
          <w:sz w:val="24"/>
          <w:szCs w:val="24"/>
        </w:rPr>
        <w:t>has a written statement from the</w:t>
      </w:r>
      <w:r w:rsidR="0096678C" w:rsidRPr="00127927">
        <w:rPr>
          <w:spacing w:val="-8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customer</w:t>
      </w:r>
      <w:r w:rsidR="0096678C" w:rsidRPr="00127927">
        <w:rPr>
          <w:spacing w:val="-6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explaining</w:t>
      </w:r>
      <w:r w:rsidR="0096678C" w:rsidRPr="00127927">
        <w:rPr>
          <w:spacing w:val="-8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why</w:t>
      </w:r>
      <w:r w:rsidR="0096678C" w:rsidRPr="00127927">
        <w:rPr>
          <w:spacing w:val="-7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he</w:t>
      </w:r>
      <w:r w:rsidR="0096678C" w:rsidRPr="00127927">
        <w:rPr>
          <w:spacing w:val="-8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did</w:t>
      </w:r>
      <w:r w:rsidR="0096678C" w:rsidRPr="00127927">
        <w:rPr>
          <w:spacing w:val="-7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not</w:t>
      </w:r>
      <w:r w:rsidR="0096678C" w:rsidRPr="00127927">
        <w:rPr>
          <w:spacing w:val="-7"/>
          <w:sz w:val="24"/>
          <w:szCs w:val="24"/>
        </w:rPr>
        <w:t xml:space="preserve"> </w:t>
      </w:r>
      <w:r w:rsidR="7FCDA8B1" w:rsidRPr="00127927">
        <w:rPr>
          <w:sz w:val="24"/>
          <w:szCs w:val="24"/>
        </w:rPr>
        <w:t>register,</w:t>
      </w:r>
      <w:r w:rsidR="0096678C" w:rsidRPr="00127927">
        <w:rPr>
          <w:spacing w:val="-11"/>
          <w:sz w:val="24"/>
          <w:szCs w:val="24"/>
        </w:rPr>
        <w:t xml:space="preserve"> </w:t>
      </w:r>
      <w:r w:rsidR="00D678D3" w:rsidRPr="00127927">
        <w:rPr>
          <w:b/>
          <w:sz w:val="24"/>
          <w:szCs w:val="24"/>
        </w:rPr>
        <w:t>and</w:t>
      </w:r>
    </w:p>
    <w:p w14:paraId="075C8BE7" w14:textId="228D5C6D" w:rsidR="00881CF0" w:rsidRPr="00127927" w:rsidRDefault="00BB471A" w:rsidP="00127927">
      <w:pPr>
        <w:pStyle w:val="ListParagraph"/>
        <w:numPr>
          <w:ilvl w:val="0"/>
          <w:numId w:val="7"/>
        </w:numPr>
        <w:tabs>
          <w:tab w:val="left" w:pos="1179"/>
          <w:tab w:val="left" w:pos="1180"/>
        </w:tabs>
        <w:spacing w:line="235" w:lineRule="auto"/>
        <w:ind w:right="569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 xml:space="preserve">Staff </w:t>
      </w:r>
      <w:r w:rsidR="0096678C" w:rsidRPr="00127927">
        <w:rPr>
          <w:sz w:val="24"/>
          <w:szCs w:val="24"/>
        </w:rPr>
        <w:t>has</w:t>
      </w:r>
      <w:r w:rsidR="0096678C" w:rsidRPr="00127927">
        <w:rPr>
          <w:spacing w:val="-8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determined</w:t>
      </w:r>
      <w:r w:rsidR="0096678C" w:rsidRPr="00127927">
        <w:rPr>
          <w:spacing w:val="-8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the</w:t>
      </w:r>
      <w:r w:rsidR="0096678C" w:rsidRPr="00127927">
        <w:rPr>
          <w:spacing w:val="-7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 xml:space="preserve">explanation shows the customer did not knowingly or willfully fail to register. </w:t>
      </w:r>
    </w:p>
    <w:p w14:paraId="39AC713C" w14:textId="77777777" w:rsidR="00C14166" w:rsidRPr="00127927" w:rsidRDefault="00881CF0" w:rsidP="009377A9">
      <w:pPr>
        <w:tabs>
          <w:tab w:val="left" w:pos="1179"/>
          <w:tab w:val="left" w:pos="1180"/>
        </w:tabs>
        <w:spacing w:line="235" w:lineRule="auto"/>
        <w:ind w:right="569"/>
        <w:rPr>
          <w:sz w:val="24"/>
          <w:szCs w:val="24"/>
        </w:rPr>
      </w:pPr>
      <w:r w:rsidRPr="00127927">
        <w:rPr>
          <w:sz w:val="24"/>
          <w:szCs w:val="24"/>
        </w:rPr>
        <w:tab/>
      </w:r>
      <w:r w:rsidRPr="00127927">
        <w:rPr>
          <w:sz w:val="24"/>
          <w:szCs w:val="24"/>
        </w:rPr>
        <w:tab/>
      </w:r>
      <w:r w:rsidRPr="00127927">
        <w:rPr>
          <w:sz w:val="24"/>
          <w:szCs w:val="24"/>
        </w:rPr>
        <w:tab/>
      </w:r>
      <w:r w:rsidRPr="00127927">
        <w:rPr>
          <w:sz w:val="24"/>
          <w:szCs w:val="24"/>
        </w:rPr>
        <w:tab/>
      </w:r>
    </w:p>
    <w:p w14:paraId="61C2BC18" w14:textId="2C5450CC" w:rsidR="00C83AE4" w:rsidRPr="00127927" w:rsidRDefault="0096678C" w:rsidP="00127927">
      <w:pPr>
        <w:tabs>
          <w:tab w:val="left" w:pos="1179"/>
          <w:tab w:val="left" w:pos="1180"/>
        </w:tabs>
        <w:spacing w:line="235" w:lineRule="auto"/>
        <w:ind w:left="720" w:right="569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>The staff’s determination must be documented in TWIST Counselor</w:t>
      </w:r>
      <w:r w:rsidRPr="00127927">
        <w:rPr>
          <w:spacing w:val="-1"/>
          <w:sz w:val="24"/>
          <w:szCs w:val="24"/>
        </w:rPr>
        <w:t xml:space="preserve"> </w:t>
      </w:r>
      <w:r w:rsidRPr="00127927">
        <w:rPr>
          <w:sz w:val="24"/>
          <w:szCs w:val="24"/>
        </w:rPr>
        <w:t>Notes.</w:t>
      </w:r>
    </w:p>
    <w:p w14:paraId="06B6D7F6" w14:textId="77777777" w:rsidR="00C83AE4" w:rsidRPr="00127927" w:rsidRDefault="00C83AE4" w:rsidP="00554E8F">
      <w:pPr>
        <w:pStyle w:val="BodyText"/>
        <w:spacing w:before="9"/>
        <w:rPr>
          <w:sz w:val="24"/>
          <w:szCs w:val="24"/>
        </w:rPr>
      </w:pPr>
    </w:p>
    <w:p w14:paraId="2F87B9C8" w14:textId="77777777" w:rsidR="00C83AE4" w:rsidRPr="00127927" w:rsidRDefault="0096678C">
      <w:pPr>
        <w:pStyle w:val="BodyText"/>
        <w:ind w:left="240"/>
        <w:rPr>
          <w:b/>
          <w:bCs/>
          <w:sz w:val="24"/>
          <w:szCs w:val="24"/>
        </w:rPr>
      </w:pPr>
      <w:r w:rsidRPr="00127927">
        <w:rPr>
          <w:b/>
          <w:bCs/>
          <w:sz w:val="24"/>
          <w:szCs w:val="24"/>
          <w:u w:val="single"/>
        </w:rPr>
        <w:t>Adult</w:t>
      </w:r>
    </w:p>
    <w:p w14:paraId="1875A2FF" w14:textId="241F98AB" w:rsidR="00823640" w:rsidRPr="00127927" w:rsidRDefault="0096678C" w:rsidP="00127927">
      <w:pPr>
        <w:pStyle w:val="BodyText"/>
        <w:ind w:right="219" w:firstLine="240"/>
        <w:rPr>
          <w:color w:val="FF0000"/>
          <w:sz w:val="24"/>
          <w:szCs w:val="24"/>
        </w:rPr>
      </w:pPr>
      <w:r w:rsidRPr="00127927">
        <w:rPr>
          <w:color w:val="FF0000"/>
          <w:sz w:val="24"/>
          <w:szCs w:val="24"/>
        </w:rPr>
        <w:t>In addition to the information listed above</w:t>
      </w:r>
      <w:r w:rsidR="00821906" w:rsidRPr="00127927">
        <w:rPr>
          <w:color w:val="FF0000"/>
          <w:sz w:val="24"/>
          <w:szCs w:val="24"/>
        </w:rPr>
        <w:t>:</w:t>
      </w:r>
      <w:r w:rsidRPr="00127927">
        <w:rPr>
          <w:color w:val="FF0000"/>
          <w:sz w:val="24"/>
          <w:szCs w:val="24"/>
        </w:rPr>
        <w:t xml:space="preserve"> </w:t>
      </w:r>
    </w:p>
    <w:p w14:paraId="3BA9E9F0" w14:textId="40C9F9DB" w:rsidR="00823640" w:rsidRPr="00127927" w:rsidRDefault="00297259" w:rsidP="00823640">
      <w:pPr>
        <w:pStyle w:val="BodyText"/>
        <w:numPr>
          <w:ilvl w:val="0"/>
          <w:numId w:val="5"/>
        </w:numPr>
        <w:ind w:right="219"/>
        <w:rPr>
          <w:sz w:val="24"/>
          <w:szCs w:val="24"/>
        </w:rPr>
      </w:pPr>
      <w:r w:rsidRPr="00127927">
        <w:rPr>
          <w:sz w:val="24"/>
          <w:szCs w:val="24"/>
        </w:rPr>
        <w:t xml:space="preserve">The </w:t>
      </w:r>
      <w:r w:rsidR="0096678C" w:rsidRPr="00127927">
        <w:rPr>
          <w:sz w:val="24"/>
          <w:szCs w:val="24"/>
        </w:rPr>
        <w:t xml:space="preserve">customer must </w:t>
      </w:r>
      <w:r w:rsidR="00721C30" w:rsidRPr="00127927">
        <w:rPr>
          <w:sz w:val="24"/>
          <w:szCs w:val="24"/>
        </w:rPr>
        <w:t xml:space="preserve">provide </w:t>
      </w:r>
      <w:r w:rsidR="0096678C" w:rsidRPr="00127927">
        <w:rPr>
          <w:sz w:val="24"/>
          <w:szCs w:val="24"/>
        </w:rPr>
        <w:t xml:space="preserve">documents showing he/she is at least 18 years old. </w:t>
      </w:r>
      <w:r w:rsidR="00FF0787" w:rsidRPr="00127927">
        <w:rPr>
          <w:sz w:val="24"/>
          <w:szCs w:val="24"/>
        </w:rPr>
        <w:br/>
        <w:t xml:space="preserve">Note:  </w:t>
      </w:r>
      <w:r w:rsidR="0096678C" w:rsidRPr="00127927">
        <w:rPr>
          <w:sz w:val="24"/>
          <w:szCs w:val="24"/>
        </w:rPr>
        <w:t xml:space="preserve">You may use one of the Authorization to Work documents that identify the customer’s date of birth. </w:t>
      </w:r>
    </w:p>
    <w:p w14:paraId="04EEF717" w14:textId="1F832D4A" w:rsidR="00C83AE4" w:rsidRPr="00127927" w:rsidRDefault="0096678C" w:rsidP="00127927">
      <w:pPr>
        <w:pStyle w:val="BodyText"/>
        <w:numPr>
          <w:ilvl w:val="0"/>
          <w:numId w:val="5"/>
        </w:numPr>
        <w:ind w:right="219"/>
        <w:rPr>
          <w:sz w:val="24"/>
          <w:szCs w:val="24"/>
        </w:rPr>
      </w:pPr>
      <w:r w:rsidRPr="00127927">
        <w:rPr>
          <w:color w:val="FF0000"/>
          <w:sz w:val="24"/>
          <w:szCs w:val="24"/>
        </w:rPr>
        <w:t xml:space="preserve">Staff must document the customer’s priority </w:t>
      </w:r>
      <w:r w:rsidR="000F458E" w:rsidRPr="00127927">
        <w:rPr>
          <w:color w:val="FF0000"/>
          <w:sz w:val="24"/>
          <w:szCs w:val="24"/>
        </w:rPr>
        <w:t xml:space="preserve">of service </w:t>
      </w:r>
      <w:r w:rsidRPr="00127927">
        <w:rPr>
          <w:color w:val="FF0000"/>
          <w:sz w:val="24"/>
          <w:szCs w:val="24"/>
        </w:rPr>
        <w:t xml:space="preserve">criteria in counselor notes and update </w:t>
      </w:r>
      <w:r w:rsidR="00DA1EF4" w:rsidRPr="00127927">
        <w:rPr>
          <w:color w:val="FF0000"/>
          <w:sz w:val="24"/>
          <w:szCs w:val="24"/>
        </w:rPr>
        <w:t xml:space="preserve">the </w:t>
      </w:r>
      <w:r w:rsidRPr="00127927">
        <w:rPr>
          <w:color w:val="FF0000"/>
          <w:sz w:val="24"/>
          <w:szCs w:val="24"/>
        </w:rPr>
        <w:t>Intake Common information in TWIST.</w:t>
      </w:r>
    </w:p>
    <w:p w14:paraId="6DFB2AC3" w14:textId="2CCE19B2" w:rsidR="00EC6855" w:rsidRPr="00E90984" w:rsidRDefault="00AB12BE" w:rsidP="00B070FC">
      <w:pPr>
        <w:pStyle w:val="BodyText"/>
        <w:numPr>
          <w:ilvl w:val="0"/>
          <w:numId w:val="5"/>
        </w:numPr>
        <w:ind w:right="219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Staff must record and collect </w:t>
      </w:r>
      <w:r w:rsidR="00E90984">
        <w:rPr>
          <w:color w:val="FF0000"/>
          <w:sz w:val="24"/>
          <w:szCs w:val="24"/>
        </w:rPr>
        <w:t xml:space="preserve">eligibility documentation </w:t>
      </w:r>
      <w:r w:rsidR="00E90984" w:rsidRPr="00127927">
        <w:rPr>
          <w:color w:val="FF0000"/>
          <w:sz w:val="24"/>
          <w:szCs w:val="24"/>
        </w:rPr>
        <w:t>according to the WIOA Adult Economic Eligibility documentation requirements referenced in the</w:t>
      </w:r>
      <w:r w:rsidR="00E90984" w:rsidRPr="00127927">
        <w:rPr>
          <w:color w:val="0000FF"/>
          <w:sz w:val="24"/>
          <w:szCs w:val="24"/>
        </w:rPr>
        <w:t xml:space="preserve"> </w:t>
      </w:r>
      <w:hyperlink r:id="rId12" w:history="1">
        <w:r w:rsidR="00E90984" w:rsidRPr="00127927">
          <w:rPr>
            <w:rStyle w:val="Hyperlink"/>
            <w:sz w:val="24"/>
            <w:szCs w:val="24"/>
          </w:rPr>
          <w:t>Validating and Entering Qualifications</w:t>
        </w:r>
      </w:hyperlink>
      <w:r w:rsidR="00E90984" w:rsidRPr="00127927">
        <w:rPr>
          <w:color w:val="0000FF"/>
          <w:sz w:val="24"/>
          <w:szCs w:val="24"/>
        </w:rPr>
        <w:t xml:space="preserve"> </w:t>
      </w:r>
      <w:r w:rsidR="00E90984" w:rsidRPr="00127927">
        <w:rPr>
          <w:color w:val="FF0000"/>
          <w:sz w:val="24"/>
          <w:szCs w:val="24"/>
        </w:rPr>
        <w:t>(VEQ) for Workforce Solutions Financial</w:t>
      </w:r>
      <w:r w:rsidR="00E90984" w:rsidRPr="00127927">
        <w:rPr>
          <w:color w:val="FF0000"/>
          <w:spacing w:val="-1"/>
          <w:sz w:val="24"/>
          <w:szCs w:val="24"/>
        </w:rPr>
        <w:t xml:space="preserve"> </w:t>
      </w:r>
      <w:r w:rsidR="00E90984" w:rsidRPr="00554E8F">
        <w:rPr>
          <w:color w:val="FF0000"/>
          <w:sz w:val="24"/>
          <w:szCs w:val="24"/>
        </w:rPr>
        <w:t>Aid</w:t>
      </w:r>
      <w:r w:rsidR="00E90984">
        <w:rPr>
          <w:color w:val="FF0000"/>
          <w:sz w:val="24"/>
          <w:szCs w:val="24"/>
        </w:rPr>
        <w:t xml:space="preserve"> for </w:t>
      </w:r>
      <w:r w:rsidR="0096678C" w:rsidRPr="00127927">
        <w:rPr>
          <w:color w:val="FF0000"/>
          <w:sz w:val="24"/>
          <w:szCs w:val="24"/>
        </w:rPr>
        <w:t xml:space="preserve">customers who meet </w:t>
      </w:r>
      <w:r w:rsidR="00C20307">
        <w:rPr>
          <w:color w:val="FF0000"/>
          <w:sz w:val="24"/>
          <w:szCs w:val="24"/>
        </w:rPr>
        <w:t xml:space="preserve">one </w:t>
      </w:r>
      <w:r w:rsidR="00963AB3">
        <w:rPr>
          <w:color w:val="FF0000"/>
          <w:sz w:val="24"/>
          <w:szCs w:val="24"/>
        </w:rPr>
        <w:t xml:space="preserve">of </w:t>
      </w:r>
      <w:r w:rsidR="0096678C" w:rsidRPr="00127927">
        <w:rPr>
          <w:color w:val="FF0000"/>
          <w:sz w:val="24"/>
          <w:szCs w:val="24"/>
        </w:rPr>
        <w:t xml:space="preserve">the </w:t>
      </w:r>
      <w:r w:rsidR="00B954D9">
        <w:rPr>
          <w:color w:val="FF0000"/>
          <w:sz w:val="24"/>
          <w:szCs w:val="24"/>
        </w:rPr>
        <w:t>following</w:t>
      </w:r>
      <w:r w:rsidR="00EC6855">
        <w:rPr>
          <w:color w:val="FF0000"/>
          <w:sz w:val="24"/>
          <w:szCs w:val="24"/>
        </w:rPr>
        <w:t xml:space="preserve"> </w:t>
      </w:r>
      <w:r w:rsidR="0096678C" w:rsidRPr="00127927">
        <w:rPr>
          <w:color w:val="FF0000"/>
          <w:sz w:val="24"/>
          <w:szCs w:val="24"/>
        </w:rPr>
        <w:t>low-income</w:t>
      </w:r>
      <w:r w:rsidR="0096678C" w:rsidRPr="00127927">
        <w:rPr>
          <w:color w:val="0000FF"/>
          <w:sz w:val="24"/>
          <w:szCs w:val="24"/>
        </w:rPr>
        <w:t xml:space="preserve"> </w:t>
      </w:r>
      <w:hyperlink r:id="rId13" w:history="1">
        <w:r w:rsidR="0096678C" w:rsidRPr="00127927">
          <w:rPr>
            <w:rStyle w:val="Hyperlink"/>
            <w:sz w:val="24"/>
            <w:szCs w:val="24"/>
          </w:rPr>
          <w:t>priority criteria</w:t>
        </w:r>
      </w:hyperlink>
      <w:r w:rsidR="00EC6855">
        <w:rPr>
          <w:color w:val="0000FF"/>
          <w:sz w:val="24"/>
          <w:szCs w:val="24"/>
          <w:u w:val="single" w:color="0000FF"/>
        </w:rPr>
        <w:t>:</w:t>
      </w:r>
    </w:p>
    <w:p w14:paraId="281AE4BB" w14:textId="77777777" w:rsidR="00CC5686" w:rsidRPr="00996176" w:rsidRDefault="00CC5686" w:rsidP="00CC5686">
      <w:pPr>
        <w:pStyle w:val="BodyText"/>
        <w:numPr>
          <w:ilvl w:val="1"/>
          <w:numId w:val="5"/>
        </w:numPr>
        <w:ind w:right="219"/>
        <w:rPr>
          <w:color w:val="FF0000"/>
          <w:sz w:val="24"/>
          <w:szCs w:val="24"/>
        </w:rPr>
      </w:pPr>
      <w:r w:rsidRPr="00996176">
        <w:rPr>
          <w:color w:val="FF0000"/>
          <w:sz w:val="24"/>
          <w:szCs w:val="24"/>
        </w:rPr>
        <w:t>Receives, or in the past six months has received, or is a member of a family that is receiving or in the past six months has received, assistance through SNAP, TANF, or the Supplemental Security Income program, or state or local income-based public assistance;</w:t>
      </w:r>
    </w:p>
    <w:p w14:paraId="7D8E8499" w14:textId="20E4B137" w:rsidR="00CC5686" w:rsidRPr="00996176" w:rsidRDefault="007532BB" w:rsidP="00CC5686">
      <w:pPr>
        <w:pStyle w:val="BodyText"/>
        <w:numPr>
          <w:ilvl w:val="1"/>
          <w:numId w:val="5"/>
        </w:numPr>
        <w:ind w:right="219"/>
        <w:rPr>
          <w:color w:val="FF0000"/>
          <w:sz w:val="24"/>
          <w:szCs w:val="24"/>
        </w:rPr>
      </w:pPr>
      <w:r w:rsidRPr="007532BB">
        <w:rPr>
          <w:color w:val="FF0000"/>
          <w:sz w:val="24"/>
          <w:szCs w:val="24"/>
        </w:rPr>
        <w:t>Is an individual, youth, or child experiencing homelessness</w:t>
      </w:r>
      <w:r w:rsidR="00E55E1B" w:rsidRPr="00996176">
        <w:rPr>
          <w:color w:val="FF0000"/>
          <w:sz w:val="24"/>
          <w:szCs w:val="24"/>
        </w:rPr>
        <w:t>;</w:t>
      </w:r>
      <w:r w:rsidR="00CC5686" w:rsidRPr="00996176">
        <w:rPr>
          <w:color w:val="FF0000"/>
          <w:sz w:val="24"/>
          <w:szCs w:val="24"/>
        </w:rPr>
        <w:t xml:space="preserve"> </w:t>
      </w:r>
    </w:p>
    <w:p w14:paraId="49266EBE" w14:textId="77777777" w:rsidR="005B2ABF" w:rsidRPr="00996176" w:rsidRDefault="00CC5686" w:rsidP="00CC5686">
      <w:pPr>
        <w:pStyle w:val="BodyText"/>
        <w:numPr>
          <w:ilvl w:val="1"/>
          <w:numId w:val="5"/>
        </w:numPr>
        <w:ind w:right="219"/>
        <w:rPr>
          <w:color w:val="FF0000"/>
          <w:sz w:val="24"/>
          <w:szCs w:val="24"/>
        </w:rPr>
      </w:pPr>
      <w:r w:rsidRPr="00996176">
        <w:rPr>
          <w:color w:val="FF0000"/>
          <w:sz w:val="24"/>
          <w:szCs w:val="24"/>
        </w:rPr>
        <w:t>Is a foster youth</w:t>
      </w:r>
      <w:r w:rsidR="00FE2D10" w:rsidRPr="00996176">
        <w:rPr>
          <w:color w:val="FF0000"/>
          <w:sz w:val="24"/>
          <w:szCs w:val="24"/>
        </w:rPr>
        <w:t xml:space="preserve">; </w:t>
      </w:r>
    </w:p>
    <w:p w14:paraId="5F81E155" w14:textId="120D7676" w:rsidR="005B2ABF" w:rsidRPr="00996176" w:rsidRDefault="005B2ABF" w:rsidP="005B2ABF">
      <w:pPr>
        <w:pStyle w:val="BodyText"/>
        <w:numPr>
          <w:ilvl w:val="1"/>
          <w:numId w:val="5"/>
        </w:numPr>
        <w:ind w:right="219"/>
        <w:rPr>
          <w:color w:val="FF0000"/>
          <w:sz w:val="24"/>
          <w:szCs w:val="24"/>
        </w:rPr>
      </w:pPr>
      <w:r w:rsidRPr="00996176">
        <w:rPr>
          <w:color w:val="FF0000"/>
          <w:sz w:val="24"/>
          <w:szCs w:val="24"/>
        </w:rPr>
        <w:t>Receives or is eligible to receive a free or reduced-price lunch;</w:t>
      </w:r>
      <w:r w:rsidR="00A352BA" w:rsidRPr="00996176">
        <w:rPr>
          <w:color w:val="FF0000"/>
          <w:sz w:val="24"/>
          <w:szCs w:val="24"/>
        </w:rPr>
        <w:t xml:space="preserve"> or</w:t>
      </w:r>
    </w:p>
    <w:p w14:paraId="76EC003E" w14:textId="50907EB2" w:rsidR="00B01020" w:rsidRPr="00996176" w:rsidRDefault="00B01020" w:rsidP="00CC5686">
      <w:pPr>
        <w:pStyle w:val="BodyText"/>
        <w:numPr>
          <w:ilvl w:val="1"/>
          <w:numId w:val="5"/>
        </w:numPr>
        <w:ind w:right="219"/>
        <w:rPr>
          <w:color w:val="FF0000"/>
          <w:sz w:val="24"/>
          <w:szCs w:val="24"/>
        </w:rPr>
      </w:pPr>
      <w:r w:rsidRPr="00996176">
        <w:rPr>
          <w:color w:val="FF0000"/>
          <w:sz w:val="24"/>
          <w:szCs w:val="24"/>
        </w:rPr>
        <w:t>Is behind in</w:t>
      </w:r>
      <w:r w:rsidR="0000728B" w:rsidRPr="00996176">
        <w:rPr>
          <w:color w:val="FF0000"/>
          <w:sz w:val="24"/>
          <w:szCs w:val="24"/>
        </w:rPr>
        <w:t xml:space="preserve"> basic skills</w:t>
      </w:r>
    </w:p>
    <w:p w14:paraId="3C942ECE" w14:textId="29863FAC" w:rsidR="00D81169" w:rsidRPr="00127927" w:rsidRDefault="005A1CDE" w:rsidP="00A352BA">
      <w:pPr>
        <w:pStyle w:val="BodyText"/>
        <w:numPr>
          <w:ilvl w:val="0"/>
          <w:numId w:val="5"/>
        </w:numPr>
        <w:ind w:right="219"/>
        <w:rPr>
          <w:sz w:val="24"/>
          <w:szCs w:val="24"/>
        </w:rPr>
      </w:pPr>
      <w:r w:rsidRPr="00554E8F">
        <w:rPr>
          <w:color w:val="FF0000"/>
          <w:sz w:val="24"/>
          <w:szCs w:val="24"/>
        </w:rPr>
        <w:t>If</w:t>
      </w:r>
      <w:r w:rsidR="0096678C" w:rsidRPr="00127927">
        <w:rPr>
          <w:color w:val="FF0000"/>
          <w:sz w:val="24"/>
          <w:szCs w:val="24"/>
        </w:rPr>
        <w:t xml:space="preserve"> the customer does not meet one of the low-income</w:t>
      </w:r>
      <w:r w:rsidR="0096678C" w:rsidRPr="00127927">
        <w:rPr>
          <w:color w:val="0000FF"/>
          <w:sz w:val="24"/>
          <w:szCs w:val="24"/>
        </w:rPr>
        <w:t xml:space="preserve"> </w:t>
      </w:r>
      <w:hyperlink r:id="rId14" w:history="1">
        <w:r w:rsidR="0096678C" w:rsidRPr="00127927">
          <w:rPr>
            <w:rStyle w:val="Hyperlink"/>
            <w:sz w:val="24"/>
            <w:szCs w:val="24"/>
          </w:rPr>
          <w:t>priority criteria</w:t>
        </w:r>
      </w:hyperlink>
      <w:r w:rsidR="0096678C" w:rsidRPr="00127927">
        <w:rPr>
          <w:color w:val="FF0000"/>
          <w:sz w:val="24"/>
          <w:szCs w:val="24"/>
        </w:rPr>
        <w:t>, staff will check</w:t>
      </w:r>
      <w:r w:rsidR="0096678C" w:rsidRPr="00127927">
        <w:rPr>
          <w:color w:val="FF0000"/>
          <w:spacing w:val="-10"/>
          <w:sz w:val="24"/>
          <w:szCs w:val="24"/>
        </w:rPr>
        <w:t xml:space="preserve"> </w:t>
      </w:r>
      <w:r w:rsidR="0096678C" w:rsidRPr="00127927">
        <w:rPr>
          <w:color w:val="FF0000"/>
          <w:sz w:val="24"/>
          <w:szCs w:val="24"/>
        </w:rPr>
        <w:t>the</w:t>
      </w:r>
      <w:r w:rsidR="00B070FC" w:rsidRPr="00127927">
        <w:rPr>
          <w:color w:val="FF0000"/>
          <w:sz w:val="24"/>
          <w:szCs w:val="24"/>
        </w:rPr>
        <w:t xml:space="preserve"> </w:t>
      </w:r>
      <w:r w:rsidR="0096678C" w:rsidRPr="00127927">
        <w:rPr>
          <w:b/>
          <w:color w:val="FF0000"/>
          <w:sz w:val="24"/>
          <w:szCs w:val="24"/>
        </w:rPr>
        <w:t xml:space="preserve">Adult Income Exempt box </w:t>
      </w:r>
      <w:r w:rsidR="000F5982" w:rsidRPr="00127927">
        <w:rPr>
          <w:color w:val="FF0000"/>
          <w:sz w:val="24"/>
          <w:szCs w:val="24"/>
        </w:rPr>
        <w:t xml:space="preserve">on </w:t>
      </w:r>
      <w:r w:rsidR="0096678C" w:rsidRPr="00127927">
        <w:rPr>
          <w:color w:val="FF0000"/>
          <w:sz w:val="24"/>
          <w:szCs w:val="24"/>
        </w:rPr>
        <w:t xml:space="preserve">the </w:t>
      </w:r>
      <w:r w:rsidR="0096678C" w:rsidRPr="00127927">
        <w:rPr>
          <w:b/>
          <w:color w:val="FF0000"/>
          <w:sz w:val="24"/>
          <w:szCs w:val="24"/>
        </w:rPr>
        <w:t xml:space="preserve">Exemption </w:t>
      </w:r>
      <w:r w:rsidR="0096678C" w:rsidRPr="00127927">
        <w:rPr>
          <w:color w:val="FF0000"/>
          <w:sz w:val="24"/>
          <w:szCs w:val="24"/>
        </w:rPr>
        <w:t>tab</w:t>
      </w:r>
      <w:r w:rsidR="006C01A6" w:rsidRPr="00127927">
        <w:rPr>
          <w:color w:val="FF0000"/>
          <w:sz w:val="24"/>
          <w:szCs w:val="24"/>
        </w:rPr>
        <w:t xml:space="preserve"> </w:t>
      </w:r>
      <w:r w:rsidR="006103A0" w:rsidRPr="00127927">
        <w:rPr>
          <w:color w:val="FF0000"/>
          <w:sz w:val="24"/>
          <w:szCs w:val="24"/>
        </w:rPr>
        <w:t>under</w:t>
      </w:r>
      <w:r w:rsidR="006C01A6" w:rsidRPr="00127927">
        <w:rPr>
          <w:color w:val="FF0000"/>
          <w:sz w:val="24"/>
          <w:szCs w:val="24"/>
        </w:rPr>
        <w:t xml:space="preserve"> the Program Detail</w:t>
      </w:r>
      <w:r w:rsidR="0096678C" w:rsidRPr="00127927">
        <w:rPr>
          <w:color w:val="FF0000"/>
          <w:sz w:val="24"/>
          <w:szCs w:val="24"/>
        </w:rPr>
        <w:t xml:space="preserve"> in TWIST</w:t>
      </w:r>
      <w:r w:rsidR="00E87C39">
        <w:rPr>
          <w:color w:val="FF0000"/>
          <w:sz w:val="24"/>
          <w:szCs w:val="24"/>
        </w:rPr>
        <w:t>.</w:t>
      </w:r>
    </w:p>
    <w:p w14:paraId="3F5ED7C1" w14:textId="77777777" w:rsidR="00D81169" w:rsidRPr="00127927" w:rsidRDefault="00D81169" w:rsidP="00127927">
      <w:pPr>
        <w:pStyle w:val="BodyText"/>
        <w:ind w:left="1080" w:right="219"/>
        <w:rPr>
          <w:sz w:val="24"/>
          <w:szCs w:val="24"/>
        </w:rPr>
      </w:pPr>
    </w:p>
    <w:p w14:paraId="5FFDED11" w14:textId="77777777" w:rsidR="00C83AE4" w:rsidRPr="00127927" w:rsidRDefault="0096678C">
      <w:pPr>
        <w:pStyle w:val="BodyText"/>
        <w:spacing w:before="79"/>
        <w:ind w:left="240"/>
        <w:rPr>
          <w:b/>
          <w:bCs/>
          <w:sz w:val="24"/>
          <w:szCs w:val="24"/>
        </w:rPr>
      </w:pPr>
      <w:r w:rsidRPr="00127927">
        <w:rPr>
          <w:b/>
          <w:bCs/>
          <w:sz w:val="24"/>
          <w:szCs w:val="24"/>
          <w:u w:val="single"/>
        </w:rPr>
        <w:t>Dislocated Worker</w:t>
      </w:r>
    </w:p>
    <w:p w14:paraId="2B7C91D3" w14:textId="77777777" w:rsidR="00C83AE4" w:rsidRPr="00127927" w:rsidRDefault="0096678C" w:rsidP="00127927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48" w:line="244" w:lineRule="auto"/>
        <w:ind w:right="1193"/>
        <w:rPr>
          <w:rFonts w:ascii="Courier New" w:hAnsi="Courier New"/>
          <w:color w:val="FF0000"/>
          <w:sz w:val="24"/>
          <w:szCs w:val="24"/>
        </w:rPr>
      </w:pPr>
      <w:r w:rsidRPr="00127927">
        <w:rPr>
          <w:sz w:val="24"/>
          <w:szCs w:val="24"/>
        </w:rPr>
        <w:t xml:space="preserve">The following customers qualify for expedited eligibility, </w:t>
      </w:r>
      <w:r w:rsidRPr="00127927">
        <w:rPr>
          <w:color w:val="FF0000"/>
          <w:sz w:val="24"/>
          <w:szCs w:val="24"/>
        </w:rPr>
        <w:t>which includes “eligible to work” and “dislocated worker</w:t>
      </w:r>
      <w:r w:rsidRPr="00127927">
        <w:rPr>
          <w:color w:val="FF0000"/>
          <w:spacing w:val="-1"/>
          <w:sz w:val="24"/>
          <w:szCs w:val="24"/>
        </w:rPr>
        <w:t xml:space="preserve"> </w:t>
      </w:r>
      <w:r w:rsidRPr="00127927">
        <w:rPr>
          <w:color w:val="FF0000"/>
          <w:sz w:val="24"/>
          <w:szCs w:val="24"/>
        </w:rPr>
        <w:t>status”:</w:t>
      </w:r>
    </w:p>
    <w:p w14:paraId="64F30DAA" w14:textId="77777777" w:rsidR="00C83AE4" w:rsidRPr="00127927" w:rsidRDefault="0096678C" w:rsidP="00127927">
      <w:pPr>
        <w:pStyle w:val="ListParagraph"/>
        <w:numPr>
          <w:ilvl w:val="1"/>
          <w:numId w:val="6"/>
        </w:numPr>
        <w:tabs>
          <w:tab w:val="left" w:pos="1899"/>
          <w:tab w:val="left" w:pos="1900"/>
        </w:tabs>
        <w:spacing w:before="2"/>
        <w:rPr>
          <w:rFonts w:ascii="Symbol" w:hAnsi="Symbol"/>
          <w:sz w:val="24"/>
          <w:szCs w:val="24"/>
        </w:rPr>
      </w:pPr>
      <w:r w:rsidRPr="00127927">
        <w:rPr>
          <w:sz w:val="24"/>
          <w:szCs w:val="24"/>
        </w:rPr>
        <w:t>Trade-affected</w:t>
      </w:r>
      <w:r w:rsidRPr="00127927">
        <w:rPr>
          <w:spacing w:val="-1"/>
          <w:sz w:val="24"/>
          <w:szCs w:val="24"/>
        </w:rPr>
        <w:t xml:space="preserve"> </w:t>
      </w:r>
      <w:r w:rsidRPr="00127927">
        <w:rPr>
          <w:sz w:val="24"/>
          <w:szCs w:val="24"/>
        </w:rPr>
        <w:t>workers</w:t>
      </w:r>
    </w:p>
    <w:p w14:paraId="5B600D92" w14:textId="77777777" w:rsidR="00C83AE4" w:rsidRPr="00127927" w:rsidRDefault="0096678C" w:rsidP="00127927">
      <w:pPr>
        <w:pStyle w:val="ListParagraph"/>
        <w:numPr>
          <w:ilvl w:val="2"/>
          <w:numId w:val="6"/>
        </w:numPr>
        <w:tabs>
          <w:tab w:val="left" w:pos="2619"/>
          <w:tab w:val="left" w:pos="2620"/>
        </w:tabs>
        <w:spacing w:before="22" w:line="261" w:lineRule="auto"/>
        <w:ind w:right="772"/>
        <w:rPr>
          <w:rFonts w:ascii="Wingdings" w:hAnsi="Wingdings"/>
          <w:sz w:val="24"/>
          <w:szCs w:val="24"/>
        </w:rPr>
      </w:pPr>
      <w:r w:rsidRPr="00127927">
        <w:rPr>
          <w:sz w:val="24"/>
          <w:szCs w:val="24"/>
        </w:rPr>
        <w:t>Use an open TAA Program Detail in TWIST or an open TAA occupation or education training service to verify a customer’s TAA</w:t>
      </w:r>
      <w:r w:rsidRPr="00127927">
        <w:rPr>
          <w:spacing w:val="-6"/>
          <w:sz w:val="24"/>
          <w:szCs w:val="24"/>
        </w:rPr>
        <w:t xml:space="preserve"> </w:t>
      </w:r>
      <w:r w:rsidRPr="00127927">
        <w:rPr>
          <w:sz w:val="24"/>
          <w:szCs w:val="24"/>
        </w:rPr>
        <w:t>eligibility.</w:t>
      </w:r>
    </w:p>
    <w:p w14:paraId="0EF57993" w14:textId="77777777" w:rsidR="00C83AE4" w:rsidRPr="00127927" w:rsidRDefault="0096678C" w:rsidP="00127927">
      <w:pPr>
        <w:pStyle w:val="ListParagraph"/>
        <w:numPr>
          <w:ilvl w:val="1"/>
          <w:numId w:val="6"/>
        </w:numPr>
        <w:tabs>
          <w:tab w:val="left" w:pos="1899"/>
          <w:tab w:val="left" w:pos="1900"/>
        </w:tabs>
        <w:spacing w:line="254" w:lineRule="exact"/>
        <w:rPr>
          <w:rFonts w:ascii="Symbol" w:hAnsi="Symbol"/>
          <w:color w:val="FF0000"/>
          <w:sz w:val="24"/>
          <w:szCs w:val="24"/>
        </w:rPr>
      </w:pPr>
      <w:r w:rsidRPr="00127927">
        <w:rPr>
          <w:color w:val="FF0000"/>
          <w:sz w:val="24"/>
          <w:szCs w:val="24"/>
        </w:rPr>
        <w:t>RESEA customers who have been outreached within the last 10</w:t>
      </w:r>
      <w:r w:rsidRPr="00127927">
        <w:rPr>
          <w:color w:val="FF0000"/>
          <w:spacing w:val="-2"/>
          <w:sz w:val="24"/>
          <w:szCs w:val="24"/>
        </w:rPr>
        <w:t xml:space="preserve"> </w:t>
      </w:r>
      <w:r w:rsidRPr="00127927">
        <w:rPr>
          <w:color w:val="FF0000"/>
          <w:sz w:val="24"/>
          <w:szCs w:val="24"/>
        </w:rPr>
        <w:t>weeks</w:t>
      </w:r>
    </w:p>
    <w:p w14:paraId="7A45C694" w14:textId="77777777" w:rsidR="00C83AE4" w:rsidRPr="00127927" w:rsidRDefault="0096678C" w:rsidP="00127927">
      <w:pPr>
        <w:pStyle w:val="ListParagraph"/>
        <w:numPr>
          <w:ilvl w:val="2"/>
          <w:numId w:val="6"/>
        </w:numPr>
        <w:tabs>
          <w:tab w:val="left" w:pos="2619"/>
          <w:tab w:val="left" w:pos="2620"/>
        </w:tabs>
        <w:spacing w:before="22"/>
        <w:rPr>
          <w:rFonts w:ascii="Wingdings" w:hAnsi="Wingdings"/>
          <w:color w:val="FF0000"/>
          <w:sz w:val="24"/>
          <w:szCs w:val="24"/>
        </w:rPr>
      </w:pPr>
      <w:r w:rsidRPr="00127927">
        <w:rPr>
          <w:color w:val="FF0000"/>
          <w:sz w:val="24"/>
          <w:szCs w:val="24"/>
        </w:rPr>
        <w:t>Use a copy of the RESEA outreach letter dated within the past 10</w:t>
      </w:r>
      <w:r w:rsidRPr="00127927">
        <w:rPr>
          <w:color w:val="FF0000"/>
          <w:spacing w:val="-7"/>
          <w:sz w:val="24"/>
          <w:szCs w:val="24"/>
        </w:rPr>
        <w:t xml:space="preserve"> </w:t>
      </w:r>
      <w:r w:rsidRPr="00127927">
        <w:rPr>
          <w:color w:val="FF0000"/>
          <w:sz w:val="24"/>
          <w:szCs w:val="24"/>
        </w:rPr>
        <w:t>weeks.</w:t>
      </w:r>
    </w:p>
    <w:p w14:paraId="61E01539" w14:textId="77777777" w:rsidR="00C83AE4" w:rsidRPr="00127927" w:rsidRDefault="0096678C" w:rsidP="00127927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24" w:line="244" w:lineRule="auto"/>
        <w:ind w:right="845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>Refer to the WIOA Eligibility Desk Aid for qualifying definitions for Dislocated Worker status. Note the special conditions for Veterans and Military</w:t>
      </w:r>
      <w:r w:rsidRPr="00127927">
        <w:rPr>
          <w:spacing w:val="-2"/>
          <w:sz w:val="24"/>
          <w:szCs w:val="24"/>
        </w:rPr>
        <w:t xml:space="preserve"> </w:t>
      </w:r>
      <w:r w:rsidRPr="00127927">
        <w:rPr>
          <w:sz w:val="24"/>
          <w:szCs w:val="24"/>
        </w:rPr>
        <w:t>Spouses.</w:t>
      </w:r>
    </w:p>
    <w:p w14:paraId="6C9B167A" w14:textId="1A7CA49D" w:rsidR="00C83AE4" w:rsidRPr="00127927" w:rsidRDefault="0096678C" w:rsidP="00127927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17" w:line="266" w:lineRule="exact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>Use the customer’s self-attestation</w:t>
      </w:r>
      <w:r w:rsidRPr="00127927">
        <w:rPr>
          <w:spacing w:val="-3"/>
          <w:sz w:val="24"/>
          <w:szCs w:val="24"/>
        </w:rPr>
        <w:t xml:space="preserve"> </w:t>
      </w:r>
      <w:r w:rsidR="00E22458" w:rsidRPr="00127927">
        <w:rPr>
          <w:sz w:val="24"/>
          <w:szCs w:val="24"/>
        </w:rPr>
        <w:t>regarding</w:t>
      </w:r>
      <w:r w:rsidRPr="00127927">
        <w:rPr>
          <w:sz w:val="24"/>
          <w:szCs w:val="24"/>
        </w:rPr>
        <w:t>:</w:t>
      </w:r>
    </w:p>
    <w:p w14:paraId="14BA404E" w14:textId="3AC3EA63" w:rsidR="00C83AE4" w:rsidRPr="00127927" w:rsidRDefault="00AC39DB" w:rsidP="00127927">
      <w:pPr>
        <w:pStyle w:val="ListParagraph"/>
        <w:numPr>
          <w:ilvl w:val="1"/>
          <w:numId w:val="6"/>
        </w:numPr>
        <w:tabs>
          <w:tab w:val="left" w:pos="1899"/>
          <w:tab w:val="left" w:pos="1900"/>
        </w:tabs>
        <w:spacing w:line="264" w:lineRule="exact"/>
        <w:rPr>
          <w:rFonts w:ascii="Symbol" w:hAnsi="Symbol"/>
          <w:sz w:val="24"/>
          <w:szCs w:val="24"/>
        </w:rPr>
      </w:pPr>
      <w:r w:rsidRPr="00127927">
        <w:rPr>
          <w:sz w:val="24"/>
          <w:szCs w:val="24"/>
        </w:rPr>
        <w:t>his/her</w:t>
      </w:r>
      <w:r w:rsidR="0096678C" w:rsidRPr="00127927">
        <w:rPr>
          <w:sz w:val="24"/>
          <w:szCs w:val="24"/>
        </w:rPr>
        <w:t xml:space="preserve"> actual or impending lay off,</w:t>
      </w:r>
      <w:r w:rsidR="0096678C" w:rsidRPr="00127927">
        <w:rPr>
          <w:spacing w:val="-10"/>
          <w:sz w:val="24"/>
          <w:szCs w:val="24"/>
        </w:rPr>
        <w:t xml:space="preserve"> </w:t>
      </w:r>
      <w:r w:rsidR="0096678C" w:rsidRPr="00127927">
        <w:rPr>
          <w:sz w:val="24"/>
          <w:szCs w:val="24"/>
        </w:rPr>
        <w:t>and</w:t>
      </w:r>
    </w:p>
    <w:p w14:paraId="4841BF16" w14:textId="4F4A717C" w:rsidR="00C83AE4" w:rsidRPr="00127927" w:rsidRDefault="0096678C" w:rsidP="00127927">
      <w:pPr>
        <w:pStyle w:val="ListParagraph"/>
        <w:numPr>
          <w:ilvl w:val="1"/>
          <w:numId w:val="6"/>
        </w:numPr>
        <w:tabs>
          <w:tab w:val="left" w:pos="1899"/>
          <w:tab w:val="left" w:pos="1900"/>
        </w:tabs>
        <w:spacing w:before="6"/>
        <w:rPr>
          <w:rFonts w:ascii="Symbol" w:hAnsi="Symbol"/>
          <w:sz w:val="24"/>
          <w:szCs w:val="24"/>
        </w:rPr>
      </w:pPr>
      <w:r w:rsidRPr="00127927">
        <w:rPr>
          <w:sz w:val="24"/>
          <w:szCs w:val="24"/>
        </w:rPr>
        <w:t>unlikely to return to same industry or</w:t>
      </w:r>
      <w:r w:rsidRPr="00127927">
        <w:rPr>
          <w:spacing w:val="-18"/>
          <w:sz w:val="24"/>
          <w:szCs w:val="24"/>
        </w:rPr>
        <w:t xml:space="preserve"> </w:t>
      </w:r>
      <w:r w:rsidRPr="00127927">
        <w:rPr>
          <w:sz w:val="24"/>
          <w:szCs w:val="24"/>
        </w:rPr>
        <w:t>occupation.</w:t>
      </w:r>
    </w:p>
    <w:p w14:paraId="12A96C1A" w14:textId="6A17480E" w:rsidR="009A4A92" w:rsidRPr="00127927" w:rsidRDefault="0096678C" w:rsidP="00127927">
      <w:pPr>
        <w:pStyle w:val="ListParagraph"/>
        <w:numPr>
          <w:ilvl w:val="0"/>
          <w:numId w:val="6"/>
        </w:numPr>
        <w:tabs>
          <w:tab w:val="left" w:pos="1179"/>
          <w:tab w:val="left" w:pos="1180"/>
        </w:tabs>
        <w:spacing w:before="23" w:line="252" w:lineRule="auto"/>
        <w:ind w:right="1013"/>
        <w:rPr>
          <w:rFonts w:ascii="Courier New" w:hAnsi="Courier New"/>
          <w:sz w:val="24"/>
          <w:szCs w:val="24"/>
        </w:rPr>
      </w:pPr>
      <w:r w:rsidRPr="00127927">
        <w:rPr>
          <w:sz w:val="24"/>
          <w:szCs w:val="24"/>
        </w:rPr>
        <w:t>If the customer has an employer letter or public notice indicating an anticipated lay</w:t>
      </w:r>
      <w:r w:rsidRPr="00127927">
        <w:rPr>
          <w:spacing w:val="-28"/>
          <w:sz w:val="24"/>
          <w:szCs w:val="24"/>
        </w:rPr>
        <w:t xml:space="preserve"> </w:t>
      </w:r>
      <w:r w:rsidRPr="00127927">
        <w:rPr>
          <w:sz w:val="24"/>
          <w:szCs w:val="24"/>
        </w:rPr>
        <w:t xml:space="preserve">off, </w:t>
      </w:r>
      <w:r w:rsidR="000158D2" w:rsidRPr="00127927">
        <w:rPr>
          <w:sz w:val="24"/>
          <w:szCs w:val="24"/>
        </w:rPr>
        <w:t>include</w:t>
      </w:r>
      <w:r w:rsidRPr="00127927">
        <w:rPr>
          <w:sz w:val="24"/>
          <w:szCs w:val="24"/>
        </w:rPr>
        <w:t xml:space="preserve"> it </w:t>
      </w:r>
      <w:r w:rsidR="000158D2" w:rsidRPr="00127927">
        <w:rPr>
          <w:sz w:val="24"/>
          <w:szCs w:val="24"/>
        </w:rPr>
        <w:t>with the eligibility documents</w:t>
      </w:r>
      <w:r w:rsidRPr="00127927">
        <w:rPr>
          <w:b/>
          <w:sz w:val="24"/>
          <w:szCs w:val="24"/>
        </w:rPr>
        <w:t xml:space="preserve">. </w:t>
      </w:r>
    </w:p>
    <w:p w14:paraId="75FCE151" w14:textId="77777777" w:rsidR="00FD676E" w:rsidRDefault="00FD676E" w:rsidP="00FD676E">
      <w:pPr>
        <w:pStyle w:val="ListParagraph"/>
        <w:tabs>
          <w:tab w:val="left" w:pos="1179"/>
          <w:tab w:val="left" w:pos="1180"/>
        </w:tabs>
        <w:spacing w:before="23" w:line="252" w:lineRule="auto"/>
        <w:ind w:right="1013" w:firstLine="0"/>
        <w:rPr>
          <w:b/>
          <w:sz w:val="24"/>
          <w:szCs w:val="24"/>
        </w:rPr>
      </w:pPr>
    </w:p>
    <w:p w14:paraId="1D4C852A" w14:textId="25B6EF09" w:rsidR="00C83AE4" w:rsidRPr="00127927" w:rsidRDefault="0096678C" w:rsidP="00127927">
      <w:pPr>
        <w:pStyle w:val="ListParagraph"/>
        <w:tabs>
          <w:tab w:val="left" w:pos="1179"/>
          <w:tab w:val="left" w:pos="1180"/>
        </w:tabs>
        <w:spacing w:before="23" w:line="252" w:lineRule="auto"/>
        <w:ind w:right="1013" w:firstLine="0"/>
        <w:rPr>
          <w:rFonts w:ascii="Courier New" w:hAnsi="Courier New"/>
          <w:sz w:val="24"/>
          <w:szCs w:val="24"/>
        </w:rPr>
      </w:pPr>
      <w:r w:rsidRPr="00127927">
        <w:rPr>
          <w:b/>
          <w:sz w:val="24"/>
          <w:szCs w:val="24"/>
        </w:rPr>
        <w:t xml:space="preserve">Exception: </w:t>
      </w:r>
      <w:r w:rsidR="00EC1EBC" w:rsidRPr="00127927">
        <w:rPr>
          <w:bCs/>
          <w:sz w:val="24"/>
          <w:szCs w:val="24"/>
        </w:rPr>
        <w:t>To document</w:t>
      </w:r>
      <w:r w:rsidR="00EC1EBC" w:rsidRPr="00127927">
        <w:rPr>
          <w:b/>
          <w:sz w:val="24"/>
          <w:szCs w:val="24"/>
        </w:rPr>
        <w:t xml:space="preserve"> </w:t>
      </w:r>
      <w:r w:rsidRPr="00127927">
        <w:rPr>
          <w:sz w:val="24"/>
          <w:szCs w:val="24"/>
        </w:rPr>
        <w:t xml:space="preserve">eligible for or exhausted UI benefits – use </w:t>
      </w:r>
      <w:r w:rsidR="00545D95" w:rsidRPr="00127927">
        <w:rPr>
          <w:sz w:val="24"/>
          <w:szCs w:val="24"/>
        </w:rPr>
        <w:t>the Unemployment</w:t>
      </w:r>
      <w:r w:rsidR="00D31711" w:rsidRPr="00127927">
        <w:rPr>
          <w:sz w:val="24"/>
          <w:szCs w:val="24"/>
        </w:rPr>
        <w:t xml:space="preserve"> Insurance (</w:t>
      </w:r>
      <w:r w:rsidRPr="00127927">
        <w:rPr>
          <w:sz w:val="24"/>
          <w:szCs w:val="24"/>
        </w:rPr>
        <w:t>UI</w:t>
      </w:r>
      <w:r w:rsidR="00D31711" w:rsidRPr="00127927">
        <w:rPr>
          <w:sz w:val="24"/>
          <w:szCs w:val="24"/>
        </w:rPr>
        <w:t>)</w:t>
      </w:r>
      <w:r w:rsidRPr="00127927">
        <w:rPr>
          <w:sz w:val="24"/>
          <w:szCs w:val="24"/>
        </w:rPr>
        <w:t xml:space="preserve"> award letter or Current Claimant Status (UI</w:t>
      </w:r>
      <w:r w:rsidRPr="00127927">
        <w:rPr>
          <w:spacing w:val="-11"/>
          <w:sz w:val="24"/>
          <w:szCs w:val="24"/>
        </w:rPr>
        <w:t xml:space="preserve"> </w:t>
      </w:r>
      <w:r w:rsidRPr="00127927">
        <w:rPr>
          <w:sz w:val="24"/>
          <w:szCs w:val="24"/>
        </w:rPr>
        <w:t>Screen).</w:t>
      </w:r>
    </w:p>
    <w:p w14:paraId="1B9D4B64" w14:textId="77777777" w:rsidR="00C83AE4" w:rsidRPr="00127927" w:rsidRDefault="00C83AE4">
      <w:pPr>
        <w:pStyle w:val="BodyText"/>
        <w:spacing w:before="5"/>
        <w:rPr>
          <w:sz w:val="24"/>
          <w:szCs w:val="24"/>
        </w:rPr>
      </w:pPr>
    </w:p>
    <w:p w14:paraId="7C61F877" w14:textId="77777777" w:rsidR="00C83AE4" w:rsidRPr="00127927" w:rsidRDefault="0096678C">
      <w:pPr>
        <w:pStyle w:val="Heading1"/>
        <w:rPr>
          <w:b/>
          <w:bCs/>
        </w:rPr>
      </w:pPr>
      <w:r w:rsidRPr="00127927">
        <w:rPr>
          <w:b/>
          <w:bCs/>
        </w:rPr>
        <w:t>Things to Remember</w:t>
      </w:r>
    </w:p>
    <w:p w14:paraId="5585F5D3" w14:textId="1A342797" w:rsidR="00C83AE4" w:rsidRDefault="0096678C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249" w:line="237" w:lineRule="auto"/>
        <w:ind w:right="557"/>
      </w:pPr>
      <w:r>
        <w:t>Workforce Solutions offers professional service based on what customers tell us they want</w:t>
      </w:r>
      <w:r w:rsidR="00F81EDD">
        <w:rPr>
          <w:spacing w:val="-40"/>
        </w:rPr>
        <w:t xml:space="preserve"> </w:t>
      </w:r>
      <w:r>
        <w:t>and need. We only provide Workforce Solutions’ financial assistance when community and other resources are not available</w:t>
      </w:r>
      <w:r w:rsidR="007851DA">
        <w:t>, timely or reasonable</w:t>
      </w:r>
      <w:r>
        <w:t>.</w:t>
      </w:r>
    </w:p>
    <w:p w14:paraId="0F347E97" w14:textId="77777777" w:rsidR="00C83AE4" w:rsidRDefault="00C83AE4">
      <w:pPr>
        <w:pStyle w:val="BodyText"/>
      </w:pPr>
    </w:p>
    <w:p w14:paraId="6BE91FA6" w14:textId="08F2DC80" w:rsidR="00C83AE4" w:rsidRDefault="007C63C6" w:rsidP="003C582F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"/>
        <w:ind w:left="963" w:right="732"/>
      </w:pPr>
      <w:r>
        <w:t xml:space="preserve">Complete </w:t>
      </w:r>
      <w:r w:rsidR="0096678C">
        <w:t xml:space="preserve">and file the Addendum and appropriate authorization to work documents in DocuWare when </w:t>
      </w:r>
      <w:r w:rsidR="003C582F">
        <w:t xml:space="preserve">you provide </w:t>
      </w:r>
      <w:r w:rsidR="0096678C">
        <w:t>short-term support for a customer as an Adult or Dislocated Worker who does not already have eligibility documented with a Financial Aid</w:t>
      </w:r>
      <w:r w:rsidR="0096678C" w:rsidRPr="003C582F">
        <w:rPr>
          <w:spacing w:val="-34"/>
        </w:rPr>
        <w:t xml:space="preserve"> </w:t>
      </w:r>
      <w:r w:rsidR="0096678C">
        <w:t>Application.</w:t>
      </w:r>
    </w:p>
    <w:p w14:paraId="6970175E" w14:textId="77777777" w:rsidR="00C83AE4" w:rsidRDefault="00C83AE4">
      <w:pPr>
        <w:pStyle w:val="BodyText"/>
        <w:rPr>
          <w:sz w:val="24"/>
        </w:rPr>
      </w:pPr>
    </w:p>
    <w:p w14:paraId="0C3D58ED" w14:textId="77777777" w:rsidR="00C83AE4" w:rsidRDefault="0096678C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left="959" w:right="562"/>
      </w:pPr>
      <w:r>
        <w:t>A completed Financial Aid Application and additional eligibility documents are required</w:t>
      </w:r>
      <w:r>
        <w:rPr>
          <w:spacing w:val="-34"/>
        </w:rPr>
        <w:t xml:space="preserve"> </w:t>
      </w:r>
      <w:r>
        <w:t>when Workforce Solutions considers awarding financial assistance other than short-term</w:t>
      </w:r>
      <w:r>
        <w:rPr>
          <w:spacing w:val="-15"/>
        </w:rPr>
        <w:t xml:space="preserve"> </w:t>
      </w:r>
      <w:r>
        <w:t>assistance.</w:t>
      </w:r>
    </w:p>
    <w:p w14:paraId="28894587" w14:textId="77777777" w:rsidR="00C83AE4" w:rsidRDefault="00C83AE4">
      <w:pPr>
        <w:pStyle w:val="BodyText"/>
        <w:spacing w:before="5"/>
        <w:rPr>
          <w:sz w:val="21"/>
        </w:rPr>
      </w:pPr>
    </w:p>
    <w:p w14:paraId="353D262F" w14:textId="1C647BF4" w:rsidR="00C83AE4" w:rsidRDefault="0096678C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right="334"/>
      </w:pPr>
      <w:r>
        <w:t>Veterans,</w:t>
      </w:r>
      <w:r>
        <w:rPr>
          <w:spacing w:val="-3"/>
        </w:rPr>
        <w:t xml:space="preserve"> </w:t>
      </w:r>
      <w:r>
        <w:rPr>
          <w:color w:val="FF0000"/>
        </w:rPr>
        <w:t>spouses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veterans,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foster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youth,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former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foster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youth</w:t>
      </w:r>
      <w:r>
        <w:rPr>
          <w:color w:val="FF0000"/>
          <w:spacing w:val="-5"/>
        </w:rPr>
        <w:t xml:space="preserve"> </w:t>
      </w:r>
      <w:r>
        <w:t>receive</w:t>
      </w:r>
      <w:r>
        <w:rPr>
          <w:color w:val="0000FF"/>
          <w:spacing w:val="-2"/>
        </w:rPr>
        <w:t xml:space="preserve"> </w:t>
      </w:r>
      <w:hyperlink r:id="rId15" w:history="1">
        <w:r w:rsidRPr="00FC745F">
          <w:rPr>
            <w:rStyle w:val="Hyperlink"/>
          </w:rPr>
          <w:t>priority</w:t>
        </w:r>
      </w:hyperlink>
      <w:r>
        <w:rPr>
          <w:color w:val="0000FF"/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receipt</w:t>
      </w:r>
      <w:r>
        <w:rPr>
          <w:spacing w:val="-5"/>
        </w:rPr>
        <w:t xml:space="preserve"> </w:t>
      </w:r>
      <w:r>
        <w:t>of Workforce Solutions services, including financial</w:t>
      </w:r>
      <w:r>
        <w:rPr>
          <w:spacing w:val="-3"/>
        </w:rPr>
        <w:t xml:space="preserve"> </w:t>
      </w:r>
      <w:r>
        <w:t>aid.</w:t>
      </w:r>
    </w:p>
    <w:p w14:paraId="05EEA043" w14:textId="77777777" w:rsidR="00C83AE4" w:rsidRDefault="00C83AE4">
      <w:pPr>
        <w:pStyle w:val="BodyText"/>
        <w:spacing w:before="3"/>
        <w:rPr>
          <w:sz w:val="25"/>
        </w:rPr>
      </w:pPr>
    </w:p>
    <w:p w14:paraId="2E86CCE2" w14:textId="77777777" w:rsidR="00C83AE4" w:rsidRDefault="0096678C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before="1"/>
      </w:pPr>
      <w:r>
        <w:t xml:space="preserve">Veterans and qualified spouses must complete and sign page </w:t>
      </w:r>
      <w:r>
        <w:rPr>
          <w:color w:val="FF0000"/>
        </w:rPr>
        <w:t xml:space="preserve">3 </w:t>
      </w:r>
      <w:r>
        <w:t>of the</w:t>
      </w:r>
      <w:r>
        <w:rPr>
          <w:spacing w:val="-5"/>
        </w:rPr>
        <w:t xml:space="preserve"> </w:t>
      </w:r>
      <w:r>
        <w:t>Addendum.</w:t>
      </w:r>
    </w:p>
    <w:p w14:paraId="046EC9D4" w14:textId="77777777" w:rsidR="00C83AE4" w:rsidRDefault="00C83AE4">
      <w:pPr>
        <w:pStyle w:val="BodyText"/>
        <w:spacing w:before="5"/>
        <w:rPr>
          <w:sz w:val="21"/>
        </w:rPr>
      </w:pPr>
    </w:p>
    <w:p w14:paraId="294187AF" w14:textId="28F7199B" w:rsidR="00C83AE4" w:rsidRDefault="0096678C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ind w:left="959" w:right="335"/>
      </w:pPr>
      <w:r>
        <w:t>When a customer wants to change an answer to any question on the Addendum, ask the</w:t>
      </w:r>
      <w:r>
        <w:rPr>
          <w:spacing w:val="-31"/>
        </w:rPr>
        <w:t xml:space="preserve"> </w:t>
      </w:r>
      <w:r>
        <w:t>customer to</w:t>
      </w:r>
      <w:r w:rsidR="00217DBE">
        <w:t>: (</w:t>
      </w:r>
      <w:r>
        <w:t>1) strike through the incorrect answer, (2) enter the correct answer, and (3) initial the change.</w:t>
      </w:r>
    </w:p>
    <w:p w14:paraId="51FF0ADB" w14:textId="77777777" w:rsidR="00C83AE4" w:rsidRDefault="00C83AE4">
      <w:pPr>
        <w:pStyle w:val="BodyText"/>
        <w:spacing w:before="4"/>
        <w:rPr>
          <w:sz w:val="27"/>
        </w:rPr>
      </w:pPr>
    </w:p>
    <w:p w14:paraId="40505BEF" w14:textId="77777777" w:rsidR="00C83AE4" w:rsidRDefault="0096678C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59" w:lineRule="auto"/>
        <w:ind w:right="345"/>
      </w:pPr>
      <w:r>
        <w:t>Staff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sign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Addendum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indicate</w:t>
      </w:r>
      <w:r>
        <w:rPr>
          <w:spacing w:val="-3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verified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selective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registration for males born on or after 1960.</w:t>
      </w:r>
    </w:p>
    <w:p w14:paraId="65E3BAA3" w14:textId="77777777" w:rsidR="00C83AE4" w:rsidRDefault="00C83AE4">
      <w:pPr>
        <w:pStyle w:val="BodyText"/>
        <w:spacing w:before="11"/>
        <w:rPr>
          <w:sz w:val="23"/>
        </w:rPr>
      </w:pPr>
    </w:p>
    <w:p w14:paraId="6C7BDEBF" w14:textId="553CCE17" w:rsidR="00C83AE4" w:rsidRDefault="0096678C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59" w:lineRule="auto"/>
        <w:ind w:right="559"/>
        <w:rPr>
          <w:color w:val="FF0000"/>
        </w:rPr>
      </w:pPr>
      <w:r>
        <w:rPr>
          <w:color w:val="FF0000"/>
        </w:rPr>
        <w:t>Staff must determine whether a customer knowingly or willfully failed to register for</w:t>
      </w:r>
      <w:r>
        <w:rPr>
          <w:color w:val="FF0000"/>
          <w:spacing w:val="-17"/>
        </w:rPr>
        <w:t xml:space="preserve"> </w:t>
      </w:r>
      <w:r>
        <w:rPr>
          <w:color w:val="FF0000"/>
        </w:rPr>
        <w:t>Selective Service and document the decision in TWIST Counselor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Notes.</w:t>
      </w:r>
      <w:r w:rsidR="00291DC2">
        <w:rPr>
          <w:color w:val="FF0000"/>
        </w:rPr>
        <w:t xml:space="preserve">  Staff should consider the following questions</w:t>
      </w:r>
      <w:r w:rsidR="00BC7425">
        <w:rPr>
          <w:color w:val="FF0000"/>
        </w:rPr>
        <w:t xml:space="preserve">, when </w:t>
      </w:r>
      <w:proofErr w:type="gramStart"/>
      <w:r w:rsidR="00BC7425">
        <w:rPr>
          <w:color w:val="FF0000"/>
        </w:rPr>
        <w:t>making a determination</w:t>
      </w:r>
      <w:proofErr w:type="gramEnd"/>
      <w:r w:rsidR="00BC7425">
        <w:rPr>
          <w:color w:val="FF0000"/>
        </w:rPr>
        <w:t>:</w:t>
      </w:r>
    </w:p>
    <w:p w14:paraId="5E6C2637" w14:textId="77777777" w:rsidR="00BC7425" w:rsidRPr="00127927" w:rsidRDefault="00BC7425" w:rsidP="00127927">
      <w:pPr>
        <w:pStyle w:val="ListParagraph"/>
        <w:rPr>
          <w:color w:val="FF0000"/>
        </w:rPr>
      </w:pPr>
    </w:p>
    <w:p w14:paraId="22D63725" w14:textId="77777777" w:rsidR="00BE344C" w:rsidRPr="008D5EF8" w:rsidRDefault="004327B0" w:rsidP="00DA0AF2">
      <w:pPr>
        <w:pStyle w:val="ListParagraph"/>
        <w:widowControl/>
        <w:numPr>
          <w:ilvl w:val="0"/>
          <w:numId w:val="4"/>
        </w:numPr>
        <w:ind w:left="1320"/>
        <w:rPr>
          <w:rFonts w:eastAsia="Calibri"/>
          <w:color w:val="FF0000"/>
        </w:rPr>
      </w:pPr>
      <w:r w:rsidRPr="008D5EF8">
        <w:rPr>
          <w:rFonts w:eastAsia="Calibri"/>
          <w:color w:val="FF0000"/>
        </w:rPr>
        <w:t xml:space="preserve">Was the failure </w:t>
      </w:r>
      <w:r w:rsidRPr="008D5EF8">
        <w:rPr>
          <w:rFonts w:eastAsia="Calibri"/>
          <w:i/>
          <w:iCs/>
          <w:color w:val="FF0000"/>
        </w:rPr>
        <w:t>knowing</w:t>
      </w:r>
      <w:r w:rsidRPr="008D5EF8">
        <w:rPr>
          <w:rFonts w:eastAsia="Calibri"/>
          <w:color w:val="FF0000"/>
        </w:rPr>
        <w:t xml:space="preserve">? </w:t>
      </w:r>
    </w:p>
    <w:p w14:paraId="6EB8CD6A" w14:textId="77777777" w:rsidR="00BE344C" w:rsidRPr="008D5EF8" w:rsidRDefault="004327B0" w:rsidP="009308A0">
      <w:pPr>
        <w:pStyle w:val="ListParagraph"/>
        <w:widowControl/>
        <w:numPr>
          <w:ilvl w:val="1"/>
          <w:numId w:val="4"/>
        </w:numPr>
        <w:ind w:left="2160"/>
        <w:rPr>
          <w:rFonts w:eastAsia="Calibri"/>
          <w:color w:val="FF0000"/>
        </w:rPr>
      </w:pPr>
      <w:r w:rsidRPr="008D5EF8">
        <w:rPr>
          <w:rFonts w:eastAsia="Calibri"/>
          <w:color w:val="FF0000"/>
        </w:rPr>
        <w:t xml:space="preserve">Was the individual aware of the requirement to register? </w:t>
      </w:r>
    </w:p>
    <w:p w14:paraId="1D05D0DC" w14:textId="77777777" w:rsidR="00BE344C" w:rsidRPr="008D5EF8" w:rsidRDefault="004327B0" w:rsidP="009308A0">
      <w:pPr>
        <w:pStyle w:val="ListParagraph"/>
        <w:widowControl/>
        <w:numPr>
          <w:ilvl w:val="1"/>
          <w:numId w:val="4"/>
        </w:numPr>
        <w:ind w:left="2160"/>
        <w:rPr>
          <w:rFonts w:eastAsia="Calibri"/>
          <w:color w:val="FF0000"/>
        </w:rPr>
      </w:pPr>
      <w:r w:rsidRPr="008D5EF8">
        <w:rPr>
          <w:rFonts w:eastAsia="Calibri"/>
          <w:color w:val="FF0000"/>
        </w:rPr>
        <w:t xml:space="preserve">If the individual knew about the requirement to register, was he misinformed about how the requirement applies to him? </w:t>
      </w:r>
    </w:p>
    <w:p w14:paraId="13860220" w14:textId="77777777" w:rsidR="00EE286F" w:rsidRPr="008D5EF8" w:rsidRDefault="004327B0" w:rsidP="009308A0">
      <w:pPr>
        <w:pStyle w:val="ListParagraph"/>
        <w:widowControl/>
        <w:numPr>
          <w:ilvl w:val="1"/>
          <w:numId w:val="4"/>
        </w:numPr>
        <w:ind w:left="2160"/>
        <w:rPr>
          <w:rFonts w:eastAsia="Calibri"/>
          <w:color w:val="FF0000"/>
        </w:rPr>
      </w:pPr>
      <w:r w:rsidRPr="008D5EF8">
        <w:rPr>
          <w:rFonts w:eastAsia="Calibri"/>
          <w:color w:val="FF0000"/>
        </w:rPr>
        <w:t>On what date did the individual first learn that he was required to register?</w:t>
      </w:r>
    </w:p>
    <w:p w14:paraId="26AD0173" w14:textId="77777777" w:rsidR="00EE286F" w:rsidRPr="008D5EF8" w:rsidRDefault="004327B0" w:rsidP="009308A0">
      <w:pPr>
        <w:pStyle w:val="ListParagraph"/>
        <w:widowControl/>
        <w:numPr>
          <w:ilvl w:val="1"/>
          <w:numId w:val="4"/>
        </w:numPr>
        <w:ind w:left="2160"/>
        <w:rPr>
          <w:rFonts w:eastAsia="Calibri"/>
          <w:color w:val="FF0000"/>
        </w:rPr>
      </w:pPr>
      <w:r w:rsidRPr="008D5EF8">
        <w:rPr>
          <w:rFonts w:eastAsia="Calibri"/>
          <w:color w:val="FF0000"/>
        </w:rPr>
        <w:t xml:space="preserve">Where did the individual live between the ages of 18 and 26? </w:t>
      </w:r>
    </w:p>
    <w:p w14:paraId="78DE8200" w14:textId="45674ACA" w:rsidR="004327B0" w:rsidRDefault="004327B0" w:rsidP="009308A0">
      <w:pPr>
        <w:pStyle w:val="ListParagraph"/>
        <w:widowControl/>
        <w:numPr>
          <w:ilvl w:val="1"/>
          <w:numId w:val="4"/>
        </w:numPr>
        <w:ind w:left="2160"/>
        <w:rPr>
          <w:rFonts w:eastAsia="Calibri"/>
          <w:color w:val="FF0000"/>
        </w:rPr>
      </w:pPr>
      <w:r w:rsidRPr="008D5EF8">
        <w:rPr>
          <w:rFonts w:eastAsia="Calibri"/>
          <w:color w:val="FF0000"/>
        </w:rPr>
        <w:t xml:space="preserve">Does the status information letter indicate that Selective Service sent letters to the individual at that address and did not receive a response? </w:t>
      </w:r>
    </w:p>
    <w:p w14:paraId="178FE2A2" w14:textId="77777777" w:rsidR="00F80896" w:rsidRDefault="00F80896" w:rsidP="000D4959">
      <w:pPr>
        <w:widowControl/>
        <w:ind w:left="2040"/>
        <w:rPr>
          <w:rFonts w:eastAsia="Calibri"/>
          <w:color w:val="FF0000"/>
        </w:rPr>
      </w:pPr>
    </w:p>
    <w:p w14:paraId="0B563FFB" w14:textId="765825D0" w:rsidR="001D55B7" w:rsidRDefault="008D5EF8" w:rsidP="00F80896">
      <w:pPr>
        <w:widowControl/>
        <w:ind w:left="960"/>
        <w:rPr>
          <w:rFonts w:eastAsia="Calibri"/>
          <w:color w:val="FF0000"/>
        </w:rPr>
      </w:pPr>
      <w:r w:rsidRPr="000D4959">
        <w:rPr>
          <w:rFonts w:eastAsia="Calibri"/>
          <w:color w:val="FF0000"/>
        </w:rPr>
        <w:t xml:space="preserve">A status information letter from the Selective Service System </w:t>
      </w:r>
      <w:r w:rsidR="009A1616">
        <w:rPr>
          <w:rFonts w:eastAsia="Calibri"/>
          <w:color w:val="FF0000"/>
        </w:rPr>
        <w:t xml:space="preserve">may </w:t>
      </w:r>
      <w:r w:rsidRPr="000D4959">
        <w:rPr>
          <w:rFonts w:eastAsia="Calibri"/>
          <w:color w:val="FF0000"/>
        </w:rPr>
        <w:t>state</w:t>
      </w:r>
      <w:r w:rsidR="009A1616">
        <w:rPr>
          <w:rFonts w:eastAsia="Calibri"/>
          <w:color w:val="FF0000"/>
        </w:rPr>
        <w:t xml:space="preserve"> one</w:t>
      </w:r>
      <w:r w:rsidR="00B40BC1">
        <w:rPr>
          <w:rFonts w:eastAsia="Calibri"/>
          <w:color w:val="FF0000"/>
        </w:rPr>
        <w:t xml:space="preserve"> of</w:t>
      </w:r>
      <w:r w:rsidRPr="000D4959">
        <w:rPr>
          <w:rFonts w:eastAsia="Calibri"/>
          <w:color w:val="FF0000"/>
        </w:rPr>
        <w:t xml:space="preserve"> the </w:t>
      </w:r>
      <w:r w:rsidR="00E6769C">
        <w:rPr>
          <w:rFonts w:eastAsia="Calibri"/>
          <w:color w:val="FF0000"/>
        </w:rPr>
        <w:t xml:space="preserve">following </w:t>
      </w:r>
      <w:r w:rsidRPr="000D4959">
        <w:rPr>
          <w:rFonts w:eastAsia="Calibri"/>
          <w:color w:val="FF0000"/>
        </w:rPr>
        <w:t xml:space="preserve">facts: </w:t>
      </w:r>
    </w:p>
    <w:p w14:paraId="08BE499D" w14:textId="77777777" w:rsidR="001D55B7" w:rsidRDefault="008D5EF8" w:rsidP="009308A0">
      <w:pPr>
        <w:pStyle w:val="ListParagraph"/>
        <w:widowControl/>
        <w:numPr>
          <w:ilvl w:val="0"/>
          <w:numId w:val="10"/>
        </w:numPr>
        <w:ind w:left="2160"/>
        <w:rPr>
          <w:rFonts w:eastAsia="Calibri"/>
          <w:color w:val="FF0000"/>
        </w:rPr>
      </w:pPr>
      <w:r w:rsidRPr="000D4959">
        <w:rPr>
          <w:rFonts w:eastAsia="Calibri"/>
          <w:color w:val="FF0000"/>
        </w:rPr>
        <w:t xml:space="preserve">Whether or not a man is registered; </w:t>
      </w:r>
    </w:p>
    <w:p w14:paraId="04E18A80" w14:textId="603A4C19" w:rsidR="001D55B7" w:rsidRDefault="009A1616" w:rsidP="009308A0">
      <w:pPr>
        <w:pStyle w:val="ListParagraph"/>
        <w:widowControl/>
        <w:numPr>
          <w:ilvl w:val="0"/>
          <w:numId w:val="10"/>
        </w:numPr>
        <w:ind w:left="2160"/>
        <w:rPr>
          <w:rFonts w:eastAsia="Calibri"/>
          <w:color w:val="FF0000"/>
        </w:rPr>
      </w:pPr>
      <w:r>
        <w:rPr>
          <w:rFonts w:eastAsia="Calibri"/>
          <w:color w:val="FF0000"/>
        </w:rPr>
        <w:t>W</w:t>
      </w:r>
      <w:r w:rsidR="008D5EF8" w:rsidRPr="001D55B7">
        <w:rPr>
          <w:rFonts w:eastAsia="Calibri"/>
          <w:color w:val="FF0000"/>
        </w:rPr>
        <w:t xml:space="preserve">hether or not the man should have registered; or </w:t>
      </w:r>
    </w:p>
    <w:p w14:paraId="0D21CB30" w14:textId="4FCAC335" w:rsidR="008D5EF8" w:rsidRPr="001D55B7" w:rsidRDefault="009A1616" w:rsidP="009308A0">
      <w:pPr>
        <w:pStyle w:val="ListParagraph"/>
        <w:widowControl/>
        <w:numPr>
          <w:ilvl w:val="0"/>
          <w:numId w:val="10"/>
        </w:numPr>
        <w:ind w:left="2160"/>
        <w:rPr>
          <w:rFonts w:eastAsia="Calibri"/>
          <w:color w:val="FF0000"/>
        </w:rPr>
      </w:pPr>
      <w:r>
        <w:rPr>
          <w:rFonts w:eastAsia="Calibri"/>
          <w:color w:val="FF0000"/>
        </w:rPr>
        <w:t>I</w:t>
      </w:r>
      <w:r w:rsidR="008D5EF8" w:rsidRPr="001D55B7">
        <w:rPr>
          <w:rFonts w:eastAsia="Calibri"/>
          <w:color w:val="FF0000"/>
        </w:rPr>
        <w:t>f he is exempt from registering</w:t>
      </w:r>
    </w:p>
    <w:p w14:paraId="0B2E2EAB" w14:textId="77777777" w:rsidR="004327B0" w:rsidRPr="00127927" w:rsidRDefault="004327B0" w:rsidP="00DA0AF2">
      <w:pPr>
        <w:widowControl/>
        <w:rPr>
          <w:rFonts w:eastAsia="Calibri"/>
          <w:color w:val="FF0000"/>
          <w:sz w:val="23"/>
          <w:szCs w:val="23"/>
        </w:rPr>
      </w:pPr>
    </w:p>
    <w:p w14:paraId="4F2B8CEA" w14:textId="77777777" w:rsidR="00EE286F" w:rsidRPr="00127927" w:rsidRDefault="004327B0" w:rsidP="00DA0AF2">
      <w:pPr>
        <w:pStyle w:val="ListParagraph"/>
        <w:widowControl/>
        <w:numPr>
          <w:ilvl w:val="0"/>
          <w:numId w:val="4"/>
        </w:numPr>
        <w:ind w:left="1320"/>
        <w:rPr>
          <w:rFonts w:eastAsia="Calibri"/>
          <w:color w:val="FF0000"/>
          <w:sz w:val="23"/>
          <w:szCs w:val="23"/>
        </w:rPr>
      </w:pPr>
      <w:r w:rsidRPr="00127927">
        <w:rPr>
          <w:rFonts w:eastAsia="Calibri"/>
          <w:color w:val="FF0000"/>
          <w:sz w:val="23"/>
          <w:szCs w:val="23"/>
        </w:rPr>
        <w:t xml:space="preserve">Was the failure </w:t>
      </w:r>
      <w:r w:rsidRPr="00127927">
        <w:rPr>
          <w:rFonts w:eastAsia="Calibri"/>
          <w:i/>
          <w:iCs/>
          <w:color w:val="FF0000"/>
          <w:sz w:val="23"/>
          <w:szCs w:val="23"/>
        </w:rPr>
        <w:t>willful</w:t>
      </w:r>
      <w:r w:rsidRPr="00127927">
        <w:rPr>
          <w:rFonts w:eastAsia="Calibri"/>
          <w:color w:val="FF0000"/>
          <w:sz w:val="23"/>
          <w:szCs w:val="23"/>
        </w:rPr>
        <w:t xml:space="preserve">? </w:t>
      </w:r>
    </w:p>
    <w:p w14:paraId="40D2347C" w14:textId="77777777" w:rsidR="00EE286F" w:rsidRPr="009308A0" w:rsidRDefault="004327B0" w:rsidP="009308A0">
      <w:pPr>
        <w:pStyle w:val="ListParagraph"/>
        <w:widowControl/>
        <w:numPr>
          <w:ilvl w:val="1"/>
          <w:numId w:val="4"/>
        </w:numPr>
        <w:ind w:left="2160"/>
        <w:rPr>
          <w:rFonts w:eastAsia="Calibri"/>
          <w:color w:val="FF0000"/>
        </w:rPr>
      </w:pPr>
      <w:r w:rsidRPr="009308A0">
        <w:rPr>
          <w:rFonts w:eastAsia="Calibri"/>
          <w:color w:val="FF0000"/>
        </w:rPr>
        <w:t xml:space="preserve">Was the failure to register deliberate and intentional? </w:t>
      </w:r>
    </w:p>
    <w:p w14:paraId="4ED301D1" w14:textId="77777777" w:rsidR="00EE286F" w:rsidRPr="009308A0" w:rsidRDefault="004327B0" w:rsidP="009308A0">
      <w:pPr>
        <w:pStyle w:val="ListParagraph"/>
        <w:widowControl/>
        <w:numPr>
          <w:ilvl w:val="1"/>
          <w:numId w:val="4"/>
        </w:numPr>
        <w:ind w:left="2160"/>
        <w:rPr>
          <w:rFonts w:eastAsia="Calibri"/>
          <w:color w:val="FF0000"/>
        </w:rPr>
      </w:pPr>
      <w:r w:rsidRPr="009308A0">
        <w:rPr>
          <w:rFonts w:eastAsia="Calibri"/>
          <w:color w:val="FF0000"/>
        </w:rPr>
        <w:t xml:space="preserve">Did the individual have the mental capacity to choose </w:t>
      </w:r>
      <w:proofErr w:type="gramStart"/>
      <w:r w:rsidRPr="009308A0">
        <w:rPr>
          <w:rFonts w:eastAsia="Calibri"/>
          <w:color w:val="FF0000"/>
        </w:rPr>
        <w:t>whether or not</w:t>
      </w:r>
      <w:proofErr w:type="gramEnd"/>
      <w:r w:rsidRPr="009308A0">
        <w:rPr>
          <w:rFonts w:eastAsia="Calibri"/>
          <w:color w:val="FF0000"/>
        </w:rPr>
        <w:t xml:space="preserve"> to register and decided not to register? </w:t>
      </w:r>
    </w:p>
    <w:p w14:paraId="18BB244C" w14:textId="7915A7CB" w:rsidR="00BC7425" w:rsidRPr="009308A0" w:rsidRDefault="004327B0" w:rsidP="009308A0">
      <w:pPr>
        <w:pStyle w:val="ListParagraph"/>
        <w:widowControl/>
        <w:numPr>
          <w:ilvl w:val="1"/>
          <w:numId w:val="4"/>
        </w:numPr>
        <w:ind w:left="2160"/>
        <w:rPr>
          <w:rFonts w:eastAsia="Calibri"/>
          <w:color w:val="FF0000"/>
        </w:rPr>
      </w:pPr>
      <w:r w:rsidRPr="009308A0">
        <w:rPr>
          <w:rFonts w:eastAsia="Calibri"/>
          <w:color w:val="FF0000"/>
        </w:rPr>
        <w:t xml:space="preserve">What actions, if any, did the individual take when he learned of the requirement to register? </w:t>
      </w:r>
    </w:p>
    <w:p w14:paraId="671D35ED" w14:textId="77777777" w:rsidR="00C83AE4" w:rsidRPr="00127927" w:rsidRDefault="00C83AE4">
      <w:pPr>
        <w:pStyle w:val="BodyText"/>
        <w:spacing w:before="11"/>
        <w:rPr>
          <w:color w:val="FF0000"/>
          <w:sz w:val="23"/>
        </w:rPr>
      </w:pPr>
    </w:p>
    <w:p w14:paraId="66AABEB4" w14:textId="77777777" w:rsidR="00C83AE4" w:rsidRDefault="0096678C">
      <w:pPr>
        <w:pStyle w:val="ListParagraph"/>
        <w:numPr>
          <w:ilvl w:val="0"/>
          <w:numId w:val="1"/>
        </w:numPr>
        <w:tabs>
          <w:tab w:val="left" w:pos="959"/>
          <w:tab w:val="left" w:pos="960"/>
        </w:tabs>
        <w:spacing w:line="259" w:lineRule="auto"/>
        <w:ind w:left="959" w:right="277"/>
      </w:pPr>
      <w:r>
        <w:t>Staff must document authorization to work status and, as appropriate, Dislocated Worker status in TWIST Counselor</w:t>
      </w:r>
      <w:r>
        <w:rPr>
          <w:spacing w:val="-1"/>
        </w:rPr>
        <w:t xml:space="preserve"> </w:t>
      </w:r>
      <w:r>
        <w:t>Notes.</w:t>
      </w:r>
    </w:p>
    <w:sectPr w:rsidR="00C83AE4">
      <w:footerReference w:type="default" r:id="rId16"/>
      <w:pgSz w:w="12240" w:h="15840"/>
      <w:pgMar w:top="560" w:right="1180" w:bottom="1300" w:left="1200" w:header="0" w:footer="1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967CF" w14:textId="77777777" w:rsidR="00363D54" w:rsidRDefault="00363D54">
      <w:r>
        <w:separator/>
      </w:r>
    </w:p>
  </w:endnote>
  <w:endnote w:type="continuationSeparator" w:id="0">
    <w:p w14:paraId="43CA61DD" w14:textId="77777777" w:rsidR="00363D54" w:rsidRDefault="00363D54">
      <w:r>
        <w:continuationSeparator/>
      </w:r>
    </w:p>
  </w:endnote>
  <w:endnote w:type="continuationNotice" w:id="1">
    <w:p w14:paraId="4E23B4CD" w14:textId="77777777" w:rsidR="00363D54" w:rsidRDefault="00363D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C6D92" w14:textId="2123D021" w:rsidR="00D37B72" w:rsidRDefault="00D37B72">
    <w:pPr>
      <w:pStyle w:val="Footer"/>
    </w:pPr>
    <w:r>
      <w:t>Addendum Instructions</w:t>
    </w:r>
    <w:r>
      <w:tab/>
    </w:r>
    <w:r>
      <w:tab/>
      <w:t>December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C3F7D" w14:textId="77777777" w:rsidR="00363D54" w:rsidRDefault="00363D54">
      <w:r>
        <w:separator/>
      </w:r>
    </w:p>
  </w:footnote>
  <w:footnote w:type="continuationSeparator" w:id="0">
    <w:p w14:paraId="07E7081D" w14:textId="77777777" w:rsidR="00363D54" w:rsidRDefault="00363D54">
      <w:r>
        <w:continuationSeparator/>
      </w:r>
    </w:p>
  </w:footnote>
  <w:footnote w:type="continuationNotice" w:id="1">
    <w:p w14:paraId="32AD8749" w14:textId="77777777" w:rsidR="00363D54" w:rsidRDefault="00363D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A9B"/>
    <w:multiLevelType w:val="hybridMultilevel"/>
    <w:tmpl w:val="28523152"/>
    <w:lvl w:ilvl="0" w:tplc="F70416BA">
      <w:numFmt w:val="bullet"/>
      <w:lvlText w:val="o"/>
      <w:lvlJc w:val="left"/>
      <w:pPr>
        <w:ind w:left="1179" w:hanging="361"/>
      </w:pPr>
      <w:rPr>
        <w:rFonts w:hint="default"/>
        <w:w w:val="99"/>
      </w:rPr>
    </w:lvl>
    <w:lvl w:ilvl="1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  <w:w w:val="99"/>
      </w:rPr>
    </w:lvl>
    <w:lvl w:ilvl="2" w:tplc="0409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  <w:w w:val="99"/>
      </w:rPr>
    </w:lvl>
    <w:lvl w:ilvl="3" w:tplc="9CD29A24">
      <w:numFmt w:val="bullet"/>
      <w:lvlText w:val="•"/>
      <w:lvlJc w:val="left"/>
      <w:pPr>
        <w:ind w:left="3525" w:hanging="360"/>
      </w:pPr>
      <w:rPr>
        <w:rFonts w:hint="default"/>
      </w:rPr>
    </w:lvl>
    <w:lvl w:ilvl="4" w:tplc="E4EE0296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98DE1702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2D6601F2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1346B9DA">
      <w:numFmt w:val="bullet"/>
      <w:lvlText w:val="•"/>
      <w:lvlJc w:val="left"/>
      <w:pPr>
        <w:ind w:left="7145" w:hanging="360"/>
      </w:pPr>
      <w:rPr>
        <w:rFonts w:hint="default"/>
      </w:rPr>
    </w:lvl>
    <w:lvl w:ilvl="8" w:tplc="841A5650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1" w15:restartNumberingAfterBreak="0">
    <w:nsid w:val="0BFD1BE6"/>
    <w:multiLevelType w:val="hybridMultilevel"/>
    <w:tmpl w:val="182C910C"/>
    <w:lvl w:ilvl="0" w:tplc="3454E06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8F87B33"/>
    <w:multiLevelType w:val="hybridMultilevel"/>
    <w:tmpl w:val="FDCC0CE8"/>
    <w:lvl w:ilvl="0" w:tplc="F70416BA">
      <w:numFmt w:val="bullet"/>
      <w:lvlText w:val="o"/>
      <w:lvlJc w:val="left"/>
      <w:pPr>
        <w:ind w:left="1179" w:hanging="361"/>
      </w:pPr>
      <w:rPr>
        <w:rFonts w:hint="default"/>
        <w:w w:val="99"/>
      </w:rPr>
    </w:lvl>
    <w:lvl w:ilvl="1" w:tplc="0409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  <w:w w:val="99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  <w:w w:val="99"/>
      </w:rPr>
    </w:lvl>
    <w:lvl w:ilvl="3" w:tplc="9CD29A24">
      <w:numFmt w:val="bullet"/>
      <w:lvlText w:val="•"/>
      <w:lvlJc w:val="left"/>
      <w:pPr>
        <w:ind w:left="3525" w:hanging="360"/>
      </w:pPr>
      <w:rPr>
        <w:rFonts w:hint="default"/>
      </w:rPr>
    </w:lvl>
    <w:lvl w:ilvl="4" w:tplc="E4EE0296">
      <w:numFmt w:val="bullet"/>
      <w:lvlText w:val="•"/>
      <w:lvlJc w:val="left"/>
      <w:pPr>
        <w:ind w:left="4430" w:hanging="360"/>
      </w:pPr>
      <w:rPr>
        <w:rFonts w:hint="default"/>
      </w:rPr>
    </w:lvl>
    <w:lvl w:ilvl="5" w:tplc="98DE1702">
      <w:numFmt w:val="bullet"/>
      <w:lvlText w:val="•"/>
      <w:lvlJc w:val="left"/>
      <w:pPr>
        <w:ind w:left="5335" w:hanging="360"/>
      </w:pPr>
      <w:rPr>
        <w:rFonts w:hint="default"/>
      </w:rPr>
    </w:lvl>
    <w:lvl w:ilvl="6" w:tplc="2D6601F2"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1346B9DA">
      <w:numFmt w:val="bullet"/>
      <w:lvlText w:val="•"/>
      <w:lvlJc w:val="left"/>
      <w:pPr>
        <w:ind w:left="7145" w:hanging="360"/>
      </w:pPr>
      <w:rPr>
        <w:rFonts w:hint="default"/>
      </w:rPr>
    </w:lvl>
    <w:lvl w:ilvl="8" w:tplc="841A5650">
      <w:numFmt w:val="bullet"/>
      <w:lvlText w:val="•"/>
      <w:lvlJc w:val="left"/>
      <w:pPr>
        <w:ind w:left="8050" w:hanging="360"/>
      </w:pPr>
      <w:rPr>
        <w:rFonts w:hint="default"/>
      </w:rPr>
    </w:lvl>
  </w:abstractNum>
  <w:abstractNum w:abstractNumId="3" w15:restartNumberingAfterBreak="0">
    <w:nsid w:val="2D892A72"/>
    <w:multiLevelType w:val="hybridMultilevel"/>
    <w:tmpl w:val="137A92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FC4E07"/>
    <w:multiLevelType w:val="hybridMultilevel"/>
    <w:tmpl w:val="5204F1F2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510C0187"/>
    <w:multiLevelType w:val="hybridMultilevel"/>
    <w:tmpl w:val="B156AD68"/>
    <w:lvl w:ilvl="0" w:tplc="1B0CEC00">
      <w:numFmt w:val="bullet"/>
      <w:lvlText w:val="•"/>
      <w:lvlJc w:val="left"/>
      <w:pPr>
        <w:ind w:left="960" w:hanging="360"/>
      </w:pPr>
      <w:rPr>
        <w:rFonts w:hint="default"/>
        <w:w w:val="129"/>
      </w:rPr>
    </w:lvl>
    <w:lvl w:ilvl="1" w:tplc="7EFE74E2">
      <w:numFmt w:val="bullet"/>
      <w:lvlText w:val="•"/>
      <w:lvlJc w:val="left"/>
      <w:pPr>
        <w:ind w:left="1850" w:hanging="360"/>
      </w:pPr>
      <w:rPr>
        <w:rFonts w:hint="default"/>
      </w:rPr>
    </w:lvl>
    <w:lvl w:ilvl="2" w:tplc="7E366BD4">
      <w:numFmt w:val="bullet"/>
      <w:lvlText w:val="•"/>
      <w:lvlJc w:val="left"/>
      <w:pPr>
        <w:ind w:left="2740" w:hanging="360"/>
      </w:pPr>
      <w:rPr>
        <w:rFonts w:hint="default"/>
      </w:rPr>
    </w:lvl>
    <w:lvl w:ilvl="3" w:tplc="4294A9A4">
      <w:numFmt w:val="bullet"/>
      <w:lvlText w:val="•"/>
      <w:lvlJc w:val="left"/>
      <w:pPr>
        <w:ind w:left="3630" w:hanging="360"/>
      </w:pPr>
      <w:rPr>
        <w:rFonts w:hint="default"/>
      </w:rPr>
    </w:lvl>
    <w:lvl w:ilvl="4" w:tplc="68342076">
      <w:numFmt w:val="bullet"/>
      <w:lvlText w:val="•"/>
      <w:lvlJc w:val="left"/>
      <w:pPr>
        <w:ind w:left="4520" w:hanging="360"/>
      </w:pPr>
      <w:rPr>
        <w:rFonts w:hint="default"/>
      </w:rPr>
    </w:lvl>
    <w:lvl w:ilvl="5" w:tplc="D2F48CA2">
      <w:numFmt w:val="bullet"/>
      <w:lvlText w:val="•"/>
      <w:lvlJc w:val="left"/>
      <w:pPr>
        <w:ind w:left="5410" w:hanging="360"/>
      </w:pPr>
      <w:rPr>
        <w:rFonts w:hint="default"/>
      </w:rPr>
    </w:lvl>
    <w:lvl w:ilvl="6" w:tplc="8458847E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D82CF4A">
      <w:numFmt w:val="bullet"/>
      <w:lvlText w:val="•"/>
      <w:lvlJc w:val="left"/>
      <w:pPr>
        <w:ind w:left="7190" w:hanging="360"/>
      </w:pPr>
      <w:rPr>
        <w:rFonts w:hint="default"/>
      </w:rPr>
    </w:lvl>
    <w:lvl w:ilvl="8" w:tplc="BEDEBB62">
      <w:numFmt w:val="bullet"/>
      <w:lvlText w:val="•"/>
      <w:lvlJc w:val="left"/>
      <w:pPr>
        <w:ind w:left="8080" w:hanging="360"/>
      </w:pPr>
      <w:rPr>
        <w:rFonts w:hint="default"/>
      </w:rPr>
    </w:lvl>
  </w:abstractNum>
  <w:abstractNum w:abstractNumId="6" w15:restartNumberingAfterBreak="0">
    <w:nsid w:val="5359391E"/>
    <w:multiLevelType w:val="hybridMultilevel"/>
    <w:tmpl w:val="06FC6D50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5848086F"/>
    <w:multiLevelType w:val="hybridMultilevel"/>
    <w:tmpl w:val="78C6C188"/>
    <w:lvl w:ilvl="0" w:tplc="1E7A78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F8515F2"/>
    <w:multiLevelType w:val="hybridMultilevel"/>
    <w:tmpl w:val="30FC8D3C"/>
    <w:lvl w:ilvl="0" w:tplc="0409000B">
      <w:start w:val="1"/>
      <w:numFmt w:val="bullet"/>
      <w:lvlText w:val=""/>
      <w:lvlJc w:val="left"/>
      <w:pPr>
        <w:ind w:left="24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1" w:hanging="360"/>
      </w:pPr>
      <w:rPr>
        <w:rFonts w:ascii="Wingdings" w:hAnsi="Wingdings" w:hint="default"/>
      </w:rPr>
    </w:lvl>
  </w:abstractNum>
  <w:abstractNum w:abstractNumId="9" w15:restartNumberingAfterBreak="0">
    <w:nsid w:val="77206106"/>
    <w:multiLevelType w:val="hybridMultilevel"/>
    <w:tmpl w:val="DE5C11AA"/>
    <w:lvl w:ilvl="0" w:tplc="04090019">
      <w:start w:val="1"/>
      <w:numFmt w:val="low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AE4"/>
    <w:rsid w:val="00002731"/>
    <w:rsid w:val="0000728B"/>
    <w:rsid w:val="000158D2"/>
    <w:rsid w:val="00033940"/>
    <w:rsid w:val="000421BC"/>
    <w:rsid w:val="000D088C"/>
    <w:rsid w:val="000D1FA9"/>
    <w:rsid w:val="000D4959"/>
    <w:rsid w:val="000F458E"/>
    <w:rsid w:val="000F5982"/>
    <w:rsid w:val="00105AA3"/>
    <w:rsid w:val="00127927"/>
    <w:rsid w:val="00194C94"/>
    <w:rsid w:val="001A5BC0"/>
    <w:rsid w:val="001B392B"/>
    <w:rsid w:val="001C5C73"/>
    <w:rsid w:val="001C72EA"/>
    <w:rsid w:val="001D55B7"/>
    <w:rsid w:val="001E0F56"/>
    <w:rsid w:val="001F16B5"/>
    <w:rsid w:val="00217DBE"/>
    <w:rsid w:val="00225FE8"/>
    <w:rsid w:val="00291DC2"/>
    <w:rsid w:val="00297259"/>
    <w:rsid w:val="002C2393"/>
    <w:rsid w:val="002C4103"/>
    <w:rsid w:val="002D16D2"/>
    <w:rsid w:val="002D74D1"/>
    <w:rsid w:val="00341E40"/>
    <w:rsid w:val="00352883"/>
    <w:rsid w:val="00363D54"/>
    <w:rsid w:val="0036784A"/>
    <w:rsid w:val="003947A8"/>
    <w:rsid w:val="003A4FCF"/>
    <w:rsid w:val="003A7545"/>
    <w:rsid w:val="003C35A7"/>
    <w:rsid w:val="003C582F"/>
    <w:rsid w:val="003D197D"/>
    <w:rsid w:val="003D216D"/>
    <w:rsid w:val="003E55EB"/>
    <w:rsid w:val="003F1FDC"/>
    <w:rsid w:val="00431A36"/>
    <w:rsid w:val="004327B0"/>
    <w:rsid w:val="00445A26"/>
    <w:rsid w:val="00481FA2"/>
    <w:rsid w:val="004B26F5"/>
    <w:rsid w:val="004D12FA"/>
    <w:rsid w:val="004D18CD"/>
    <w:rsid w:val="005156B4"/>
    <w:rsid w:val="005275A5"/>
    <w:rsid w:val="00540A40"/>
    <w:rsid w:val="00545D95"/>
    <w:rsid w:val="00554E8F"/>
    <w:rsid w:val="0058579C"/>
    <w:rsid w:val="005A1CDE"/>
    <w:rsid w:val="005A72BF"/>
    <w:rsid w:val="005B2ABF"/>
    <w:rsid w:val="005C1668"/>
    <w:rsid w:val="005D0DB9"/>
    <w:rsid w:val="005D1C4E"/>
    <w:rsid w:val="005E1F73"/>
    <w:rsid w:val="005F1614"/>
    <w:rsid w:val="005F44E7"/>
    <w:rsid w:val="005F4BC6"/>
    <w:rsid w:val="005F5A0A"/>
    <w:rsid w:val="00600CEA"/>
    <w:rsid w:val="006103A0"/>
    <w:rsid w:val="006213ED"/>
    <w:rsid w:val="00625A53"/>
    <w:rsid w:val="006621DB"/>
    <w:rsid w:val="0067550E"/>
    <w:rsid w:val="006A4FC3"/>
    <w:rsid w:val="006C01A6"/>
    <w:rsid w:val="006C38A9"/>
    <w:rsid w:val="006F665E"/>
    <w:rsid w:val="00721C30"/>
    <w:rsid w:val="0072338B"/>
    <w:rsid w:val="007532BB"/>
    <w:rsid w:val="0077584B"/>
    <w:rsid w:val="007760EA"/>
    <w:rsid w:val="00781876"/>
    <w:rsid w:val="007851DA"/>
    <w:rsid w:val="007B6394"/>
    <w:rsid w:val="007C63C6"/>
    <w:rsid w:val="007E0223"/>
    <w:rsid w:val="0081478B"/>
    <w:rsid w:val="00821906"/>
    <w:rsid w:val="00823640"/>
    <w:rsid w:val="008321B2"/>
    <w:rsid w:val="0084709E"/>
    <w:rsid w:val="00865BA0"/>
    <w:rsid w:val="00881CF0"/>
    <w:rsid w:val="008C0020"/>
    <w:rsid w:val="008D5EF8"/>
    <w:rsid w:val="008E381D"/>
    <w:rsid w:val="008E5AFF"/>
    <w:rsid w:val="00905EA7"/>
    <w:rsid w:val="009064FD"/>
    <w:rsid w:val="00917BD1"/>
    <w:rsid w:val="009308A0"/>
    <w:rsid w:val="009377A9"/>
    <w:rsid w:val="00963AB3"/>
    <w:rsid w:val="0096678C"/>
    <w:rsid w:val="00971B69"/>
    <w:rsid w:val="00981592"/>
    <w:rsid w:val="00996176"/>
    <w:rsid w:val="009A1616"/>
    <w:rsid w:val="009A4A92"/>
    <w:rsid w:val="009A59CA"/>
    <w:rsid w:val="009D1644"/>
    <w:rsid w:val="00A352BA"/>
    <w:rsid w:val="00A61954"/>
    <w:rsid w:val="00A93E4C"/>
    <w:rsid w:val="00AB12BE"/>
    <w:rsid w:val="00AB3054"/>
    <w:rsid w:val="00AC39DB"/>
    <w:rsid w:val="00B01020"/>
    <w:rsid w:val="00B070FC"/>
    <w:rsid w:val="00B33E21"/>
    <w:rsid w:val="00B37029"/>
    <w:rsid w:val="00B370A6"/>
    <w:rsid w:val="00B40BC1"/>
    <w:rsid w:val="00B42924"/>
    <w:rsid w:val="00B505E3"/>
    <w:rsid w:val="00B50761"/>
    <w:rsid w:val="00B56538"/>
    <w:rsid w:val="00B954D9"/>
    <w:rsid w:val="00B9768D"/>
    <w:rsid w:val="00BB471A"/>
    <w:rsid w:val="00BC3F9C"/>
    <w:rsid w:val="00BC7425"/>
    <w:rsid w:val="00BD139C"/>
    <w:rsid w:val="00BE344C"/>
    <w:rsid w:val="00C071E5"/>
    <w:rsid w:val="00C14166"/>
    <w:rsid w:val="00C20307"/>
    <w:rsid w:val="00C83AE4"/>
    <w:rsid w:val="00C91325"/>
    <w:rsid w:val="00CC5686"/>
    <w:rsid w:val="00D10133"/>
    <w:rsid w:val="00D161EF"/>
    <w:rsid w:val="00D16E24"/>
    <w:rsid w:val="00D219E8"/>
    <w:rsid w:val="00D31711"/>
    <w:rsid w:val="00D37B72"/>
    <w:rsid w:val="00D452BC"/>
    <w:rsid w:val="00D573A0"/>
    <w:rsid w:val="00D662A8"/>
    <w:rsid w:val="00D678D3"/>
    <w:rsid w:val="00D753A5"/>
    <w:rsid w:val="00D8013C"/>
    <w:rsid w:val="00D81169"/>
    <w:rsid w:val="00D84654"/>
    <w:rsid w:val="00D87C12"/>
    <w:rsid w:val="00D90412"/>
    <w:rsid w:val="00DA0AF2"/>
    <w:rsid w:val="00DA1EF4"/>
    <w:rsid w:val="00DB0BD6"/>
    <w:rsid w:val="00DB4C6B"/>
    <w:rsid w:val="00DC5BCF"/>
    <w:rsid w:val="00DC6099"/>
    <w:rsid w:val="00DD6D45"/>
    <w:rsid w:val="00E22458"/>
    <w:rsid w:val="00E55E1B"/>
    <w:rsid w:val="00E56112"/>
    <w:rsid w:val="00E62FE8"/>
    <w:rsid w:val="00E6769C"/>
    <w:rsid w:val="00E87C39"/>
    <w:rsid w:val="00E90984"/>
    <w:rsid w:val="00EA15B1"/>
    <w:rsid w:val="00EB0B57"/>
    <w:rsid w:val="00EC1EBC"/>
    <w:rsid w:val="00EC6855"/>
    <w:rsid w:val="00EE286F"/>
    <w:rsid w:val="00EF2885"/>
    <w:rsid w:val="00EF623E"/>
    <w:rsid w:val="00F237F5"/>
    <w:rsid w:val="00F315AF"/>
    <w:rsid w:val="00F33126"/>
    <w:rsid w:val="00F40423"/>
    <w:rsid w:val="00F57673"/>
    <w:rsid w:val="00F80896"/>
    <w:rsid w:val="00F80920"/>
    <w:rsid w:val="00F81EDD"/>
    <w:rsid w:val="00F87368"/>
    <w:rsid w:val="00FA470F"/>
    <w:rsid w:val="00FC745F"/>
    <w:rsid w:val="00FD676E"/>
    <w:rsid w:val="00FE2D10"/>
    <w:rsid w:val="00FF0787"/>
    <w:rsid w:val="04D2006A"/>
    <w:rsid w:val="21D62EA3"/>
    <w:rsid w:val="6EDE96B2"/>
    <w:rsid w:val="7FCDA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BCE540"/>
  <w15:docId w15:val="{E8DE07C8-B30B-464F-82E8-485D2780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40"/>
      <w:outlineLvl w:val="0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5"/>
      <w:ind w:left="3284" w:right="3146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79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421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1B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21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1BC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4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425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D139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3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709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54E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E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E8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E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E8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4E8F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5EF8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5EF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rksolutions.com/Documents/Staff/Issuances/WS-18-09-Change1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rksolutions.com/staff-resources/performance-improvement/desk-aid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s://www.wrksolutions.com/Documents/Staff/Issuances/WS-18-09-Change1.docx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wrksolutions.com/Documents/Staff/Issuances/WS-18-09-Change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3C5D77300A0347B256CFEB1A48FAAA" ma:contentTypeVersion="12" ma:contentTypeDescription="Create a new document." ma:contentTypeScope="" ma:versionID="27401c88e5765c7ab7c9ca6e68f359d4">
  <xsd:schema xmlns:xsd="http://www.w3.org/2001/XMLSchema" xmlns:xs="http://www.w3.org/2001/XMLSchema" xmlns:p="http://schemas.microsoft.com/office/2006/metadata/properties" xmlns:ns3="786c9628-098e-4a4a-8c1c-05170887592a" xmlns:ns4="50a84c0f-e8cc-490f-8649-49d68717b857" targetNamespace="http://schemas.microsoft.com/office/2006/metadata/properties" ma:root="true" ma:fieldsID="86618334e2a622d11d560d23937c802d" ns3:_="" ns4:_="">
    <xsd:import namespace="786c9628-098e-4a4a-8c1c-05170887592a"/>
    <xsd:import namespace="50a84c0f-e8cc-490f-8649-49d68717b85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c9628-098e-4a4a-8c1c-0517088759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84c0f-e8cc-490f-8649-49d68717b8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B89C-05BD-45AE-B966-41B78D6D92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38A2A7-6B84-4FA9-BFDD-ADDDB1B3C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8F73F9-DDB6-49CB-965F-B83B6E9E4C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6c9628-098e-4a4a-8c1c-05170887592a"/>
    <ds:schemaRef ds:uri="50a84c0f-e8cc-490f-8649-49d68717b8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3FE8CE-0CC1-4C27-B0F8-3B082C47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Addendum-Instructions November 17 2020</vt:lpstr>
    </vt:vector>
  </TitlesOfParts>
  <Company/>
  <LinksUpToDate>false</LinksUpToDate>
  <CharactersWithSpaces>7326</CharactersWithSpaces>
  <SharedDoc>false</SharedDoc>
  <HLinks>
    <vt:vector size="24" baseType="variant">
      <vt:variant>
        <vt:i4>917521</vt:i4>
      </vt:variant>
      <vt:variant>
        <vt:i4>9</vt:i4>
      </vt:variant>
      <vt:variant>
        <vt:i4>0</vt:i4>
      </vt:variant>
      <vt:variant>
        <vt:i4>5</vt:i4>
      </vt:variant>
      <vt:variant>
        <vt:lpwstr>https://www.wrksolutions.com/Documents/Staff/Issuances/WS-18-09-Change1.docx</vt:lpwstr>
      </vt:variant>
      <vt:variant>
        <vt:lpwstr/>
      </vt:variant>
      <vt:variant>
        <vt:i4>917521</vt:i4>
      </vt:variant>
      <vt:variant>
        <vt:i4>6</vt:i4>
      </vt:variant>
      <vt:variant>
        <vt:i4>0</vt:i4>
      </vt:variant>
      <vt:variant>
        <vt:i4>5</vt:i4>
      </vt:variant>
      <vt:variant>
        <vt:lpwstr>https://www.wrksolutions.com/Documents/Staff/Issuances/WS-18-09-Change1.docx</vt:lpwstr>
      </vt:variant>
      <vt:variant>
        <vt:lpwstr/>
      </vt:variant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https://www.wrksolutions.com/Documents/Staff/Issuances/WS-18-09-Change1.docx</vt:lpwstr>
      </vt:variant>
      <vt:variant>
        <vt:lpwstr/>
      </vt:variant>
      <vt:variant>
        <vt:i4>7995442</vt:i4>
      </vt:variant>
      <vt:variant>
        <vt:i4>0</vt:i4>
      </vt:variant>
      <vt:variant>
        <vt:i4>0</vt:i4>
      </vt:variant>
      <vt:variant>
        <vt:i4>5</vt:i4>
      </vt:variant>
      <vt:variant>
        <vt:lpwstr>https://www.wrksolutions.com/staff-resources/performance-improvement/desk-aids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Addendum-Instructions</dc:title>
  <dc:subject/>
  <dc:creator>agarcia</dc:creator>
  <cp:keywords>Addendum-Instructions</cp:keywords>
  <dc:description>Addendum-Instructions</dc:description>
  <cp:lastModifiedBy>Nguyen, Dat</cp:lastModifiedBy>
  <cp:revision>2</cp:revision>
  <cp:lastPrinted>2020-12-03T00:23:00Z</cp:lastPrinted>
  <dcterms:created xsi:type="dcterms:W3CDTF">2020-12-08T11:45:00Z</dcterms:created>
  <dcterms:modified xsi:type="dcterms:W3CDTF">2020-12-08T11:45:00Z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2020-11-19T00:00:00Z</vt:filetime>
  </property>
  <property fmtid="{D5CDD505-2E9C-101B-9397-08002B2CF9AE}" pid="5" name="ContentTypeId">
    <vt:lpwstr>0x010100BA3C5D77300A0347B256CFEB1A48FAAA</vt:lpwstr>
  </property>
</Properties>
</file>