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9238F" w14:textId="38F3DCB0" w:rsidR="004C36D7" w:rsidRDefault="004C36D7" w:rsidP="004C36D7">
      <w:pPr>
        <w:spacing w:after="200" w:line="276" w:lineRule="auto"/>
        <w:jc w:val="center"/>
        <w:rPr>
          <w:b/>
          <w:sz w:val="28"/>
          <w:szCs w:val="28"/>
        </w:rPr>
      </w:pPr>
    </w:p>
    <w:p w14:paraId="3D65E709" w14:textId="77777777" w:rsidR="004C36D7" w:rsidRDefault="004C36D7" w:rsidP="004C36D7">
      <w:pPr>
        <w:spacing w:after="200" w:line="276" w:lineRule="auto"/>
        <w:jc w:val="center"/>
        <w:rPr>
          <w:b/>
          <w:sz w:val="28"/>
          <w:szCs w:val="28"/>
        </w:rPr>
      </w:pPr>
    </w:p>
    <w:p w14:paraId="095D260E" w14:textId="328698D8" w:rsidR="004C36D7" w:rsidRDefault="004C36D7" w:rsidP="004C36D7">
      <w:pPr>
        <w:spacing w:after="200" w:line="276" w:lineRule="auto"/>
        <w:jc w:val="center"/>
        <w:rPr>
          <w:b/>
          <w:sz w:val="28"/>
          <w:szCs w:val="28"/>
        </w:rPr>
      </w:pPr>
    </w:p>
    <w:p w14:paraId="70A25422" w14:textId="77777777" w:rsidR="000B745F" w:rsidRDefault="000B745F" w:rsidP="004C36D7">
      <w:pPr>
        <w:spacing w:after="200" w:line="276" w:lineRule="auto"/>
        <w:jc w:val="center"/>
        <w:rPr>
          <w:b/>
          <w:sz w:val="28"/>
          <w:szCs w:val="28"/>
        </w:rPr>
      </w:pPr>
    </w:p>
    <w:p w14:paraId="55899C22" w14:textId="77777777" w:rsidR="004C36D7" w:rsidRDefault="004C36D7" w:rsidP="004C36D7">
      <w:pPr>
        <w:spacing w:after="200" w:line="276" w:lineRule="auto"/>
        <w:jc w:val="center"/>
        <w:rPr>
          <w:b/>
          <w:sz w:val="28"/>
          <w:szCs w:val="28"/>
        </w:rPr>
      </w:pPr>
    </w:p>
    <w:p w14:paraId="1B37B545" w14:textId="77777777" w:rsidR="004C36D7" w:rsidRDefault="004C36D7" w:rsidP="004C36D7">
      <w:pPr>
        <w:spacing w:after="200" w:line="276" w:lineRule="auto"/>
        <w:jc w:val="center"/>
        <w:rPr>
          <w:b/>
          <w:sz w:val="28"/>
          <w:szCs w:val="28"/>
        </w:rPr>
      </w:pPr>
    </w:p>
    <w:p w14:paraId="4331E7A4" w14:textId="3419EEF0" w:rsidR="004C36D7" w:rsidRDefault="006E4B3B" w:rsidP="004C36D7">
      <w:pPr>
        <w:spacing w:after="200" w:line="276" w:lineRule="auto"/>
        <w:jc w:val="center"/>
        <w:rPr>
          <w:b/>
          <w:sz w:val="28"/>
          <w:szCs w:val="28"/>
        </w:rPr>
      </w:pPr>
      <w:r w:rsidRPr="004C36D7">
        <w:rPr>
          <w:b/>
          <w:noProof/>
          <w:sz w:val="28"/>
          <w:szCs w:val="28"/>
        </w:rPr>
        <w:drawing>
          <wp:inline distT="0" distB="0" distL="0" distR="0" wp14:anchorId="7DF7EE0A" wp14:editId="2B73E19B">
            <wp:extent cx="3145155" cy="826770"/>
            <wp:effectExtent l="19050" t="0" r="0" b="0"/>
            <wp:docPr id="4" name="Picture 4" descr="WS-logo-black.jpg"/>
            <wp:cNvGraphicFramePr/>
            <a:graphic xmlns:a="http://schemas.openxmlformats.org/drawingml/2006/main">
              <a:graphicData uri="http://schemas.openxmlformats.org/drawingml/2006/picture">
                <pic:pic xmlns:pic="http://schemas.openxmlformats.org/drawingml/2006/picture">
                  <pic:nvPicPr>
                    <pic:cNvPr id="0" name="Picture 2" descr="WS-logo-black.jpg"/>
                    <pic:cNvPicPr>
                      <a:picLocks noChangeAspect="1" noChangeArrowheads="1"/>
                    </pic:cNvPicPr>
                  </pic:nvPicPr>
                  <pic:blipFill>
                    <a:blip r:embed="rId11" cstate="print"/>
                    <a:srcRect/>
                    <a:stretch>
                      <a:fillRect/>
                    </a:stretch>
                  </pic:blipFill>
                  <pic:spPr bwMode="auto">
                    <a:xfrm>
                      <a:off x="0" y="0"/>
                      <a:ext cx="3145155" cy="826770"/>
                    </a:xfrm>
                    <a:prstGeom prst="rect">
                      <a:avLst/>
                    </a:prstGeom>
                    <a:noFill/>
                  </pic:spPr>
                </pic:pic>
              </a:graphicData>
            </a:graphic>
          </wp:inline>
        </w:drawing>
      </w:r>
    </w:p>
    <w:p w14:paraId="3E5E24DD" w14:textId="77777777" w:rsidR="002E1B0C" w:rsidRDefault="002E1B0C" w:rsidP="00A871F6">
      <w:pPr>
        <w:spacing w:after="200" w:line="276" w:lineRule="auto"/>
        <w:jc w:val="center"/>
        <w:rPr>
          <w:b/>
          <w:sz w:val="48"/>
          <w:szCs w:val="48"/>
        </w:rPr>
      </w:pPr>
    </w:p>
    <w:p w14:paraId="07B56B49" w14:textId="07E1F4E7" w:rsidR="007F0C74" w:rsidRDefault="00370C61" w:rsidP="00A871F6">
      <w:pPr>
        <w:spacing w:after="200" w:line="276" w:lineRule="auto"/>
        <w:jc w:val="center"/>
        <w:rPr>
          <w:b/>
          <w:sz w:val="48"/>
          <w:szCs w:val="48"/>
        </w:rPr>
      </w:pPr>
      <w:r>
        <w:rPr>
          <w:b/>
          <w:sz w:val="48"/>
          <w:szCs w:val="48"/>
        </w:rPr>
        <w:t xml:space="preserve">Trade Adjustment </w:t>
      </w:r>
      <w:r w:rsidR="007F0C74">
        <w:rPr>
          <w:b/>
          <w:sz w:val="48"/>
          <w:szCs w:val="48"/>
        </w:rPr>
        <w:t>Assistance</w:t>
      </w:r>
      <w:r w:rsidR="001E57A9">
        <w:rPr>
          <w:b/>
          <w:sz w:val="48"/>
          <w:szCs w:val="48"/>
        </w:rPr>
        <w:t xml:space="preserve"> (TAA)</w:t>
      </w:r>
      <w:r w:rsidR="009A6594">
        <w:rPr>
          <w:b/>
          <w:sz w:val="48"/>
          <w:szCs w:val="48"/>
        </w:rPr>
        <w:t xml:space="preserve"> -</w:t>
      </w:r>
    </w:p>
    <w:p w14:paraId="2985495B" w14:textId="64B5D24D" w:rsidR="004C36D7" w:rsidRPr="00194646" w:rsidRDefault="007B5902" w:rsidP="00A871F6">
      <w:pPr>
        <w:spacing w:after="200" w:line="276" w:lineRule="auto"/>
        <w:jc w:val="center"/>
        <w:rPr>
          <w:b/>
          <w:sz w:val="48"/>
          <w:szCs w:val="48"/>
        </w:rPr>
      </w:pPr>
      <w:r w:rsidRPr="00194646">
        <w:rPr>
          <w:b/>
          <w:sz w:val="48"/>
          <w:szCs w:val="48"/>
        </w:rPr>
        <w:t xml:space="preserve">Procedures for </w:t>
      </w:r>
      <w:r w:rsidR="003E2DB8" w:rsidRPr="0030353D">
        <w:rPr>
          <w:b/>
          <w:sz w:val="48"/>
          <w:szCs w:val="48"/>
        </w:rPr>
        <w:t>Adversely</w:t>
      </w:r>
      <w:r w:rsidR="002F1082" w:rsidRPr="0030353D">
        <w:rPr>
          <w:b/>
          <w:sz w:val="48"/>
          <w:szCs w:val="48"/>
        </w:rPr>
        <w:t xml:space="preserve"> </w:t>
      </w:r>
      <w:r w:rsidR="003E2DB8" w:rsidRPr="0030353D">
        <w:rPr>
          <w:b/>
          <w:sz w:val="48"/>
          <w:szCs w:val="48"/>
        </w:rPr>
        <w:t>Affected</w:t>
      </w:r>
      <w:r w:rsidRPr="00194646">
        <w:rPr>
          <w:b/>
          <w:sz w:val="48"/>
          <w:szCs w:val="48"/>
        </w:rPr>
        <w:t xml:space="preserve"> </w:t>
      </w:r>
      <w:r w:rsidR="00742B27">
        <w:rPr>
          <w:b/>
          <w:sz w:val="48"/>
          <w:szCs w:val="48"/>
        </w:rPr>
        <w:t>Workers</w:t>
      </w:r>
      <w:r w:rsidR="00742B27" w:rsidRPr="00194646">
        <w:rPr>
          <w:b/>
          <w:sz w:val="48"/>
          <w:szCs w:val="48"/>
        </w:rPr>
        <w:t xml:space="preserve"> </w:t>
      </w:r>
    </w:p>
    <w:p w14:paraId="16E243D5" w14:textId="1F14D230" w:rsidR="007B1D86" w:rsidRDefault="007B1D86">
      <w:pPr>
        <w:spacing w:after="200" w:line="276" w:lineRule="auto"/>
        <w:rPr>
          <w:b/>
          <w:sz w:val="28"/>
          <w:szCs w:val="28"/>
        </w:rPr>
      </w:pPr>
      <w:r>
        <w:rPr>
          <w:b/>
          <w:sz w:val="28"/>
          <w:szCs w:val="28"/>
        </w:rPr>
        <w:br w:type="page"/>
      </w:r>
    </w:p>
    <w:p w14:paraId="100932E8" w14:textId="77777777" w:rsidR="008C0015" w:rsidRPr="009D3094" w:rsidRDefault="008C0015" w:rsidP="008C0015">
      <w:pPr>
        <w:spacing w:after="200" w:line="276" w:lineRule="auto"/>
        <w:jc w:val="center"/>
        <w:rPr>
          <w:b/>
          <w:sz w:val="32"/>
          <w:szCs w:val="32"/>
        </w:rPr>
      </w:pPr>
      <w:r>
        <w:rPr>
          <w:b/>
          <w:sz w:val="32"/>
          <w:szCs w:val="32"/>
        </w:rPr>
        <w:lastRenderedPageBreak/>
        <w:t>Procedures for Adversely Affected Workers</w:t>
      </w:r>
    </w:p>
    <w:p w14:paraId="4BF2AFD8" w14:textId="77777777" w:rsidR="008C0015" w:rsidRPr="004C36D7" w:rsidRDefault="008C0015" w:rsidP="008C0015">
      <w:pPr>
        <w:spacing w:after="200" w:line="276" w:lineRule="auto"/>
        <w:jc w:val="center"/>
        <w:rPr>
          <w:b/>
          <w:sz w:val="28"/>
          <w:szCs w:val="28"/>
        </w:rPr>
      </w:pPr>
      <w:r>
        <w:rPr>
          <w:b/>
          <w:sz w:val="28"/>
          <w:szCs w:val="28"/>
        </w:rPr>
        <w:t>Table of Contents</w:t>
      </w:r>
    </w:p>
    <w:p w14:paraId="0E358BA4" w14:textId="4D415E30" w:rsidR="008C0015" w:rsidRDefault="008C0015" w:rsidP="008C0015">
      <w:pPr>
        <w:pStyle w:val="Heading1"/>
        <w:numPr>
          <w:ilvl w:val="0"/>
          <w:numId w:val="2"/>
        </w:numPr>
        <w:spacing w:after="120"/>
        <w:ind w:left="1728"/>
        <w:jc w:val="both"/>
      </w:pPr>
      <w:bookmarkStart w:id="0" w:name="_Overview_of_Trade"/>
      <w:bookmarkEnd w:id="0"/>
      <w:r w:rsidRPr="00675A91">
        <w:t>Overview of Trade Ac</w:t>
      </w:r>
      <w:r>
        <w:t xml:space="preserve">t </w:t>
      </w:r>
      <w:r>
        <w:tab/>
      </w:r>
      <w:r>
        <w:tab/>
      </w:r>
      <w:r>
        <w:tab/>
      </w:r>
      <w:r>
        <w:tab/>
      </w:r>
      <w:r>
        <w:tab/>
      </w:r>
      <w:r>
        <w:tab/>
        <w:t xml:space="preserve">Pages </w:t>
      </w:r>
      <w:r w:rsidR="00955153">
        <w:t>3</w:t>
      </w:r>
      <w:r>
        <w:t xml:space="preserve"> – </w:t>
      </w:r>
      <w:r w:rsidR="00955153">
        <w:t>5</w:t>
      </w:r>
    </w:p>
    <w:p w14:paraId="15F63050" w14:textId="37C29FF7" w:rsidR="008C0015" w:rsidRDefault="008C0015" w:rsidP="00CE441D">
      <w:pPr>
        <w:pStyle w:val="Default"/>
        <w:numPr>
          <w:ilvl w:val="1"/>
          <w:numId w:val="84"/>
        </w:numPr>
      </w:pPr>
      <w:r>
        <w:t>Introduction</w:t>
      </w:r>
    </w:p>
    <w:p w14:paraId="3F158601" w14:textId="3088DD03" w:rsidR="00CE441D" w:rsidRDefault="00CE441D" w:rsidP="00CE441D">
      <w:pPr>
        <w:pStyle w:val="Default"/>
        <w:numPr>
          <w:ilvl w:val="1"/>
          <w:numId w:val="84"/>
        </w:numPr>
      </w:pPr>
      <w:r>
        <w:t>Overview</w:t>
      </w:r>
    </w:p>
    <w:p w14:paraId="0D937E68" w14:textId="6B3B47ED" w:rsidR="00CE441D" w:rsidRPr="008C0015" w:rsidRDefault="00CE441D" w:rsidP="00CE441D">
      <w:pPr>
        <w:pStyle w:val="Default"/>
        <w:numPr>
          <w:ilvl w:val="1"/>
          <w:numId w:val="84"/>
        </w:numPr>
      </w:pPr>
      <w:r>
        <w:t>Background</w:t>
      </w:r>
    </w:p>
    <w:p w14:paraId="373ADA83" w14:textId="0A11C1E0" w:rsidR="008C0015" w:rsidRPr="00967F6A" w:rsidRDefault="00CE441D" w:rsidP="008C0015">
      <w:pPr>
        <w:pStyle w:val="Heading1"/>
        <w:numPr>
          <w:ilvl w:val="0"/>
          <w:numId w:val="2"/>
        </w:numPr>
        <w:spacing w:before="240"/>
        <w:ind w:left="1728"/>
        <w:jc w:val="both"/>
      </w:pPr>
      <w:r>
        <w:t xml:space="preserve">Trade Act </w:t>
      </w:r>
      <w:r w:rsidR="008C0015">
        <w:t xml:space="preserve">Petition Process </w:t>
      </w:r>
      <w:r w:rsidR="008C0015">
        <w:tab/>
      </w:r>
      <w:r w:rsidR="008C0015">
        <w:tab/>
      </w:r>
      <w:r w:rsidR="008C0015">
        <w:tab/>
      </w:r>
      <w:r w:rsidR="008C0015">
        <w:tab/>
      </w:r>
      <w:r w:rsidR="008C0015">
        <w:tab/>
        <w:t xml:space="preserve">Pages </w:t>
      </w:r>
      <w:r w:rsidR="00955153">
        <w:t>6</w:t>
      </w:r>
      <w:r w:rsidR="008C0015">
        <w:t xml:space="preserve"> - </w:t>
      </w:r>
      <w:r w:rsidR="00E15F90">
        <w:t>8</w:t>
      </w:r>
    </w:p>
    <w:p w14:paraId="3ABB5005" w14:textId="1F1DF685" w:rsidR="008C0015" w:rsidRDefault="00D220DD" w:rsidP="00485FD5">
      <w:pPr>
        <w:pStyle w:val="Default"/>
        <w:ind w:left="1368" w:firstLine="360"/>
        <w:jc w:val="both"/>
      </w:pPr>
      <w:r>
        <w:t xml:space="preserve">2.1. </w:t>
      </w:r>
      <w:r w:rsidR="008C0015">
        <w:t>Approved Petitions</w:t>
      </w:r>
    </w:p>
    <w:p w14:paraId="3EF9913B" w14:textId="14C22BD1" w:rsidR="008C0015" w:rsidRDefault="00485FD5" w:rsidP="00485FD5">
      <w:pPr>
        <w:pStyle w:val="Default"/>
        <w:ind w:left="1368" w:firstLine="360"/>
        <w:jc w:val="both"/>
      </w:pPr>
      <w:r>
        <w:t xml:space="preserve">2.2. </w:t>
      </w:r>
      <w:r w:rsidR="008C0015">
        <w:t>Denied Petitions</w:t>
      </w:r>
    </w:p>
    <w:p w14:paraId="6390F38C" w14:textId="77777777" w:rsidR="00414699" w:rsidRPr="00967F6A" w:rsidRDefault="00414699" w:rsidP="00414699">
      <w:pPr>
        <w:pStyle w:val="Default"/>
        <w:ind w:left="2268"/>
        <w:jc w:val="both"/>
      </w:pPr>
    </w:p>
    <w:p w14:paraId="07454DDE" w14:textId="2E51B395" w:rsidR="008C0015" w:rsidRDefault="008C0015" w:rsidP="00414699">
      <w:pPr>
        <w:pStyle w:val="Heading1"/>
        <w:numPr>
          <w:ilvl w:val="0"/>
          <w:numId w:val="2"/>
        </w:numPr>
        <w:spacing w:after="120"/>
        <w:ind w:left="1728"/>
        <w:jc w:val="both"/>
      </w:pPr>
      <w:r>
        <w:t xml:space="preserve">Eligibility, </w:t>
      </w:r>
      <w:r w:rsidR="00CE441D">
        <w:t>Assessment,</w:t>
      </w:r>
      <w:r>
        <w:t xml:space="preserve"> and </w:t>
      </w:r>
      <w:r w:rsidR="00CE441D">
        <w:t>Ongoing Service</w:t>
      </w:r>
      <w:r>
        <w:t xml:space="preserve"> </w:t>
      </w:r>
      <w:r>
        <w:tab/>
      </w:r>
      <w:r>
        <w:tab/>
      </w:r>
      <w:r>
        <w:tab/>
        <w:t xml:space="preserve">Pages </w:t>
      </w:r>
      <w:r w:rsidR="00E15F90">
        <w:t xml:space="preserve">9 </w:t>
      </w:r>
      <w:r>
        <w:t xml:space="preserve">- </w:t>
      </w:r>
      <w:r w:rsidR="005B7C2F">
        <w:t>3</w:t>
      </w:r>
      <w:r w:rsidR="00D80656">
        <w:t>0</w:t>
      </w:r>
    </w:p>
    <w:p w14:paraId="08C8F16D" w14:textId="77777777" w:rsidR="008C0015" w:rsidRDefault="008C0015" w:rsidP="008C0015">
      <w:pPr>
        <w:pStyle w:val="Default"/>
        <w:numPr>
          <w:ilvl w:val="1"/>
          <w:numId w:val="2"/>
        </w:numPr>
        <w:tabs>
          <w:tab w:val="num" w:pos="864"/>
        </w:tabs>
        <w:ind w:left="2268" w:hanging="540"/>
        <w:jc w:val="both"/>
      </w:pPr>
      <w:r>
        <w:t>Customer Eligibility Information</w:t>
      </w:r>
    </w:p>
    <w:p w14:paraId="1FE2A9C8" w14:textId="0DEE4A68" w:rsidR="008C0015" w:rsidRDefault="00CE441D" w:rsidP="008C0015">
      <w:pPr>
        <w:pStyle w:val="Default"/>
        <w:numPr>
          <w:ilvl w:val="1"/>
          <w:numId w:val="2"/>
        </w:numPr>
        <w:tabs>
          <w:tab w:val="num" w:pos="864"/>
        </w:tabs>
        <w:ind w:left="2268" w:hanging="540"/>
        <w:jc w:val="both"/>
      </w:pPr>
      <w:r>
        <w:t>Ongoing Assessment</w:t>
      </w:r>
    </w:p>
    <w:p w14:paraId="5598268F" w14:textId="44EF5D46" w:rsidR="008C0015" w:rsidRDefault="00CE441D" w:rsidP="008C0015">
      <w:pPr>
        <w:pStyle w:val="Default"/>
        <w:numPr>
          <w:ilvl w:val="1"/>
          <w:numId w:val="2"/>
        </w:numPr>
        <w:tabs>
          <w:tab w:val="num" w:pos="864"/>
        </w:tabs>
        <w:ind w:left="2268" w:hanging="540"/>
        <w:jc w:val="both"/>
      </w:pPr>
      <w:r>
        <w:t>Trade Readjustment Allowance – Cash Benefits</w:t>
      </w:r>
    </w:p>
    <w:p w14:paraId="7D4F9523" w14:textId="77777777" w:rsidR="008C0015" w:rsidRDefault="008C0015" w:rsidP="008C0015">
      <w:pPr>
        <w:pStyle w:val="Default"/>
        <w:numPr>
          <w:ilvl w:val="1"/>
          <w:numId w:val="2"/>
        </w:numPr>
        <w:tabs>
          <w:tab w:val="num" w:pos="864"/>
        </w:tabs>
        <w:ind w:left="2268" w:hanging="540"/>
        <w:jc w:val="both"/>
      </w:pPr>
      <w:r>
        <w:t>Waivers</w:t>
      </w:r>
    </w:p>
    <w:p w14:paraId="71194876" w14:textId="77777777" w:rsidR="008C0015" w:rsidRDefault="008C0015" w:rsidP="008C0015">
      <w:pPr>
        <w:pStyle w:val="Default"/>
        <w:numPr>
          <w:ilvl w:val="1"/>
          <w:numId w:val="2"/>
        </w:numPr>
        <w:tabs>
          <w:tab w:val="num" w:pos="864"/>
        </w:tabs>
        <w:ind w:left="2268" w:hanging="540"/>
        <w:jc w:val="both"/>
      </w:pPr>
      <w:r>
        <w:t>Job Search Allowance</w:t>
      </w:r>
    </w:p>
    <w:p w14:paraId="71FDD4AB" w14:textId="77777777" w:rsidR="008C0015" w:rsidRDefault="008C0015" w:rsidP="008C0015">
      <w:pPr>
        <w:pStyle w:val="Default"/>
        <w:numPr>
          <w:ilvl w:val="1"/>
          <w:numId w:val="2"/>
        </w:numPr>
        <w:tabs>
          <w:tab w:val="num" w:pos="864"/>
        </w:tabs>
        <w:ind w:left="2268" w:hanging="540"/>
        <w:jc w:val="both"/>
      </w:pPr>
      <w:r>
        <w:t>Relocation Allowance</w:t>
      </w:r>
    </w:p>
    <w:p w14:paraId="31D4A36D" w14:textId="77777777" w:rsidR="008C0015" w:rsidRDefault="008C0015" w:rsidP="008C0015">
      <w:pPr>
        <w:pStyle w:val="Default"/>
        <w:numPr>
          <w:ilvl w:val="1"/>
          <w:numId w:val="2"/>
        </w:numPr>
        <w:tabs>
          <w:tab w:val="num" w:pos="864"/>
        </w:tabs>
        <w:ind w:left="2268" w:hanging="540"/>
        <w:jc w:val="both"/>
      </w:pPr>
      <w:r>
        <w:t>Health Coverage Tax Credit (HCTC)</w:t>
      </w:r>
    </w:p>
    <w:p w14:paraId="458E5773" w14:textId="77777777" w:rsidR="008C0015" w:rsidRDefault="008C0015" w:rsidP="008C0015">
      <w:pPr>
        <w:pStyle w:val="Default"/>
        <w:numPr>
          <w:ilvl w:val="1"/>
          <w:numId w:val="2"/>
        </w:numPr>
        <w:tabs>
          <w:tab w:val="num" w:pos="864"/>
        </w:tabs>
        <w:ind w:left="2268" w:hanging="540"/>
        <w:jc w:val="both"/>
      </w:pPr>
      <w:r>
        <w:t>Service for Workers over Age 50</w:t>
      </w:r>
    </w:p>
    <w:p w14:paraId="00BDC23B" w14:textId="77777777" w:rsidR="008C0015" w:rsidRDefault="008C0015" w:rsidP="008C0015">
      <w:pPr>
        <w:pStyle w:val="Default"/>
        <w:numPr>
          <w:ilvl w:val="1"/>
          <w:numId w:val="2"/>
        </w:numPr>
        <w:tabs>
          <w:tab w:val="num" w:pos="864"/>
        </w:tabs>
        <w:ind w:left="2268" w:hanging="540"/>
        <w:jc w:val="both"/>
      </w:pPr>
      <w:r>
        <w:t>Requesting an Investigation of Eligibility</w:t>
      </w:r>
    </w:p>
    <w:p w14:paraId="0D24C9D7" w14:textId="77777777" w:rsidR="008C0015" w:rsidRDefault="008C0015" w:rsidP="008C0015">
      <w:pPr>
        <w:pStyle w:val="Default"/>
        <w:numPr>
          <w:ilvl w:val="1"/>
          <w:numId w:val="2"/>
        </w:numPr>
        <w:tabs>
          <w:tab w:val="num" w:pos="864"/>
          <w:tab w:val="left" w:pos="2250"/>
        </w:tabs>
        <w:ind w:left="2268" w:hanging="540"/>
        <w:jc w:val="both"/>
      </w:pPr>
      <w:r>
        <w:t>Appealing a Decision of Benefit Denial</w:t>
      </w:r>
    </w:p>
    <w:p w14:paraId="5760018D" w14:textId="6AA66EC4" w:rsidR="008C0015" w:rsidRDefault="008C0015" w:rsidP="00414699">
      <w:pPr>
        <w:pStyle w:val="Heading1"/>
        <w:numPr>
          <w:ilvl w:val="0"/>
          <w:numId w:val="2"/>
        </w:numPr>
        <w:spacing w:before="240"/>
        <w:ind w:left="1728"/>
        <w:jc w:val="both"/>
      </w:pPr>
      <w:r w:rsidRPr="001D794D">
        <w:t>Determining and Documenting Average Weekly Wage</w:t>
      </w:r>
      <w:r w:rsidR="00CE441D">
        <w:tab/>
      </w:r>
      <w:r>
        <w:tab/>
        <w:t xml:space="preserve">Pages </w:t>
      </w:r>
      <w:r w:rsidR="005B7C2F">
        <w:t>3</w:t>
      </w:r>
      <w:r w:rsidR="00D80656">
        <w:t>1</w:t>
      </w:r>
      <w:r w:rsidR="005B7C2F">
        <w:t xml:space="preserve"> </w:t>
      </w:r>
      <w:r>
        <w:t xml:space="preserve">- </w:t>
      </w:r>
      <w:r w:rsidR="005B7C2F">
        <w:t>3</w:t>
      </w:r>
      <w:r w:rsidR="00D80656">
        <w:t>2</w:t>
      </w:r>
    </w:p>
    <w:p w14:paraId="70D6BC5F" w14:textId="77777777" w:rsidR="008C0015" w:rsidRDefault="008C0015" w:rsidP="008C0015">
      <w:pPr>
        <w:pStyle w:val="Default"/>
        <w:numPr>
          <w:ilvl w:val="1"/>
          <w:numId w:val="2"/>
        </w:numPr>
        <w:tabs>
          <w:tab w:val="num" w:pos="864"/>
        </w:tabs>
        <w:ind w:left="2268" w:hanging="540"/>
        <w:jc w:val="both"/>
      </w:pPr>
      <w:r>
        <w:t>Procedure for Calculating Average Weekly Wage</w:t>
      </w:r>
    </w:p>
    <w:p w14:paraId="79056D5D" w14:textId="77777777" w:rsidR="008C0015" w:rsidRDefault="008C0015" w:rsidP="008C0015">
      <w:pPr>
        <w:pStyle w:val="Default"/>
        <w:numPr>
          <w:ilvl w:val="1"/>
          <w:numId w:val="2"/>
        </w:numPr>
        <w:tabs>
          <w:tab w:val="num" w:pos="864"/>
        </w:tabs>
        <w:ind w:left="2268" w:hanging="540"/>
        <w:jc w:val="both"/>
      </w:pPr>
      <w:r>
        <w:t>Additional Guidance for Calculating Average Weekly Wage</w:t>
      </w:r>
    </w:p>
    <w:p w14:paraId="0049EE9A" w14:textId="6E52ACEC" w:rsidR="00CE441D" w:rsidRDefault="008C0015" w:rsidP="00414699">
      <w:pPr>
        <w:pStyle w:val="Heading1"/>
        <w:numPr>
          <w:ilvl w:val="0"/>
          <w:numId w:val="2"/>
        </w:numPr>
        <w:spacing w:before="240"/>
        <w:ind w:left="1728"/>
        <w:jc w:val="both"/>
      </w:pPr>
      <w:r w:rsidRPr="00194646">
        <w:t>Supplemental Assistance:</w:t>
      </w:r>
      <w:r>
        <w:tab/>
      </w:r>
      <w:r>
        <w:tab/>
      </w:r>
      <w:r>
        <w:tab/>
      </w:r>
      <w:r>
        <w:tab/>
      </w:r>
      <w:r>
        <w:tab/>
      </w:r>
      <w:r w:rsidR="00CE441D">
        <w:tab/>
      </w:r>
      <w:r>
        <w:t xml:space="preserve">Pages </w:t>
      </w:r>
      <w:r w:rsidR="005B7C2F">
        <w:t>3</w:t>
      </w:r>
      <w:r w:rsidR="00D80656">
        <w:t>3</w:t>
      </w:r>
      <w:r w:rsidR="005B7C2F">
        <w:t xml:space="preserve"> </w:t>
      </w:r>
      <w:r>
        <w:t>-</w:t>
      </w:r>
      <w:r w:rsidR="00955153">
        <w:t xml:space="preserve"> </w:t>
      </w:r>
      <w:r w:rsidR="005B7C2F">
        <w:t>3</w:t>
      </w:r>
      <w:r w:rsidR="00D80656">
        <w:t>6</w:t>
      </w:r>
    </w:p>
    <w:p w14:paraId="60417581" w14:textId="3B005DB9" w:rsidR="008C0015" w:rsidRPr="003F5B9D" w:rsidRDefault="008C0015" w:rsidP="00CE441D">
      <w:pPr>
        <w:pStyle w:val="Default"/>
        <w:ind w:left="1620"/>
        <w:jc w:val="both"/>
      </w:pPr>
      <w:r>
        <w:t xml:space="preserve"> </w:t>
      </w:r>
      <w:r w:rsidR="00600A3B">
        <w:t xml:space="preserve"> </w:t>
      </w:r>
      <w:r w:rsidR="00CE441D" w:rsidRPr="003F5B9D">
        <w:t>Calculating</w:t>
      </w:r>
      <w:r w:rsidR="00CE441D">
        <w:t xml:space="preserve"> </w:t>
      </w:r>
      <w:r w:rsidR="00CE441D" w:rsidRPr="003F5B9D">
        <w:t>Travel</w:t>
      </w:r>
      <w:r w:rsidR="00CE441D">
        <w:t xml:space="preserve"> </w:t>
      </w:r>
      <w:r w:rsidR="00CE441D" w:rsidRPr="003F5B9D">
        <w:t>and Subsistence Cost</w:t>
      </w:r>
      <w:r w:rsidR="00643896">
        <w:t>s</w:t>
      </w:r>
    </w:p>
    <w:p w14:paraId="4A45C548" w14:textId="2153CD87" w:rsidR="008C0015" w:rsidRDefault="008C0015" w:rsidP="00414699">
      <w:pPr>
        <w:pStyle w:val="Heading1"/>
        <w:numPr>
          <w:ilvl w:val="0"/>
          <w:numId w:val="2"/>
        </w:numPr>
        <w:spacing w:before="240"/>
        <w:ind w:left="1728"/>
        <w:jc w:val="both"/>
      </w:pPr>
      <w:r>
        <w:t xml:space="preserve">Workforce Solutions </w:t>
      </w:r>
      <w:r w:rsidR="00CE441D">
        <w:t>TWIST Instructions</w:t>
      </w:r>
      <w:r w:rsidR="00CE441D">
        <w:tab/>
      </w:r>
      <w:r>
        <w:tab/>
      </w:r>
      <w:r>
        <w:tab/>
      </w:r>
      <w:r w:rsidR="00414699">
        <w:tab/>
      </w:r>
      <w:r>
        <w:t xml:space="preserve">Pages </w:t>
      </w:r>
      <w:r w:rsidR="005B7C2F">
        <w:t>3</w:t>
      </w:r>
      <w:r w:rsidR="00D80656">
        <w:t>7</w:t>
      </w:r>
      <w:r w:rsidR="005B7C2F">
        <w:t xml:space="preserve"> </w:t>
      </w:r>
      <w:r>
        <w:t>-</w:t>
      </w:r>
      <w:r w:rsidR="00955153">
        <w:t xml:space="preserve"> </w:t>
      </w:r>
      <w:r w:rsidR="005B7C2F">
        <w:t>5</w:t>
      </w:r>
      <w:r w:rsidR="00D80656">
        <w:t>0</w:t>
      </w:r>
    </w:p>
    <w:p w14:paraId="734F89A7" w14:textId="2700827F" w:rsidR="008C0015" w:rsidRDefault="008C0015" w:rsidP="00414699">
      <w:pPr>
        <w:pStyle w:val="Heading1"/>
        <w:numPr>
          <w:ilvl w:val="0"/>
          <w:numId w:val="2"/>
        </w:numPr>
        <w:spacing w:before="240"/>
        <w:ind w:left="1728"/>
        <w:jc w:val="both"/>
      </w:pPr>
      <w:r>
        <w:t>TWC Merit Staff Contact Information</w:t>
      </w:r>
      <w:r>
        <w:tab/>
      </w:r>
      <w:r>
        <w:tab/>
      </w:r>
      <w:r>
        <w:tab/>
      </w:r>
      <w:r>
        <w:tab/>
        <w:t xml:space="preserve">Page </w:t>
      </w:r>
      <w:r w:rsidR="005B7C2F">
        <w:t>5</w:t>
      </w:r>
      <w:r w:rsidR="00D80656">
        <w:t>1</w:t>
      </w:r>
    </w:p>
    <w:p w14:paraId="4D60C008" w14:textId="29D2EDF1" w:rsidR="008C0015" w:rsidRPr="00BC20D1" w:rsidRDefault="008C0015" w:rsidP="00414699">
      <w:pPr>
        <w:pStyle w:val="Heading1"/>
        <w:numPr>
          <w:ilvl w:val="0"/>
          <w:numId w:val="2"/>
        </w:numPr>
        <w:spacing w:before="240"/>
        <w:ind w:left="1728"/>
        <w:jc w:val="both"/>
      </w:pPr>
      <w:r>
        <w:t>TAA Forms Chart</w:t>
      </w:r>
      <w:r>
        <w:tab/>
      </w:r>
      <w:r>
        <w:tab/>
      </w:r>
      <w:r>
        <w:tab/>
      </w:r>
      <w:r>
        <w:tab/>
      </w:r>
      <w:r>
        <w:tab/>
      </w:r>
      <w:r>
        <w:tab/>
      </w:r>
      <w:r w:rsidR="00414699">
        <w:tab/>
      </w:r>
      <w:r>
        <w:t xml:space="preserve">Pages </w:t>
      </w:r>
      <w:r w:rsidR="005B7C2F">
        <w:t>5</w:t>
      </w:r>
      <w:r w:rsidR="00D80656">
        <w:t>2</w:t>
      </w:r>
      <w:r w:rsidR="005B7C2F">
        <w:t xml:space="preserve"> </w:t>
      </w:r>
      <w:r w:rsidRPr="000635AC">
        <w:t>-</w:t>
      </w:r>
      <w:r>
        <w:t xml:space="preserve"> </w:t>
      </w:r>
      <w:r w:rsidR="005B7C2F">
        <w:t>5</w:t>
      </w:r>
      <w:r w:rsidR="00D80656">
        <w:t>5</w:t>
      </w:r>
    </w:p>
    <w:p w14:paraId="13B3D032" w14:textId="1E9E321F" w:rsidR="008C0015" w:rsidRDefault="008C0015" w:rsidP="00414699">
      <w:pPr>
        <w:pStyle w:val="Heading1"/>
        <w:numPr>
          <w:ilvl w:val="0"/>
          <w:numId w:val="2"/>
        </w:numPr>
        <w:spacing w:before="240"/>
        <w:ind w:left="1728"/>
        <w:jc w:val="both"/>
      </w:pPr>
      <w:r>
        <w:t>TAA Acronyms and Definitions</w:t>
      </w:r>
      <w:r>
        <w:tab/>
      </w:r>
      <w:r>
        <w:tab/>
      </w:r>
      <w:r>
        <w:tab/>
      </w:r>
      <w:r>
        <w:tab/>
      </w:r>
      <w:r>
        <w:tab/>
        <w:t xml:space="preserve">Pages </w:t>
      </w:r>
      <w:r w:rsidR="005B7C2F">
        <w:t>5</w:t>
      </w:r>
      <w:r w:rsidR="00D80656">
        <w:t>6</w:t>
      </w:r>
      <w:r w:rsidR="005B7C2F">
        <w:t xml:space="preserve"> </w:t>
      </w:r>
      <w:r>
        <w:t xml:space="preserve">- </w:t>
      </w:r>
      <w:r w:rsidR="005B7C2F">
        <w:t>5</w:t>
      </w:r>
      <w:r w:rsidR="00D80656">
        <w:t>7</w:t>
      </w:r>
    </w:p>
    <w:p w14:paraId="7446C71B" w14:textId="28406BD7" w:rsidR="008C0015" w:rsidRDefault="008C0015" w:rsidP="00414699">
      <w:pPr>
        <w:pStyle w:val="Heading1"/>
        <w:numPr>
          <w:ilvl w:val="0"/>
          <w:numId w:val="2"/>
        </w:numPr>
        <w:spacing w:before="240"/>
        <w:ind w:left="1728"/>
        <w:jc w:val="both"/>
      </w:pPr>
      <w:r>
        <w:t>TAA Side-by-Side</w:t>
      </w:r>
      <w:r w:rsidRPr="00BC20D1">
        <w:tab/>
      </w:r>
      <w:r w:rsidRPr="00BC20D1">
        <w:tab/>
      </w:r>
      <w:r w:rsidRPr="00BC20D1">
        <w:tab/>
      </w:r>
      <w:r w:rsidRPr="00BC20D1">
        <w:tab/>
      </w:r>
      <w:r w:rsidRPr="00BC20D1">
        <w:tab/>
      </w:r>
      <w:r w:rsidRPr="00BC20D1">
        <w:tab/>
      </w:r>
      <w:r w:rsidR="00414699">
        <w:tab/>
      </w:r>
      <w:r w:rsidRPr="000F2B17">
        <w:t xml:space="preserve">Pages </w:t>
      </w:r>
      <w:r w:rsidR="005B7C2F">
        <w:t>5</w:t>
      </w:r>
      <w:r w:rsidR="00A14002">
        <w:t>8</w:t>
      </w:r>
      <w:r w:rsidR="005B7C2F">
        <w:t xml:space="preserve"> </w:t>
      </w:r>
      <w:r w:rsidR="007355ED">
        <w:t>–</w:t>
      </w:r>
      <w:r>
        <w:t xml:space="preserve"> </w:t>
      </w:r>
      <w:r w:rsidR="005B7C2F">
        <w:t>6</w:t>
      </w:r>
      <w:r w:rsidR="00A14002">
        <w:t>0</w:t>
      </w:r>
    </w:p>
    <w:p w14:paraId="242A0177" w14:textId="27843E4A" w:rsidR="007355ED" w:rsidRPr="007355ED" w:rsidRDefault="00A94C89" w:rsidP="00A37CFA">
      <w:pPr>
        <w:pStyle w:val="Heading1"/>
        <w:numPr>
          <w:ilvl w:val="0"/>
          <w:numId w:val="2"/>
        </w:numPr>
        <w:spacing w:before="240"/>
        <w:ind w:left="1728"/>
        <w:jc w:val="both"/>
      </w:pPr>
      <w:r>
        <w:t>TAA Revisions</w:t>
      </w:r>
      <w:r w:rsidR="00A37CFA">
        <w:tab/>
      </w:r>
      <w:r w:rsidR="00A37CFA">
        <w:tab/>
      </w:r>
      <w:r w:rsidR="00A37CFA">
        <w:tab/>
      </w:r>
      <w:r w:rsidR="00A37CFA">
        <w:tab/>
      </w:r>
      <w:r w:rsidR="00A37CFA">
        <w:tab/>
      </w:r>
      <w:r w:rsidR="00A37CFA">
        <w:tab/>
      </w:r>
      <w:r w:rsidR="00A37CFA">
        <w:tab/>
        <w:t xml:space="preserve">Page </w:t>
      </w:r>
      <w:r w:rsidR="005B7C2F">
        <w:t>6</w:t>
      </w:r>
      <w:r w:rsidR="00A14002">
        <w:t>1</w:t>
      </w:r>
      <w:r w:rsidR="005B7C2F">
        <w:t xml:space="preserve"> </w:t>
      </w:r>
      <w:r w:rsidR="006102BA">
        <w:t xml:space="preserve">- </w:t>
      </w:r>
      <w:r w:rsidR="005B7C2F">
        <w:t>6</w:t>
      </w:r>
      <w:r w:rsidR="00A14002">
        <w:t>2</w:t>
      </w:r>
    </w:p>
    <w:p w14:paraId="51041CEC" w14:textId="77777777" w:rsidR="007649AE" w:rsidRDefault="007649AE" w:rsidP="007649AE">
      <w:pPr>
        <w:pStyle w:val="ListParagraph"/>
        <w:ind w:left="360"/>
        <w:rPr>
          <w:b/>
          <w:bCs/>
          <w:sz w:val="36"/>
          <w:szCs w:val="36"/>
        </w:rPr>
      </w:pPr>
    </w:p>
    <w:p w14:paraId="6A8EE580" w14:textId="01B67DC8" w:rsidR="00E50F43" w:rsidRPr="00105A9C" w:rsidRDefault="005731E5" w:rsidP="00216FA4">
      <w:pPr>
        <w:pStyle w:val="ListParagraph"/>
        <w:numPr>
          <w:ilvl w:val="0"/>
          <w:numId w:val="77"/>
        </w:numPr>
        <w:jc w:val="center"/>
        <w:rPr>
          <w:b/>
          <w:bCs/>
          <w:sz w:val="36"/>
          <w:szCs w:val="36"/>
        </w:rPr>
      </w:pPr>
      <w:r w:rsidRPr="00105A9C">
        <w:rPr>
          <w:b/>
          <w:bCs/>
          <w:sz w:val="36"/>
          <w:szCs w:val="36"/>
        </w:rPr>
        <w:lastRenderedPageBreak/>
        <w:t xml:space="preserve">Overview of </w:t>
      </w:r>
      <w:r w:rsidR="004634C7" w:rsidRPr="00105A9C">
        <w:rPr>
          <w:b/>
          <w:bCs/>
          <w:sz w:val="36"/>
          <w:szCs w:val="36"/>
        </w:rPr>
        <w:t xml:space="preserve">the </w:t>
      </w:r>
      <w:r w:rsidR="00E50F43" w:rsidRPr="00105A9C">
        <w:rPr>
          <w:b/>
          <w:bCs/>
          <w:sz w:val="36"/>
          <w:szCs w:val="36"/>
        </w:rPr>
        <w:t>Trade Act</w:t>
      </w:r>
    </w:p>
    <w:p w14:paraId="07074136" w14:textId="77777777" w:rsidR="00E50F43" w:rsidRDefault="00E50F43" w:rsidP="00E50F43">
      <w:pPr>
        <w:jc w:val="center"/>
      </w:pPr>
    </w:p>
    <w:p w14:paraId="3C5D62B3" w14:textId="77777777" w:rsidR="00E50F43" w:rsidRDefault="00E50F43" w:rsidP="00E50F43">
      <w:pPr>
        <w:jc w:val="center"/>
      </w:pPr>
    </w:p>
    <w:p w14:paraId="65A03BB3" w14:textId="77777777" w:rsidR="007F614B" w:rsidRPr="00105A9C" w:rsidRDefault="007F614B" w:rsidP="00216FA4">
      <w:pPr>
        <w:pStyle w:val="ListParagraph"/>
        <w:numPr>
          <w:ilvl w:val="1"/>
          <w:numId w:val="83"/>
        </w:numPr>
        <w:ind w:left="360"/>
        <w:rPr>
          <w:sz w:val="32"/>
          <w:szCs w:val="32"/>
        </w:rPr>
      </w:pPr>
      <w:r w:rsidRPr="00105A9C">
        <w:rPr>
          <w:sz w:val="32"/>
          <w:szCs w:val="32"/>
        </w:rPr>
        <w:t>Introduction</w:t>
      </w:r>
    </w:p>
    <w:p w14:paraId="4F1F3797" w14:textId="57B15E3F" w:rsidR="007F614B" w:rsidRPr="00D23EFB" w:rsidRDefault="00091B3F" w:rsidP="0084452B">
      <w:r>
        <w:t>W</w:t>
      </w:r>
      <w:r w:rsidR="007F614B" w:rsidRPr="006F5249">
        <w:t>e help employers build a stronger workforce and help people build careers so that both can compete in the global economy.  In this global economy, some of our customers need extra help to be competitive with foreign competition.  Since 1974, the U</w:t>
      </w:r>
      <w:r w:rsidR="00923CEB">
        <w:t>.</w:t>
      </w:r>
      <w:r w:rsidR="007F614B" w:rsidRPr="006F5249">
        <w:t>S</w:t>
      </w:r>
      <w:r w:rsidR="00923CEB">
        <w:t>.</w:t>
      </w:r>
      <w:r w:rsidR="007F614B" w:rsidRPr="006F5249">
        <w:t xml:space="preserve"> Congress has authorized funding under the Trade Act – which we use to help workers who have lost their jobs as a direct result of foreign trade.</w:t>
      </w:r>
      <w:r w:rsidR="009B75DB">
        <w:t xml:space="preserve"> </w:t>
      </w:r>
      <w:r w:rsidR="00EC3F10">
        <w:t xml:space="preserve"> </w:t>
      </w:r>
      <w:r w:rsidR="009B75DB" w:rsidRPr="00D23EFB">
        <w:t xml:space="preserve">We refer to </w:t>
      </w:r>
      <w:r w:rsidR="00515925" w:rsidRPr="00D23EFB">
        <w:t>customers</w:t>
      </w:r>
      <w:r w:rsidR="009B75DB" w:rsidRPr="00D23EFB">
        <w:t xml:space="preserve"> </w:t>
      </w:r>
      <w:r w:rsidR="004D59E1" w:rsidRPr="00D23EFB">
        <w:t xml:space="preserve">who have lost their job as a result of foreign trade </w:t>
      </w:r>
      <w:r w:rsidR="009B75DB" w:rsidRPr="00D23EFB">
        <w:t>as adversely affected</w:t>
      </w:r>
      <w:r w:rsidR="002D67C2" w:rsidRPr="00D23EFB">
        <w:t xml:space="preserve"> workers. </w:t>
      </w:r>
      <w:r w:rsidR="007F614B" w:rsidRPr="00D23EFB">
        <w:t xml:space="preserve">  </w:t>
      </w:r>
    </w:p>
    <w:p w14:paraId="7BA47577" w14:textId="77777777" w:rsidR="007F614B" w:rsidRPr="00105A9C" w:rsidRDefault="007F614B" w:rsidP="0084452B">
      <w:pPr>
        <w:rPr>
          <w:b/>
          <w:bCs/>
          <w:i/>
          <w:iCs/>
        </w:rPr>
      </w:pPr>
    </w:p>
    <w:p w14:paraId="6F3B5FB9" w14:textId="0EAC5456" w:rsidR="007F614B" w:rsidRPr="006F5249" w:rsidRDefault="007F614B" w:rsidP="0084452B">
      <w:r w:rsidRPr="006F5249">
        <w:t>Our service to</w:t>
      </w:r>
      <w:r w:rsidR="00244B76">
        <w:t xml:space="preserve"> </w:t>
      </w:r>
      <w:r w:rsidR="00244B76" w:rsidRPr="004E4A86">
        <w:t>adversely</w:t>
      </w:r>
      <w:r w:rsidR="002F1082" w:rsidRPr="004E4A86">
        <w:t xml:space="preserve"> </w:t>
      </w:r>
      <w:r w:rsidR="00244B76" w:rsidRPr="004E4A86">
        <w:t>affected</w:t>
      </w:r>
      <w:r w:rsidRPr="00507DE5">
        <w:t xml:space="preserve"> </w:t>
      </w:r>
      <w:r w:rsidRPr="006F5249">
        <w:t>workers is the same kind we offer to any customer</w:t>
      </w:r>
      <w:r w:rsidR="00A846F5">
        <w:t xml:space="preserve">: </w:t>
      </w:r>
      <w:r w:rsidRPr="006F5249">
        <w:t xml:space="preserve">matching education and skills with open jobs, providing professional advice—including information about local labor markets and employers—on looking for work and applying for jobs, providing professional advice on education and training needed for good jobs, and finding financial assistance to support work search, </w:t>
      </w:r>
      <w:r w:rsidR="00436763" w:rsidRPr="006F5249">
        <w:t>work,</w:t>
      </w:r>
      <w:r w:rsidRPr="006F5249">
        <w:t xml:space="preserve"> or education.</w:t>
      </w:r>
    </w:p>
    <w:p w14:paraId="53D42209" w14:textId="77777777" w:rsidR="007F614B" w:rsidRPr="006F5249" w:rsidRDefault="007F614B" w:rsidP="007F614B"/>
    <w:p w14:paraId="0C2A876B" w14:textId="30B9BCC4" w:rsidR="007F614B" w:rsidRPr="006F5249" w:rsidRDefault="007F614B" w:rsidP="0084452B">
      <w:r w:rsidRPr="006F5249">
        <w:t>Additionally, through Trade Act funding, TAA</w:t>
      </w:r>
      <w:r w:rsidR="002A7D30">
        <w:t>-</w:t>
      </w:r>
      <w:r w:rsidRPr="006F5249">
        <w:t>eligible customers also have access to:</w:t>
      </w:r>
    </w:p>
    <w:p w14:paraId="5699C6AC" w14:textId="77777777" w:rsidR="007F614B" w:rsidRPr="006F5249" w:rsidRDefault="007F614B" w:rsidP="00216FA4">
      <w:pPr>
        <w:pStyle w:val="ListParagraph"/>
        <w:numPr>
          <w:ilvl w:val="0"/>
          <w:numId w:val="40"/>
        </w:numPr>
        <w:spacing w:line="276" w:lineRule="auto"/>
      </w:pPr>
      <w:r w:rsidRPr="006F5249">
        <w:t>Financial aid for training</w:t>
      </w:r>
      <w:r w:rsidR="00377016">
        <w:t>,</w:t>
      </w:r>
    </w:p>
    <w:p w14:paraId="6467942A" w14:textId="64098E4F" w:rsidR="007F614B" w:rsidRPr="006F5249" w:rsidRDefault="007F614B" w:rsidP="00216FA4">
      <w:pPr>
        <w:pStyle w:val="ListParagraph"/>
        <w:numPr>
          <w:ilvl w:val="0"/>
          <w:numId w:val="40"/>
        </w:numPr>
        <w:spacing w:line="276" w:lineRule="auto"/>
      </w:pPr>
      <w:r w:rsidRPr="006F5249">
        <w:t>Health Care Tax Credit</w:t>
      </w:r>
      <w:r w:rsidR="009D422D">
        <w:t xml:space="preserve"> (HCTC)</w:t>
      </w:r>
      <w:r w:rsidR="00377016">
        <w:t>,</w:t>
      </w:r>
    </w:p>
    <w:p w14:paraId="74AC0DBC" w14:textId="5DA54F61" w:rsidR="007F614B" w:rsidRPr="006F5249" w:rsidRDefault="007F614B" w:rsidP="00216FA4">
      <w:pPr>
        <w:pStyle w:val="ListParagraph"/>
        <w:numPr>
          <w:ilvl w:val="0"/>
          <w:numId w:val="40"/>
        </w:numPr>
        <w:spacing w:line="276" w:lineRule="auto"/>
      </w:pPr>
      <w:r w:rsidRPr="006F5249">
        <w:t>Transportation and subsistence allowances</w:t>
      </w:r>
      <w:r w:rsidR="00735D0E">
        <w:t xml:space="preserve"> to attend training outside the normal </w:t>
      </w:r>
      <w:r w:rsidR="000A4831">
        <w:t xml:space="preserve">commuting </w:t>
      </w:r>
      <w:r w:rsidR="00735D0E">
        <w:t>area,</w:t>
      </w:r>
    </w:p>
    <w:p w14:paraId="0797D684" w14:textId="6A6E6438" w:rsidR="007F614B" w:rsidRPr="006F5249" w:rsidRDefault="007F614B" w:rsidP="00216FA4">
      <w:pPr>
        <w:pStyle w:val="ListParagraph"/>
        <w:numPr>
          <w:ilvl w:val="0"/>
          <w:numId w:val="40"/>
        </w:numPr>
        <w:spacing w:line="276" w:lineRule="auto"/>
      </w:pPr>
      <w:r w:rsidRPr="006F5249">
        <w:t xml:space="preserve">Trade </w:t>
      </w:r>
      <w:r w:rsidR="00A72C6A">
        <w:t>Re</w:t>
      </w:r>
      <w:r w:rsidR="00A72C6A" w:rsidRPr="006F5249">
        <w:t xml:space="preserve">adjustment </w:t>
      </w:r>
      <w:r w:rsidR="00A72C6A">
        <w:t>A</w:t>
      </w:r>
      <w:r w:rsidR="00A72C6A" w:rsidRPr="006F5249">
        <w:t>llowances</w:t>
      </w:r>
      <w:r w:rsidR="009D422D">
        <w:t xml:space="preserve"> (TRA)</w:t>
      </w:r>
      <w:r w:rsidR="00377016">
        <w:t>,</w:t>
      </w:r>
    </w:p>
    <w:p w14:paraId="670D4B1C" w14:textId="77777777" w:rsidR="007F614B" w:rsidRPr="006F5249" w:rsidRDefault="007F614B" w:rsidP="00216FA4">
      <w:pPr>
        <w:pStyle w:val="ListParagraph"/>
        <w:numPr>
          <w:ilvl w:val="0"/>
          <w:numId w:val="40"/>
        </w:numPr>
        <w:spacing w:line="276" w:lineRule="auto"/>
      </w:pPr>
      <w:r w:rsidRPr="006F5249">
        <w:t>Relocation allowances</w:t>
      </w:r>
      <w:r w:rsidR="00377016">
        <w:t>,</w:t>
      </w:r>
    </w:p>
    <w:p w14:paraId="0407641E" w14:textId="77777777" w:rsidR="00377016" w:rsidRDefault="007F614B" w:rsidP="00216FA4">
      <w:pPr>
        <w:pStyle w:val="ListParagraph"/>
        <w:numPr>
          <w:ilvl w:val="0"/>
          <w:numId w:val="40"/>
        </w:numPr>
        <w:spacing w:line="276" w:lineRule="auto"/>
      </w:pPr>
      <w:r w:rsidRPr="006F5249">
        <w:t>Out-of-area job search allowances</w:t>
      </w:r>
      <w:r w:rsidR="00377016">
        <w:t>, and</w:t>
      </w:r>
    </w:p>
    <w:p w14:paraId="2A987870" w14:textId="4A1A71B9" w:rsidR="00377016" w:rsidRPr="006F5249" w:rsidRDefault="00412AB9" w:rsidP="00216FA4">
      <w:pPr>
        <w:pStyle w:val="ListParagraph"/>
        <w:numPr>
          <w:ilvl w:val="0"/>
          <w:numId w:val="40"/>
        </w:numPr>
        <w:spacing w:line="276" w:lineRule="auto"/>
      </w:pPr>
      <w:r>
        <w:t xml:space="preserve">A </w:t>
      </w:r>
      <w:r w:rsidR="00377016">
        <w:t>wage subsidy</w:t>
      </w:r>
      <w:r w:rsidR="00520B90">
        <w:t xml:space="preserve"> for workers over age 50</w:t>
      </w:r>
      <w:r>
        <w:t>,</w:t>
      </w:r>
      <w:r w:rsidR="00377016">
        <w:t xml:space="preserve"> to help bridge the salary gap between their old and new employment</w:t>
      </w:r>
      <w:r w:rsidR="00C3395D">
        <w:t>.</w:t>
      </w:r>
    </w:p>
    <w:p w14:paraId="36513A9A" w14:textId="77777777" w:rsidR="007F614B" w:rsidRDefault="007F614B" w:rsidP="00E50F43">
      <w:pPr>
        <w:rPr>
          <w:sz w:val="32"/>
          <w:szCs w:val="32"/>
        </w:rPr>
      </w:pPr>
    </w:p>
    <w:p w14:paraId="2FD095C3" w14:textId="0EADC5E6" w:rsidR="00086EA3" w:rsidRDefault="00E50F43" w:rsidP="00216FA4">
      <w:pPr>
        <w:pStyle w:val="ListParagraph"/>
        <w:numPr>
          <w:ilvl w:val="1"/>
          <w:numId w:val="83"/>
        </w:numPr>
        <w:ind w:left="360"/>
      </w:pPr>
      <w:r w:rsidRPr="52F6B1A5">
        <w:rPr>
          <w:sz w:val="32"/>
          <w:szCs w:val="32"/>
        </w:rPr>
        <w:t xml:space="preserve">Overview </w:t>
      </w:r>
      <w:r>
        <w:br/>
      </w:r>
      <w:r w:rsidR="00D90370" w:rsidRPr="002C549E">
        <w:rPr>
          <w:rStyle w:val="normaltextrun"/>
          <w:b/>
          <w:bCs/>
          <w:i/>
          <w:iCs/>
          <w:color w:val="000000"/>
          <w:shd w:val="clear" w:color="auto" w:fill="FFFFFF"/>
        </w:rPr>
        <w:t>The Trade Act of 1974 (Trade Act) established the TAA program and was amended in 2002, 2009, 2011, and 2015.</w:t>
      </w:r>
      <w:r w:rsidR="00D90370">
        <w:rPr>
          <w:rStyle w:val="normaltextrun"/>
          <w:color w:val="000000"/>
          <w:shd w:val="clear" w:color="auto" w:fill="FFFFFF"/>
        </w:rPr>
        <w:t xml:space="preserve"> </w:t>
      </w:r>
      <w:r w:rsidR="002D78FB">
        <w:t>The Trade Adjustment Assistance Reauthorization Act of 2015 (TAARA</w:t>
      </w:r>
      <w:r w:rsidR="00964687">
        <w:t xml:space="preserve"> 2015</w:t>
      </w:r>
      <w:r w:rsidR="002D78FB">
        <w:t xml:space="preserve">) </w:t>
      </w:r>
      <w:r w:rsidR="0055499B">
        <w:t xml:space="preserve">was </w:t>
      </w:r>
      <w:r w:rsidR="002D78FB">
        <w:t>signed into law on June 29, 2015</w:t>
      </w:r>
      <w:r w:rsidR="000F5DE8">
        <w:t>.</w:t>
      </w:r>
      <w:r w:rsidR="00EC3F10">
        <w:t xml:space="preserve">  </w:t>
      </w:r>
      <w:r w:rsidR="00AA1050">
        <w:t>The law</w:t>
      </w:r>
      <w:r w:rsidR="0055499B">
        <w:t xml:space="preserve"> </w:t>
      </w:r>
      <w:r w:rsidR="009A6D82">
        <w:t xml:space="preserve">continued </w:t>
      </w:r>
      <w:r w:rsidR="002D78FB">
        <w:t>the Tr</w:t>
      </w:r>
      <w:r w:rsidR="00086EA3">
        <w:t xml:space="preserve">ade Adjustment Assistance </w:t>
      </w:r>
      <w:r w:rsidR="002D78FB">
        <w:t>program for six years</w:t>
      </w:r>
      <w:r w:rsidR="0055499B">
        <w:t xml:space="preserve"> and </w:t>
      </w:r>
      <w:r w:rsidR="009A6D82">
        <w:t xml:space="preserve">changed </w:t>
      </w:r>
      <w:r w:rsidR="002D78FB">
        <w:t>group eligibility requirements and individual benefits and services available under the TAA program,</w:t>
      </w:r>
      <w:r w:rsidR="00964687">
        <w:t xml:space="preserve"> retroactive to January 1, 2014.  All certified petitions numbered 85,000 </w:t>
      </w:r>
      <w:r w:rsidR="009A6D82">
        <w:t>to 97,999</w:t>
      </w:r>
      <w:r w:rsidR="00964687">
        <w:t xml:space="preserve"> fall under the provisions of TAARA 2015.  TAARA 2015 </w:t>
      </w:r>
      <w:r w:rsidR="009A6D82">
        <w:t>reinstated</w:t>
      </w:r>
      <w:r w:rsidR="00964687">
        <w:t>:</w:t>
      </w:r>
    </w:p>
    <w:p w14:paraId="700E2870" w14:textId="4342E45E" w:rsidR="00086EA3" w:rsidRDefault="00754706" w:rsidP="00216FA4">
      <w:pPr>
        <w:pStyle w:val="ListParagraph"/>
        <w:numPr>
          <w:ilvl w:val="0"/>
          <w:numId w:val="63"/>
        </w:numPr>
      </w:pPr>
      <w:r w:rsidRPr="00754706">
        <w:t>26-week</w:t>
      </w:r>
      <w:r w:rsidR="008A5ECC" w:rsidRPr="00754706">
        <w:t xml:space="preserve"> waiver/in training deadline date</w:t>
      </w:r>
      <w:r w:rsidR="006F5BB9">
        <w:t>,</w:t>
      </w:r>
    </w:p>
    <w:p w14:paraId="6A323F48" w14:textId="783FB60C" w:rsidR="00086EA3" w:rsidRDefault="008A5ECC" w:rsidP="00216FA4">
      <w:pPr>
        <w:pStyle w:val="ListParagraph"/>
        <w:numPr>
          <w:ilvl w:val="0"/>
          <w:numId w:val="63"/>
        </w:numPr>
      </w:pPr>
      <w:r w:rsidRPr="00754706">
        <w:t>Part-time training</w:t>
      </w:r>
      <w:r w:rsidR="006F5BB9">
        <w:t>,</w:t>
      </w:r>
    </w:p>
    <w:p w14:paraId="24B28AE5" w14:textId="56970B5A" w:rsidR="00086EA3" w:rsidRDefault="008A5ECC" w:rsidP="00216FA4">
      <w:pPr>
        <w:pStyle w:val="ListParagraph"/>
        <w:numPr>
          <w:ilvl w:val="0"/>
          <w:numId w:val="63"/>
        </w:numPr>
      </w:pPr>
      <w:r w:rsidRPr="00754706">
        <w:t>Health Coverage Tax Credit</w:t>
      </w:r>
      <w:r w:rsidR="006F5BB9">
        <w:t>, and</w:t>
      </w:r>
    </w:p>
    <w:p w14:paraId="70872F95" w14:textId="14D82652" w:rsidR="00086EA3" w:rsidRDefault="008A5ECC" w:rsidP="00216FA4">
      <w:pPr>
        <w:pStyle w:val="ListParagraph"/>
        <w:numPr>
          <w:ilvl w:val="0"/>
          <w:numId w:val="63"/>
        </w:numPr>
      </w:pPr>
      <w:r w:rsidRPr="00754706">
        <w:t>Reemployment Trade Adjustment Assistance (RTAA)</w:t>
      </w:r>
      <w:r w:rsidR="006F5BB9">
        <w:t>.</w:t>
      </w:r>
    </w:p>
    <w:p w14:paraId="0D395068" w14:textId="1AAA918F" w:rsidR="00086EA3" w:rsidRDefault="00086EA3" w:rsidP="0084452B"/>
    <w:p w14:paraId="33766BB1" w14:textId="1BADD1EB" w:rsidR="0047317A" w:rsidRPr="00D23EFB" w:rsidRDefault="002F074E" w:rsidP="0047317A">
      <w:r w:rsidRPr="00D23EFB">
        <w:t>On</w:t>
      </w:r>
      <w:r w:rsidR="00862293" w:rsidRPr="00D23EFB">
        <w:t xml:space="preserve"> July 1, 2021, </w:t>
      </w:r>
      <w:r w:rsidR="00AD56C3" w:rsidRPr="00D23EFB">
        <w:t xml:space="preserve">TAA reverted to a modified version of </w:t>
      </w:r>
      <w:r w:rsidR="00F20814" w:rsidRPr="00D23EFB">
        <w:t>TAARA 2015</w:t>
      </w:r>
      <w:r w:rsidR="00FD7CA2" w:rsidRPr="00D23EFB">
        <w:t>.</w:t>
      </w:r>
      <w:r w:rsidR="00CF534F" w:rsidRPr="00D23EFB">
        <w:t xml:space="preserve">  </w:t>
      </w:r>
      <w:r w:rsidR="00497CCB" w:rsidRPr="002C549E">
        <w:rPr>
          <w:rStyle w:val="normaltextrun"/>
          <w:b/>
          <w:bCs/>
          <w:i/>
          <w:iCs/>
          <w:color w:val="000000"/>
          <w:shd w:val="clear" w:color="auto" w:fill="FFFFFF"/>
        </w:rPr>
        <w:t>This version, referred to as Reversion 2021</w:t>
      </w:r>
      <w:r w:rsidR="00497CCB">
        <w:rPr>
          <w:rStyle w:val="normaltextrun"/>
          <w:color w:val="000000"/>
          <w:shd w:val="clear" w:color="auto" w:fill="FFFFFF"/>
        </w:rPr>
        <w:t>,</w:t>
      </w:r>
      <w:r w:rsidR="009F48C2" w:rsidRPr="00D23EFB">
        <w:t xml:space="preserve"> offer</w:t>
      </w:r>
      <w:r w:rsidR="009A6D82">
        <w:t>ed</w:t>
      </w:r>
      <w:r w:rsidR="009F48C2" w:rsidRPr="00D23EFB">
        <w:t xml:space="preserve"> benefits and services </w:t>
      </w:r>
      <w:r w:rsidR="004258C5" w:rsidRPr="00D23EFB">
        <w:t>like</w:t>
      </w:r>
      <w:r w:rsidR="009F48C2" w:rsidRPr="00D23EFB">
        <w:t xml:space="preserve"> those of the 2002 program, with some exceptions.</w:t>
      </w:r>
      <w:r w:rsidR="00A8183C" w:rsidRPr="00D23EFB">
        <w:t xml:space="preserve">  </w:t>
      </w:r>
      <w:r w:rsidR="003544EB" w:rsidRPr="00D23EFB">
        <w:t>All petitions</w:t>
      </w:r>
      <w:r w:rsidR="00061130">
        <w:t xml:space="preserve"> </w:t>
      </w:r>
      <w:r w:rsidR="00061130" w:rsidRPr="002C549E">
        <w:rPr>
          <w:b/>
          <w:bCs/>
          <w:i/>
          <w:iCs/>
        </w:rPr>
        <w:t>certified</w:t>
      </w:r>
      <w:r w:rsidR="003544EB" w:rsidRPr="00D23EFB">
        <w:t xml:space="preserve"> after July 1, 2021 </w:t>
      </w:r>
      <w:r w:rsidR="009A6D82">
        <w:t>are</w:t>
      </w:r>
      <w:r w:rsidR="003544EB" w:rsidRPr="00D23EFB">
        <w:t xml:space="preserve"> numbered 98,000 and above.</w:t>
      </w:r>
      <w:r w:rsidR="00DA68AA" w:rsidRPr="00D23EFB">
        <w:t xml:space="preserve">  </w:t>
      </w:r>
      <w:r w:rsidR="00CA793C" w:rsidRPr="00D23EFB">
        <w:t>Key changes under Reversion 2021 include:</w:t>
      </w:r>
    </w:p>
    <w:p w14:paraId="610E2B82" w14:textId="77777777" w:rsidR="0047317A" w:rsidRPr="00D23EFB" w:rsidRDefault="0047317A" w:rsidP="0047317A"/>
    <w:p w14:paraId="65A4500D" w14:textId="790E20AE" w:rsidR="0091543D" w:rsidRPr="00D23EFB" w:rsidRDefault="00805D20" w:rsidP="00216FA4">
      <w:pPr>
        <w:pStyle w:val="ListParagraph"/>
        <w:numPr>
          <w:ilvl w:val="0"/>
          <w:numId w:val="74"/>
        </w:numPr>
      </w:pPr>
      <w:r w:rsidRPr="00D23EFB">
        <w:t>8</w:t>
      </w:r>
      <w:r w:rsidR="003A140A" w:rsidRPr="00D23EFB">
        <w:t>-</w:t>
      </w:r>
      <w:r w:rsidR="00CA0217" w:rsidRPr="00D23EFB">
        <w:t xml:space="preserve">week TAA certification or </w:t>
      </w:r>
      <w:r w:rsidRPr="00D23EFB">
        <w:t>16</w:t>
      </w:r>
      <w:r w:rsidR="003A140A" w:rsidRPr="00D23EFB">
        <w:t xml:space="preserve"> </w:t>
      </w:r>
      <w:r w:rsidRPr="00D23EFB">
        <w:t>week</w:t>
      </w:r>
      <w:r w:rsidR="003A140A" w:rsidRPr="00D23EFB">
        <w:t xml:space="preserve">s from separation </w:t>
      </w:r>
      <w:r w:rsidRPr="00D23EFB">
        <w:t>waiver/in training deadline date</w:t>
      </w:r>
      <w:r w:rsidR="00CA793C" w:rsidRPr="00D23EFB">
        <w:t>,</w:t>
      </w:r>
      <w:r w:rsidRPr="00D23EFB">
        <w:t xml:space="preserve"> </w:t>
      </w:r>
    </w:p>
    <w:p w14:paraId="5CD3C8A7" w14:textId="62DF5686" w:rsidR="00805D20" w:rsidRPr="00D23EFB" w:rsidRDefault="00AE5E2F" w:rsidP="00216FA4">
      <w:pPr>
        <w:pStyle w:val="ListParagraph"/>
        <w:numPr>
          <w:ilvl w:val="0"/>
          <w:numId w:val="74"/>
        </w:numPr>
      </w:pPr>
      <w:r w:rsidRPr="00D23EFB">
        <w:t xml:space="preserve">Work-based training, such as </w:t>
      </w:r>
      <w:r w:rsidR="00912B53" w:rsidRPr="00D23EFB">
        <w:t>OJT</w:t>
      </w:r>
      <w:r w:rsidRPr="00D23EFB">
        <w:t xml:space="preserve"> and </w:t>
      </w:r>
      <w:r w:rsidR="00912B53" w:rsidRPr="00D23EFB">
        <w:t>Ap</w:t>
      </w:r>
      <w:r w:rsidR="00165342" w:rsidRPr="00D23EFB">
        <w:t>p</w:t>
      </w:r>
      <w:r w:rsidR="00912B53" w:rsidRPr="00D23EFB">
        <w:t>renticeship</w:t>
      </w:r>
      <w:r w:rsidR="00FC5D5A" w:rsidRPr="00D23EFB">
        <w:t>,</w:t>
      </w:r>
      <w:r w:rsidR="00912B53" w:rsidRPr="00D23EFB">
        <w:t xml:space="preserve"> is the preferred method of training</w:t>
      </w:r>
      <w:r w:rsidR="00CA793C" w:rsidRPr="00D23EFB">
        <w:t>,</w:t>
      </w:r>
    </w:p>
    <w:p w14:paraId="2D0735D0" w14:textId="7B93C4EE" w:rsidR="00CA793C" w:rsidRPr="00D23EFB" w:rsidRDefault="00CA793C" w:rsidP="00216FA4">
      <w:pPr>
        <w:pStyle w:val="ListParagraph"/>
        <w:numPr>
          <w:ilvl w:val="0"/>
          <w:numId w:val="74"/>
        </w:numPr>
      </w:pPr>
      <w:r w:rsidRPr="00D23EFB">
        <w:t>Classroom training can only be approved if work-based training is not available</w:t>
      </w:r>
      <w:r w:rsidR="00976F28" w:rsidRPr="00D23EFB">
        <w:t xml:space="preserve"> (see </w:t>
      </w:r>
      <w:hyperlink w:anchor="WorkBasedLearning" w:history="1">
        <w:r w:rsidR="006530C9" w:rsidRPr="00D23EFB">
          <w:rPr>
            <w:rStyle w:val="Hyperlink"/>
          </w:rPr>
          <w:t>work-based training</w:t>
        </w:r>
      </w:hyperlink>
      <w:r w:rsidR="00976F28" w:rsidRPr="00D23EFB">
        <w:t xml:space="preserve"> section</w:t>
      </w:r>
      <w:r w:rsidR="00FE782C" w:rsidRPr="00D23EFB">
        <w:t>)</w:t>
      </w:r>
      <w:r w:rsidR="00A00756" w:rsidRPr="00D23EFB">
        <w:t xml:space="preserve">, </w:t>
      </w:r>
      <w:r w:rsidR="009E5082" w:rsidRPr="00D23EFB">
        <w:t>and</w:t>
      </w:r>
    </w:p>
    <w:p w14:paraId="15865B48" w14:textId="2174A2C3" w:rsidR="00A00756" w:rsidRPr="00D23EFB" w:rsidRDefault="00403641" w:rsidP="00216FA4">
      <w:pPr>
        <w:pStyle w:val="ListParagraph"/>
        <w:numPr>
          <w:ilvl w:val="0"/>
          <w:numId w:val="74"/>
        </w:numPr>
      </w:pPr>
      <w:r w:rsidRPr="00D23EFB">
        <w:t>Workers must have a bona</w:t>
      </w:r>
      <w:r w:rsidR="00917B4B" w:rsidRPr="00D23EFB">
        <w:t xml:space="preserve"> </w:t>
      </w:r>
      <w:r w:rsidRPr="00D23EFB">
        <w:t xml:space="preserve">fide application </w:t>
      </w:r>
      <w:r w:rsidR="00917B4B" w:rsidRPr="00D23EFB">
        <w:t>within 210 days of separation or certification</w:t>
      </w:r>
      <w:r w:rsidR="009E5082" w:rsidRPr="00D23EFB">
        <w:t>.</w:t>
      </w:r>
    </w:p>
    <w:p w14:paraId="15792D7C" w14:textId="77777777" w:rsidR="00527F83" w:rsidRPr="004E4A86" w:rsidRDefault="00527F83" w:rsidP="00527F83">
      <w:pPr>
        <w:rPr>
          <w:b/>
          <w:bCs/>
          <w:i/>
          <w:iCs/>
        </w:rPr>
      </w:pPr>
    </w:p>
    <w:p w14:paraId="6211594C" w14:textId="64866B21" w:rsidR="009A6D82" w:rsidRPr="00D23EFB" w:rsidRDefault="009A6D82" w:rsidP="0084452B">
      <w:pPr>
        <w:rPr>
          <w:b/>
          <w:bCs/>
          <w:i/>
          <w:iCs/>
        </w:rPr>
      </w:pPr>
      <w:r w:rsidRPr="00D23EFB">
        <w:rPr>
          <w:b/>
          <w:bCs/>
          <w:i/>
          <w:iCs/>
        </w:rPr>
        <w:t xml:space="preserve">TAARA 2015 </w:t>
      </w:r>
      <w:r w:rsidR="40A00135" w:rsidRPr="47EAD726">
        <w:rPr>
          <w:b/>
          <w:bCs/>
          <w:i/>
          <w:iCs/>
        </w:rPr>
        <w:t xml:space="preserve">contained a sunset provision effective </w:t>
      </w:r>
      <w:r w:rsidR="006022DF" w:rsidRPr="00D23EFB">
        <w:rPr>
          <w:b/>
          <w:bCs/>
          <w:i/>
          <w:iCs/>
        </w:rPr>
        <w:t>July 1, 2022.</w:t>
      </w:r>
      <w:r w:rsidR="58798C32" w:rsidRPr="47EAD726">
        <w:rPr>
          <w:b/>
          <w:bCs/>
          <w:i/>
          <w:iCs/>
        </w:rPr>
        <w:t xml:space="preserve">  Congress did not pass legislation</w:t>
      </w:r>
      <w:r w:rsidR="657A2267" w:rsidRPr="47EAD726">
        <w:rPr>
          <w:b/>
          <w:bCs/>
          <w:i/>
          <w:iCs/>
        </w:rPr>
        <w:t xml:space="preserve"> to extend it</w:t>
      </w:r>
      <w:r w:rsidR="58798C32" w:rsidRPr="47EAD726">
        <w:rPr>
          <w:b/>
          <w:bCs/>
          <w:i/>
          <w:iCs/>
        </w:rPr>
        <w:t xml:space="preserve">, and the TAA program therefore ended effective June 30, 2022. </w:t>
      </w:r>
    </w:p>
    <w:p w14:paraId="46A939C3" w14:textId="77777777" w:rsidR="009A6D82" w:rsidRDefault="009A6D82" w:rsidP="0084452B"/>
    <w:p w14:paraId="61216C34" w14:textId="14F48D0E" w:rsidR="006022DF" w:rsidRPr="00D23EFB" w:rsidRDefault="006022DF" w:rsidP="0084452B">
      <w:pPr>
        <w:rPr>
          <w:b/>
          <w:bCs/>
          <w:i/>
          <w:iCs/>
        </w:rPr>
      </w:pPr>
      <w:r w:rsidRPr="00D23EFB">
        <w:rPr>
          <w:b/>
          <w:bCs/>
          <w:i/>
          <w:iCs/>
        </w:rPr>
        <w:t>Workforce Solutions staff must provide TAA-funded service to adversely affected workers eligible under a certified petition prior to July 1, 2022.</w:t>
      </w:r>
    </w:p>
    <w:p w14:paraId="0813BF6D" w14:textId="77777777" w:rsidR="006022DF" w:rsidRDefault="006022DF" w:rsidP="0084452B"/>
    <w:p w14:paraId="6ACE6132" w14:textId="5A40EEBD" w:rsidR="00086EA3" w:rsidRDefault="00E50F43" w:rsidP="0084452B">
      <w:r>
        <w:t>Workers may be certified for TAA in two ways</w:t>
      </w:r>
      <w:r w:rsidR="00937C46">
        <w:t>:</w:t>
      </w:r>
      <w:r w:rsidR="00507DE5">
        <w:t xml:space="preserve"> </w:t>
      </w:r>
      <w:r w:rsidR="00937C46">
        <w:t>t</w:t>
      </w:r>
      <w:r>
        <w:t>he certification may be based on direct effects such as the workers’ company increasing imports, or based on the indirect, or secondary, effect of losing business to companies whose workers are certified for TAA.</w:t>
      </w:r>
      <w:r w:rsidR="00A8183C">
        <w:t xml:space="preserve">  </w:t>
      </w:r>
      <w:r>
        <w:t xml:space="preserve">Workers certified because of indirect effects are also known as secondary workers. </w:t>
      </w:r>
    </w:p>
    <w:p w14:paraId="0A73BCF2" w14:textId="10EFA17A" w:rsidR="00E50F43" w:rsidRDefault="00E50F43" w:rsidP="0084452B">
      <w:pPr>
        <w:pStyle w:val="NormalWeb"/>
      </w:pPr>
      <w:r>
        <w:t xml:space="preserve">Secondary </w:t>
      </w:r>
      <w:r w:rsidR="003E5AD9">
        <w:t xml:space="preserve">workers </w:t>
      </w:r>
      <w:r>
        <w:t>are eligible for TAA only if the firm they supplied components to or finished products for</w:t>
      </w:r>
      <w:r w:rsidR="00923CEB">
        <w:t>,</w:t>
      </w:r>
      <w:r>
        <w:t xml:space="preserve"> has already been certified by the </w:t>
      </w:r>
      <w:r w:rsidR="00C97CC2">
        <w:t>U.S. Department of Labor (</w:t>
      </w:r>
      <w:r>
        <w:t>DOL</w:t>
      </w:r>
      <w:r w:rsidR="00C97CC2">
        <w:t>)</w:t>
      </w:r>
      <w:r>
        <w:t xml:space="preserve"> as affected by increased imports or shifts in production to foreign countries. </w:t>
      </w:r>
    </w:p>
    <w:p w14:paraId="1524341B" w14:textId="7AA760B5" w:rsidR="004A379A" w:rsidRPr="000825D3" w:rsidRDefault="00BB01C8" w:rsidP="0084452B">
      <w:pPr>
        <w:pStyle w:val="NormalWeb"/>
      </w:pPr>
      <w:r>
        <w:t>These procedures provide</w:t>
      </w:r>
      <w:r w:rsidR="00E50F43">
        <w:t xml:space="preserve"> information </w:t>
      </w:r>
      <w:r w:rsidR="00E31411">
        <w:t xml:space="preserve">for </w:t>
      </w:r>
      <w:r w:rsidR="004634C7">
        <w:t>petition</w:t>
      </w:r>
      <w:r w:rsidR="00E31411">
        <w:t>s certified</w:t>
      </w:r>
      <w:r w:rsidR="004634C7">
        <w:t xml:space="preserve"> under </w:t>
      </w:r>
      <w:r w:rsidR="004A379A">
        <w:t>all</w:t>
      </w:r>
      <w:r w:rsidR="004634C7">
        <w:t xml:space="preserve"> sets of rules: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2790"/>
        <w:gridCol w:w="1890"/>
      </w:tblGrid>
      <w:tr w:rsidR="004A379A" w:rsidRPr="000825D3" w14:paraId="3060F011" w14:textId="77777777" w:rsidTr="00086EA3">
        <w:tc>
          <w:tcPr>
            <w:tcW w:w="3438" w:type="dxa"/>
          </w:tcPr>
          <w:p w14:paraId="28EFBF62" w14:textId="77777777" w:rsidR="004A379A" w:rsidRPr="000825D3" w:rsidRDefault="004A379A" w:rsidP="002D1E9A">
            <w:pPr>
              <w:rPr>
                <w:b/>
              </w:rPr>
            </w:pPr>
            <w:r w:rsidRPr="000825D3">
              <w:rPr>
                <w:b/>
              </w:rPr>
              <w:t>Appli</w:t>
            </w:r>
            <w:r>
              <w:rPr>
                <w:b/>
              </w:rPr>
              <w:t>cable Law</w:t>
            </w:r>
          </w:p>
        </w:tc>
        <w:tc>
          <w:tcPr>
            <w:tcW w:w="2790" w:type="dxa"/>
          </w:tcPr>
          <w:p w14:paraId="108DE8B3" w14:textId="77777777" w:rsidR="004A379A" w:rsidRPr="000825D3" w:rsidRDefault="004A379A" w:rsidP="002D1E9A">
            <w:pPr>
              <w:rPr>
                <w:b/>
              </w:rPr>
            </w:pPr>
            <w:r w:rsidRPr="000825D3">
              <w:rPr>
                <w:b/>
              </w:rPr>
              <w:t>Petition Filing Dates</w:t>
            </w:r>
          </w:p>
        </w:tc>
        <w:tc>
          <w:tcPr>
            <w:tcW w:w="1890" w:type="dxa"/>
          </w:tcPr>
          <w:p w14:paraId="2F24C331" w14:textId="77777777" w:rsidR="004A379A" w:rsidRPr="000825D3" w:rsidRDefault="004A379A" w:rsidP="002D1E9A">
            <w:pPr>
              <w:rPr>
                <w:b/>
              </w:rPr>
            </w:pPr>
            <w:r>
              <w:rPr>
                <w:b/>
              </w:rPr>
              <w:t>Petition #s</w:t>
            </w:r>
          </w:p>
        </w:tc>
      </w:tr>
      <w:tr w:rsidR="004A379A" w:rsidRPr="00EC329D" w14:paraId="7272678E" w14:textId="77777777" w:rsidTr="002C549E">
        <w:trPr>
          <w:trHeight w:hRule="exact" w:val="432"/>
        </w:trPr>
        <w:tc>
          <w:tcPr>
            <w:tcW w:w="3438" w:type="dxa"/>
            <w:vAlign w:val="center"/>
          </w:tcPr>
          <w:p w14:paraId="11E677AC" w14:textId="77777777" w:rsidR="004A379A" w:rsidRPr="000825D3" w:rsidRDefault="004A379A" w:rsidP="00086EA3">
            <w:pPr>
              <w:rPr>
                <w:sz w:val="22"/>
                <w:szCs w:val="22"/>
              </w:rPr>
            </w:pPr>
            <w:r w:rsidRPr="000825D3">
              <w:rPr>
                <w:sz w:val="22"/>
                <w:szCs w:val="22"/>
              </w:rPr>
              <w:t>Trade Act of 1974</w:t>
            </w:r>
          </w:p>
        </w:tc>
        <w:tc>
          <w:tcPr>
            <w:tcW w:w="2790" w:type="dxa"/>
            <w:vAlign w:val="center"/>
          </w:tcPr>
          <w:p w14:paraId="5189BD80" w14:textId="0235E835" w:rsidR="004A379A" w:rsidRPr="000825D3" w:rsidRDefault="004A379A" w:rsidP="00086EA3">
            <w:pPr>
              <w:rPr>
                <w:sz w:val="22"/>
                <w:szCs w:val="22"/>
              </w:rPr>
            </w:pPr>
            <w:r w:rsidRPr="000825D3">
              <w:rPr>
                <w:sz w:val="22"/>
                <w:szCs w:val="22"/>
              </w:rPr>
              <w:t>1/03/75–11/3/02</w:t>
            </w:r>
          </w:p>
        </w:tc>
        <w:tc>
          <w:tcPr>
            <w:tcW w:w="1890" w:type="dxa"/>
            <w:vAlign w:val="center"/>
          </w:tcPr>
          <w:p w14:paraId="2C37C44C" w14:textId="77777777" w:rsidR="004A379A" w:rsidRPr="000825D3" w:rsidRDefault="004A379A" w:rsidP="00086EA3">
            <w:pPr>
              <w:rPr>
                <w:sz w:val="22"/>
                <w:szCs w:val="22"/>
              </w:rPr>
            </w:pPr>
            <w:r w:rsidRPr="000825D3">
              <w:rPr>
                <w:sz w:val="22"/>
                <w:szCs w:val="22"/>
              </w:rPr>
              <w:t>Less than 50,000</w:t>
            </w:r>
          </w:p>
        </w:tc>
      </w:tr>
      <w:tr w:rsidR="004A379A" w:rsidRPr="000825D3" w14:paraId="3CE5F9A9" w14:textId="77777777" w:rsidTr="002C549E">
        <w:trPr>
          <w:trHeight w:hRule="exact" w:val="432"/>
        </w:trPr>
        <w:tc>
          <w:tcPr>
            <w:tcW w:w="3438" w:type="dxa"/>
            <w:vAlign w:val="center"/>
          </w:tcPr>
          <w:p w14:paraId="29FBAB86" w14:textId="77777777" w:rsidR="004A379A" w:rsidRPr="000825D3" w:rsidRDefault="004A379A" w:rsidP="00086EA3">
            <w:pPr>
              <w:rPr>
                <w:sz w:val="22"/>
                <w:szCs w:val="22"/>
              </w:rPr>
            </w:pPr>
            <w:r w:rsidRPr="000825D3">
              <w:rPr>
                <w:sz w:val="22"/>
                <w:szCs w:val="22"/>
              </w:rPr>
              <w:t>2002 Amendments</w:t>
            </w:r>
          </w:p>
        </w:tc>
        <w:tc>
          <w:tcPr>
            <w:tcW w:w="2790" w:type="dxa"/>
            <w:vAlign w:val="center"/>
          </w:tcPr>
          <w:p w14:paraId="36EFEDC0" w14:textId="620327C5" w:rsidR="004A379A" w:rsidRPr="000825D3" w:rsidRDefault="004A379A" w:rsidP="00086EA3">
            <w:pPr>
              <w:rPr>
                <w:sz w:val="22"/>
                <w:szCs w:val="22"/>
              </w:rPr>
            </w:pPr>
            <w:r w:rsidRPr="000825D3">
              <w:rPr>
                <w:sz w:val="22"/>
                <w:szCs w:val="22"/>
              </w:rPr>
              <w:t>11/04/02–5/17/09</w:t>
            </w:r>
          </w:p>
        </w:tc>
        <w:tc>
          <w:tcPr>
            <w:tcW w:w="1890" w:type="dxa"/>
            <w:vAlign w:val="center"/>
          </w:tcPr>
          <w:p w14:paraId="2D80AFD3" w14:textId="77777777" w:rsidR="004A379A" w:rsidRPr="000825D3" w:rsidRDefault="004A379A" w:rsidP="00086EA3">
            <w:pPr>
              <w:rPr>
                <w:sz w:val="22"/>
                <w:szCs w:val="22"/>
              </w:rPr>
            </w:pPr>
            <w:r w:rsidRPr="000825D3">
              <w:rPr>
                <w:sz w:val="22"/>
                <w:szCs w:val="22"/>
              </w:rPr>
              <w:t>50,000–69,999</w:t>
            </w:r>
          </w:p>
        </w:tc>
      </w:tr>
      <w:tr w:rsidR="004A379A" w:rsidRPr="000825D3" w14:paraId="3BFB28BF" w14:textId="77777777" w:rsidTr="002C549E">
        <w:trPr>
          <w:trHeight w:hRule="exact" w:val="432"/>
        </w:trPr>
        <w:tc>
          <w:tcPr>
            <w:tcW w:w="3438" w:type="dxa"/>
            <w:vAlign w:val="center"/>
          </w:tcPr>
          <w:p w14:paraId="5DA79139" w14:textId="77777777" w:rsidR="00086EA3" w:rsidRPr="000825D3" w:rsidRDefault="004A379A" w:rsidP="00086EA3">
            <w:pPr>
              <w:rPr>
                <w:sz w:val="22"/>
                <w:szCs w:val="22"/>
              </w:rPr>
            </w:pPr>
            <w:r w:rsidRPr="000825D3">
              <w:rPr>
                <w:sz w:val="22"/>
                <w:szCs w:val="22"/>
              </w:rPr>
              <w:t xml:space="preserve">2009 </w:t>
            </w:r>
            <w:r w:rsidRPr="00086EA3">
              <w:rPr>
                <w:sz w:val="22"/>
                <w:szCs w:val="22"/>
              </w:rPr>
              <w:t>Amendments</w:t>
            </w:r>
          </w:p>
        </w:tc>
        <w:tc>
          <w:tcPr>
            <w:tcW w:w="2790" w:type="dxa"/>
            <w:vAlign w:val="center"/>
          </w:tcPr>
          <w:p w14:paraId="007B26D4" w14:textId="2D63A023" w:rsidR="004A379A" w:rsidRPr="000825D3" w:rsidRDefault="004A379A" w:rsidP="00086EA3">
            <w:pPr>
              <w:tabs>
                <w:tab w:val="center" w:pos="4320"/>
                <w:tab w:val="right" w:pos="8640"/>
              </w:tabs>
              <w:rPr>
                <w:sz w:val="22"/>
                <w:szCs w:val="22"/>
              </w:rPr>
            </w:pPr>
            <w:r w:rsidRPr="000825D3">
              <w:rPr>
                <w:sz w:val="22"/>
                <w:szCs w:val="22"/>
              </w:rPr>
              <w:t>5/18/09–2/14/11</w:t>
            </w:r>
          </w:p>
        </w:tc>
        <w:tc>
          <w:tcPr>
            <w:tcW w:w="1890" w:type="dxa"/>
            <w:vAlign w:val="center"/>
          </w:tcPr>
          <w:p w14:paraId="0F8D54CE" w14:textId="77777777" w:rsidR="00086EA3" w:rsidRPr="000825D3" w:rsidRDefault="004A379A" w:rsidP="00086EA3">
            <w:pPr>
              <w:rPr>
                <w:sz w:val="22"/>
                <w:szCs w:val="22"/>
              </w:rPr>
            </w:pPr>
            <w:r w:rsidRPr="000825D3">
              <w:rPr>
                <w:sz w:val="22"/>
                <w:szCs w:val="22"/>
              </w:rPr>
              <w:t>70,000–79,999</w:t>
            </w:r>
          </w:p>
        </w:tc>
      </w:tr>
      <w:tr w:rsidR="004A379A" w:rsidRPr="000825D3" w14:paraId="71F98D09" w14:textId="77777777" w:rsidTr="002C549E">
        <w:trPr>
          <w:trHeight w:hRule="exact" w:val="432"/>
        </w:trPr>
        <w:tc>
          <w:tcPr>
            <w:tcW w:w="3438" w:type="dxa"/>
            <w:vAlign w:val="center"/>
          </w:tcPr>
          <w:p w14:paraId="2D56F86C" w14:textId="77777777" w:rsidR="004A379A" w:rsidRPr="000825D3" w:rsidRDefault="004A379A" w:rsidP="00086EA3">
            <w:pPr>
              <w:rPr>
                <w:sz w:val="22"/>
                <w:szCs w:val="22"/>
              </w:rPr>
            </w:pPr>
            <w:r w:rsidRPr="000825D3">
              <w:rPr>
                <w:sz w:val="22"/>
                <w:szCs w:val="22"/>
              </w:rPr>
              <w:t>2002 Amendments/2011 TAAEA</w:t>
            </w:r>
          </w:p>
        </w:tc>
        <w:tc>
          <w:tcPr>
            <w:tcW w:w="2790" w:type="dxa"/>
            <w:vAlign w:val="center"/>
          </w:tcPr>
          <w:p w14:paraId="7C851EE6" w14:textId="77777777" w:rsidR="004A379A" w:rsidRPr="000825D3" w:rsidRDefault="004A379A" w:rsidP="00086EA3">
            <w:pPr>
              <w:rPr>
                <w:sz w:val="22"/>
                <w:szCs w:val="22"/>
              </w:rPr>
            </w:pPr>
            <w:r w:rsidRPr="000825D3">
              <w:rPr>
                <w:sz w:val="22"/>
                <w:szCs w:val="22"/>
              </w:rPr>
              <w:t>2/15/11–10/20/11</w:t>
            </w:r>
          </w:p>
        </w:tc>
        <w:tc>
          <w:tcPr>
            <w:tcW w:w="1890" w:type="dxa"/>
            <w:vAlign w:val="center"/>
          </w:tcPr>
          <w:p w14:paraId="19FF4B54" w14:textId="77777777" w:rsidR="004A379A" w:rsidRPr="000825D3" w:rsidRDefault="004A379A" w:rsidP="00086EA3">
            <w:pPr>
              <w:ind w:left="252" w:hanging="252"/>
              <w:rPr>
                <w:sz w:val="22"/>
                <w:szCs w:val="22"/>
              </w:rPr>
            </w:pPr>
            <w:r w:rsidRPr="000825D3">
              <w:rPr>
                <w:sz w:val="22"/>
                <w:szCs w:val="22"/>
              </w:rPr>
              <w:t>80,000–80,999</w:t>
            </w:r>
          </w:p>
        </w:tc>
      </w:tr>
      <w:tr w:rsidR="004A379A" w:rsidRPr="000825D3" w14:paraId="67D8C623" w14:textId="77777777" w:rsidTr="002C549E">
        <w:trPr>
          <w:trHeight w:hRule="exact" w:val="432"/>
        </w:trPr>
        <w:tc>
          <w:tcPr>
            <w:tcW w:w="3438" w:type="dxa"/>
            <w:vAlign w:val="center"/>
          </w:tcPr>
          <w:p w14:paraId="0DA482F7" w14:textId="77777777" w:rsidR="004A379A" w:rsidRPr="000825D3" w:rsidRDefault="004A379A" w:rsidP="00086EA3">
            <w:pPr>
              <w:rPr>
                <w:sz w:val="22"/>
                <w:szCs w:val="22"/>
              </w:rPr>
            </w:pPr>
            <w:r w:rsidRPr="000825D3">
              <w:rPr>
                <w:sz w:val="22"/>
                <w:szCs w:val="22"/>
              </w:rPr>
              <w:t>2011 TAAEA</w:t>
            </w:r>
          </w:p>
        </w:tc>
        <w:tc>
          <w:tcPr>
            <w:tcW w:w="2790" w:type="dxa"/>
            <w:vAlign w:val="center"/>
          </w:tcPr>
          <w:p w14:paraId="7B40F865" w14:textId="77777777" w:rsidR="004A379A" w:rsidRPr="000825D3" w:rsidRDefault="004A379A" w:rsidP="00086EA3">
            <w:pPr>
              <w:rPr>
                <w:sz w:val="22"/>
                <w:szCs w:val="22"/>
              </w:rPr>
            </w:pPr>
            <w:r w:rsidRPr="000825D3">
              <w:rPr>
                <w:sz w:val="22"/>
                <w:szCs w:val="22"/>
              </w:rPr>
              <w:t>10/21/11–</w:t>
            </w:r>
            <w:r w:rsidR="000056EA">
              <w:rPr>
                <w:sz w:val="22"/>
                <w:szCs w:val="22"/>
              </w:rPr>
              <w:t>12/31/13</w:t>
            </w:r>
          </w:p>
        </w:tc>
        <w:tc>
          <w:tcPr>
            <w:tcW w:w="1890" w:type="dxa"/>
            <w:vAlign w:val="center"/>
          </w:tcPr>
          <w:p w14:paraId="06864384" w14:textId="77777777" w:rsidR="004A379A" w:rsidRPr="000825D3" w:rsidRDefault="004A379A" w:rsidP="00086EA3">
            <w:pPr>
              <w:rPr>
                <w:sz w:val="22"/>
                <w:szCs w:val="22"/>
              </w:rPr>
            </w:pPr>
            <w:r w:rsidRPr="000825D3">
              <w:rPr>
                <w:sz w:val="22"/>
                <w:szCs w:val="22"/>
              </w:rPr>
              <w:t xml:space="preserve">81,000 </w:t>
            </w:r>
            <w:r w:rsidR="000056EA">
              <w:rPr>
                <w:sz w:val="22"/>
                <w:szCs w:val="22"/>
              </w:rPr>
              <w:t>-84,999</w:t>
            </w:r>
          </w:p>
        </w:tc>
      </w:tr>
      <w:tr w:rsidR="000056EA" w:rsidRPr="000825D3" w14:paraId="3AB87B11" w14:textId="77777777" w:rsidTr="002C549E">
        <w:trPr>
          <w:trHeight w:hRule="exact" w:val="432"/>
        </w:trPr>
        <w:tc>
          <w:tcPr>
            <w:tcW w:w="3438" w:type="dxa"/>
            <w:vAlign w:val="center"/>
          </w:tcPr>
          <w:p w14:paraId="02362CD9" w14:textId="77777777" w:rsidR="000056EA" w:rsidRPr="000825D3" w:rsidRDefault="000056EA" w:rsidP="00086EA3">
            <w:pPr>
              <w:rPr>
                <w:sz w:val="22"/>
                <w:szCs w:val="22"/>
              </w:rPr>
            </w:pPr>
            <w:r>
              <w:rPr>
                <w:sz w:val="22"/>
                <w:szCs w:val="22"/>
              </w:rPr>
              <w:t>2014 Reversion</w:t>
            </w:r>
          </w:p>
        </w:tc>
        <w:tc>
          <w:tcPr>
            <w:tcW w:w="2790" w:type="dxa"/>
            <w:vAlign w:val="center"/>
          </w:tcPr>
          <w:p w14:paraId="7363252B" w14:textId="4B2F3DE4" w:rsidR="000056EA" w:rsidRPr="000825D3" w:rsidRDefault="000056EA" w:rsidP="00086EA3">
            <w:pPr>
              <w:rPr>
                <w:sz w:val="22"/>
                <w:szCs w:val="22"/>
              </w:rPr>
            </w:pPr>
            <w:r>
              <w:rPr>
                <w:sz w:val="22"/>
                <w:szCs w:val="22"/>
              </w:rPr>
              <w:t>1/1/14 –</w:t>
            </w:r>
            <w:r w:rsidR="00086EA3">
              <w:rPr>
                <w:sz w:val="22"/>
                <w:szCs w:val="22"/>
              </w:rPr>
              <w:t>6/29/15</w:t>
            </w:r>
          </w:p>
        </w:tc>
        <w:tc>
          <w:tcPr>
            <w:tcW w:w="1890" w:type="dxa"/>
            <w:vAlign w:val="center"/>
          </w:tcPr>
          <w:p w14:paraId="3D95E67F" w14:textId="77777777" w:rsidR="000056EA" w:rsidRPr="000825D3" w:rsidRDefault="000056EA" w:rsidP="00086EA3">
            <w:pPr>
              <w:rPr>
                <w:sz w:val="22"/>
                <w:szCs w:val="22"/>
              </w:rPr>
            </w:pPr>
            <w:r>
              <w:rPr>
                <w:sz w:val="22"/>
                <w:szCs w:val="22"/>
              </w:rPr>
              <w:t xml:space="preserve">85,000 </w:t>
            </w:r>
            <w:r w:rsidR="00086EA3">
              <w:rPr>
                <w:sz w:val="22"/>
                <w:szCs w:val="22"/>
              </w:rPr>
              <w:t>– 89,999</w:t>
            </w:r>
          </w:p>
        </w:tc>
      </w:tr>
      <w:tr w:rsidR="00086EA3" w:rsidRPr="000825D3" w14:paraId="0731D26A" w14:textId="77777777" w:rsidTr="002C549E">
        <w:trPr>
          <w:trHeight w:hRule="exact" w:val="432"/>
        </w:trPr>
        <w:tc>
          <w:tcPr>
            <w:tcW w:w="3438" w:type="dxa"/>
            <w:vAlign w:val="center"/>
          </w:tcPr>
          <w:p w14:paraId="5256085A" w14:textId="77777777" w:rsidR="00086EA3" w:rsidRDefault="00086EA3" w:rsidP="00086EA3">
            <w:pPr>
              <w:rPr>
                <w:sz w:val="22"/>
                <w:szCs w:val="22"/>
              </w:rPr>
            </w:pPr>
            <w:r>
              <w:rPr>
                <w:sz w:val="22"/>
                <w:szCs w:val="22"/>
              </w:rPr>
              <w:t>2015 TAARA</w:t>
            </w:r>
          </w:p>
        </w:tc>
        <w:tc>
          <w:tcPr>
            <w:tcW w:w="2790" w:type="dxa"/>
            <w:vAlign w:val="center"/>
          </w:tcPr>
          <w:p w14:paraId="498B41FB" w14:textId="63E9A8A6" w:rsidR="00086EA3" w:rsidRDefault="00C8325F" w:rsidP="00086EA3">
            <w:pPr>
              <w:rPr>
                <w:sz w:val="22"/>
                <w:szCs w:val="22"/>
              </w:rPr>
            </w:pPr>
            <w:r>
              <w:rPr>
                <w:sz w:val="22"/>
                <w:szCs w:val="22"/>
              </w:rPr>
              <w:t>6/</w:t>
            </w:r>
            <w:r w:rsidR="00B445A6">
              <w:rPr>
                <w:sz w:val="22"/>
                <w:szCs w:val="22"/>
              </w:rPr>
              <w:t>30</w:t>
            </w:r>
            <w:r>
              <w:rPr>
                <w:sz w:val="22"/>
                <w:szCs w:val="22"/>
              </w:rPr>
              <w:t>/</w:t>
            </w:r>
            <w:r w:rsidR="00086EA3">
              <w:rPr>
                <w:sz w:val="22"/>
                <w:szCs w:val="22"/>
              </w:rPr>
              <w:t>15</w:t>
            </w:r>
            <w:r w:rsidR="00BD212B">
              <w:rPr>
                <w:sz w:val="22"/>
                <w:szCs w:val="22"/>
              </w:rPr>
              <w:t xml:space="preserve"> </w:t>
            </w:r>
            <w:r w:rsidR="00B445A6">
              <w:rPr>
                <w:sz w:val="22"/>
                <w:szCs w:val="22"/>
              </w:rPr>
              <w:t>–</w:t>
            </w:r>
            <w:r w:rsidR="00EA4AA1">
              <w:rPr>
                <w:sz w:val="22"/>
                <w:szCs w:val="22"/>
              </w:rPr>
              <w:t xml:space="preserve"> </w:t>
            </w:r>
            <w:r w:rsidR="00B445A6">
              <w:rPr>
                <w:sz w:val="22"/>
                <w:szCs w:val="22"/>
              </w:rPr>
              <w:t>6/</w:t>
            </w:r>
            <w:r w:rsidR="007733AC">
              <w:rPr>
                <w:sz w:val="22"/>
                <w:szCs w:val="22"/>
              </w:rPr>
              <w:t>30</w:t>
            </w:r>
            <w:r w:rsidR="00B445A6">
              <w:rPr>
                <w:sz w:val="22"/>
                <w:szCs w:val="22"/>
              </w:rPr>
              <w:t>/21</w:t>
            </w:r>
          </w:p>
        </w:tc>
        <w:tc>
          <w:tcPr>
            <w:tcW w:w="1890" w:type="dxa"/>
            <w:vAlign w:val="center"/>
          </w:tcPr>
          <w:p w14:paraId="7E6F197D" w14:textId="3D154285" w:rsidR="00086EA3" w:rsidRDefault="00086EA3" w:rsidP="00086EA3">
            <w:pPr>
              <w:jc w:val="both"/>
              <w:rPr>
                <w:sz w:val="22"/>
                <w:szCs w:val="22"/>
              </w:rPr>
            </w:pPr>
            <w:r>
              <w:rPr>
                <w:sz w:val="22"/>
                <w:szCs w:val="22"/>
              </w:rPr>
              <w:t xml:space="preserve">90,000 </w:t>
            </w:r>
            <w:r w:rsidR="007733AC" w:rsidRPr="00D23EFB">
              <w:rPr>
                <w:sz w:val="22"/>
                <w:szCs w:val="22"/>
              </w:rPr>
              <w:t>- 97,999</w:t>
            </w:r>
          </w:p>
        </w:tc>
      </w:tr>
      <w:tr w:rsidR="00A46598" w:rsidRPr="00B418CC" w14:paraId="7803A572" w14:textId="77777777" w:rsidTr="002C549E">
        <w:trPr>
          <w:trHeight w:hRule="exact" w:val="432"/>
        </w:trPr>
        <w:tc>
          <w:tcPr>
            <w:tcW w:w="3438" w:type="dxa"/>
            <w:vAlign w:val="center"/>
          </w:tcPr>
          <w:p w14:paraId="0EEE7824" w14:textId="596ED78E" w:rsidR="00A46598" w:rsidRPr="00D23EFB" w:rsidRDefault="009B5BB3" w:rsidP="00086EA3">
            <w:pPr>
              <w:rPr>
                <w:sz w:val="22"/>
                <w:szCs w:val="22"/>
              </w:rPr>
            </w:pPr>
            <w:r w:rsidRPr="00D23EFB">
              <w:rPr>
                <w:sz w:val="22"/>
                <w:szCs w:val="22"/>
              </w:rPr>
              <w:t xml:space="preserve">2021 </w:t>
            </w:r>
            <w:r w:rsidR="00A46598" w:rsidRPr="00D23EFB">
              <w:rPr>
                <w:sz w:val="22"/>
                <w:szCs w:val="22"/>
              </w:rPr>
              <w:t>Revers</w:t>
            </w:r>
            <w:r w:rsidR="00DE280D" w:rsidRPr="00D23EFB">
              <w:rPr>
                <w:sz w:val="22"/>
                <w:szCs w:val="22"/>
              </w:rPr>
              <w:t>ion</w:t>
            </w:r>
          </w:p>
        </w:tc>
        <w:tc>
          <w:tcPr>
            <w:tcW w:w="2790" w:type="dxa"/>
            <w:vAlign w:val="center"/>
          </w:tcPr>
          <w:p w14:paraId="6D83A90F" w14:textId="15F7DA6C" w:rsidR="00A46598" w:rsidRPr="00B445A6" w:rsidRDefault="006022DF" w:rsidP="00086EA3">
            <w:pPr>
              <w:rPr>
                <w:b/>
                <w:bCs/>
                <w:i/>
                <w:iCs/>
                <w:sz w:val="22"/>
                <w:szCs w:val="22"/>
              </w:rPr>
            </w:pPr>
            <w:r>
              <w:rPr>
                <w:b/>
                <w:bCs/>
                <w:i/>
                <w:iCs/>
                <w:sz w:val="22"/>
                <w:szCs w:val="22"/>
              </w:rPr>
              <w:t>7/1/21 – 6/30/22</w:t>
            </w:r>
          </w:p>
        </w:tc>
        <w:tc>
          <w:tcPr>
            <w:tcW w:w="1890" w:type="dxa"/>
            <w:vAlign w:val="center"/>
          </w:tcPr>
          <w:p w14:paraId="6EF99630" w14:textId="23A3BDA9" w:rsidR="00A46598" w:rsidRPr="00D23EFB" w:rsidRDefault="00DE280D" w:rsidP="00086EA3">
            <w:pPr>
              <w:jc w:val="both"/>
              <w:rPr>
                <w:sz w:val="22"/>
                <w:szCs w:val="22"/>
              </w:rPr>
            </w:pPr>
            <w:r w:rsidRPr="00D23EFB">
              <w:rPr>
                <w:sz w:val="22"/>
                <w:szCs w:val="22"/>
              </w:rPr>
              <w:t>98,000 +</w:t>
            </w:r>
          </w:p>
        </w:tc>
      </w:tr>
    </w:tbl>
    <w:p w14:paraId="130BE004" w14:textId="77777777" w:rsidR="00C14FD4" w:rsidRDefault="00C14FD4">
      <w:pPr>
        <w:spacing w:after="200" w:line="276" w:lineRule="auto"/>
        <w:rPr>
          <w:sz w:val="32"/>
        </w:rPr>
      </w:pPr>
    </w:p>
    <w:p w14:paraId="4FB50E64" w14:textId="2C86CBE7" w:rsidR="00E50F43" w:rsidRPr="00D34E9F" w:rsidRDefault="00E50F43" w:rsidP="00216FA4">
      <w:pPr>
        <w:pStyle w:val="ListParagraph"/>
        <w:numPr>
          <w:ilvl w:val="1"/>
          <w:numId w:val="83"/>
        </w:numPr>
        <w:ind w:left="360"/>
        <w:rPr>
          <w:b/>
          <w:smallCaps/>
          <w:sz w:val="32"/>
        </w:rPr>
      </w:pPr>
      <w:r w:rsidRPr="00D34E9F">
        <w:rPr>
          <w:sz w:val="32"/>
        </w:rPr>
        <w:t>Background</w:t>
      </w:r>
    </w:p>
    <w:p w14:paraId="6FF5E56C" w14:textId="6E984E91" w:rsidR="00E50F43" w:rsidRDefault="00E50F43" w:rsidP="0084452B">
      <w:r>
        <w:t xml:space="preserve">Sometimes businesses lay off employees or close a plant due to an increase in foreign imports or shifts in production out of the United States.  When this happens, the company, a union, </w:t>
      </w:r>
      <w:r w:rsidR="00193200" w:rsidRPr="00B445A6">
        <w:t>two</w:t>
      </w:r>
      <w:r w:rsidR="00193200">
        <w:t xml:space="preserve"> </w:t>
      </w:r>
      <w:r>
        <w:t>or more workers</w:t>
      </w:r>
      <w:r w:rsidR="00534601">
        <w:t>,</w:t>
      </w:r>
      <w:r>
        <w:t xml:space="preserve"> or Workforce Solutions may petition the U.S. Department of Labor to provide Trade Act benefits (Trade Adjustment Assistance and/or Trade Readjustment Allowances) for the affected workers.</w:t>
      </w:r>
      <w:r w:rsidR="00A8183C">
        <w:t xml:space="preserve">  </w:t>
      </w:r>
      <w:r>
        <w:t xml:space="preserve">DOL investigates and either approves or denies the petition.  If </w:t>
      </w:r>
      <w:r w:rsidR="007541F6">
        <w:t xml:space="preserve">DOL denies </w:t>
      </w:r>
      <w:r>
        <w:t xml:space="preserve">the petition, workers have the right to appeal the decision.  When </w:t>
      </w:r>
      <w:r w:rsidR="007541F6">
        <w:t>DOL approves a</w:t>
      </w:r>
      <w:r>
        <w:t xml:space="preserve"> petition, the workers are “certified eligible for TAA” and may access financial assistance through Workforce Solutions.  The petition may cover all workers at a company, all workers at a specific facility of a company, or only specific individuals who performed specific work at a company or facility.  </w:t>
      </w:r>
    </w:p>
    <w:p w14:paraId="476F4AEF" w14:textId="77777777" w:rsidR="006F5249" w:rsidRDefault="006F5249" w:rsidP="0084452B"/>
    <w:p w14:paraId="139A7F7B" w14:textId="736BA83B" w:rsidR="002D1E9A" w:rsidRDefault="00C4735F" w:rsidP="0084452B">
      <w:r w:rsidRPr="00C4735F">
        <w:t>Alternative benefits for workers 50 years of age and older are also included in the petition.</w:t>
      </w:r>
      <w:r w:rsidR="00A8183C">
        <w:t xml:space="preserve">  </w:t>
      </w:r>
      <w:r w:rsidRPr="00C4735F">
        <w:t>For petitions below 70,000, Alternative Trade Adjustment Assistance (ATAA) is available</w:t>
      </w:r>
      <w:r w:rsidR="002D1E9A">
        <w:t>.</w:t>
      </w:r>
      <w:r w:rsidR="00E50F43">
        <w:t xml:space="preserve">  </w:t>
      </w:r>
      <w:r w:rsidR="00E50F43" w:rsidRPr="007673BE">
        <w:t>In past petitions, applicants had to specifically request ATAA benefits for workers.</w:t>
      </w:r>
      <w:r w:rsidR="00A8183C">
        <w:t xml:space="preserve">  </w:t>
      </w:r>
      <w:r w:rsidRPr="007673BE">
        <w:t>Reemployment Trade Adjustment Assistance (RTAA) replaced ATAA and is available for petitions 70,</w:t>
      </w:r>
      <w:r w:rsidRPr="00C4735F">
        <w:t xml:space="preserve">000 and above. </w:t>
      </w:r>
    </w:p>
    <w:p w14:paraId="29193E31" w14:textId="77777777" w:rsidR="00E50F43" w:rsidRDefault="00E50F43" w:rsidP="0084452B"/>
    <w:p w14:paraId="4873B398" w14:textId="694222B7" w:rsidR="00433F8E" w:rsidRPr="00916917" w:rsidRDefault="00C4735F" w:rsidP="0084452B">
      <w:r w:rsidRPr="00C4735F">
        <w:rPr>
          <w:rFonts w:eastAsiaTheme="minorHAnsi" w:cs="Arial"/>
          <w:color w:val="000000"/>
          <w:szCs w:val="18"/>
        </w:rPr>
        <w:t xml:space="preserve">Alternative/Reemployment Trade Adjustment Assistance (ATAA/RTAA) encourages qualified </w:t>
      </w:r>
      <w:r w:rsidR="00244B76" w:rsidRPr="00B445A6">
        <w:rPr>
          <w:rFonts w:eastAsiaTheme="minorHAnsi" w:cs="Arial"/>
          <w:szCs w:val="18"/>
        </w:rPr>
        <w:t>adversely</w:t>
      </w:r>
      <w:r w:rsidR="002F1082" w:rsidRPr="00B445A6">
        <w:rPr>
          <w:rFonts w:eastAsiaTheme="minorHAnsi" w:cs="Arial"/>
          <w:szCs w:val="18"/>
        </w:rPr>
        <w:t xml:space="preserve"> </w:t>
      </w:r>
      <w:r w:rsidR="00244B76" w:rsidRPr="00B445A6">
        <w:rPr>
          <w:rFonts w:eastAsiaTheme="minorHAnsi" w:cs="Arial"/>
          <w:szCs w:val="18"/>
        </w:rPr>
        <w:t>affected</w:t>
      </w:r>
      <w:r w:rsidR="00DA0804" w:rsidRPr="00194646">
        <w:rPr>
          <w:rFonts w:eastAsiaTheme="minorHAnsi" w:cs="Arial"/>
          <w:szCs w:val="18"/>
        </w:rPr>
        <w:t xml:space="preserve"> </w:t>
      </w:r>
      <w:r w:rsidRPr="00C4735F">
        <w:rPr>
          <w:rFonts w:eastAsiaTheme="minorHAnsi" w:cs="Arial"/>
          <w:color w:val="000000"/>
          <w:szCs w:val="18"/>
        </w:rPr>
        <w:t>workers to quickly obtain full-time employment by providing a wage subsidy in lieu of training and income support.</w:t>
      </w:r>
      <w:r w:rsidR="00A8183C">
        <w:rPr>
          <w:rFonts w:eastAsiaTheme="minorHAnsi" w:cs="Arial"/>
          <w:color w:val="000000"/>
          <w:szCs w:val="18"/>
        </w:rPr>
        <w:t xml:space="preserve">  </w:t>
      </w:r>
      <w:r w:rsidRPr="00C4735F">
        <w:rPr>
          <w:rFonts w:eastAsiaTheme="minorHAnsi" w:cs="Arial"/>
          <w:color w:val="000000"/>
          <w:szCs w:val="18"/>
        </w:rPr>
        <w:t>Submission of a completed Petition Form signifies a desire to file for both TAA and ATAA/RTAA.</w:t>
      </w:r>
      <w:r w:rsidR="00A8183C">
        <w:rPr>
          <w:rFonts w:eastAsiaTheme="minorHAnsi" w:cs="Arial"/>
          <w:color w:val="000000"/>
          <w:szCs w:val="18"/>
        </w:rPr>
        <w:t xml:space="preserve">  </w:t>
      </w:r>
      <w:r w:rsidRPr="00C4735F">
        <w:rPr>
          <w:rFonts w:eastAsiaTheme="minorHAnsi" w:cs="Arial"/>
          <w:color w:val="000000"/>
          <w:szCs w:val="18"/>
        </w:rPr>
        <w:t>If certified for both programs, workers will have the option of applying for TAA benefits and services and, if reemployment occurs within 26 weeks of the worker’s separation, may be eligible to receive ATAA/RTAA instead of TAA, if the worker desires.</w:t>
      </w:r>
    </w:p>
    <w:p w14:paraId="19BDA73C" w14:textId="77777777" w:rsidR="00754706" w:rsidRDefault="00754706" w:rsidP="005731E5">
      <w:pPr>
        <w:jc w:val="center"/>
        <w:rPr>
          <w:sz w:val="36"/>
          <w:szCs w:val="36"/>
        </w:rPr>
      </w:pPr>
    </w:p>
    <w:p w14:paraId="1BC57A8C" w14:textId="77777777" w:rsidR="00754706" w:rsidRDefault="00754706">
      <w:pPr>
        <w:spacing w:after="200" w:line="276" w:lineRule="auto"/>
        <w:rPr>
          <w:sz w:val="36"/>
          <w:szCs w:val="36"/>
        </w:rPr>
      </w:pPr>
      <w:r>
        <w:rPr>
          <w:sz w:val="36"/>
          <w:szCs w:val="36"/>
        </w:rPr>
        <w:br w:type="page"/>
      </w:r>
    </w:p>
    <w:p w14:paraId="01FB06DC" w14:textId="19E84535" w:rsidR="005731E5" w:rsidRPr="009F7543" w:rsidRDefault="005731E5" w:rsidP="00216FA4">
      <w:pPr>
        <w:pStyle w:val="ListParagraph"/>
        <w:numPr>
          <w:ilvl w:val="0"/>
          <w:numId w:val="83"/>
        </w:numPr>
        <w:jc w:val="center"/>
        <w:rPr>
          <w:b/>
          <w:bCs/>
          <w:sz w:val="36"/>
          <w:szCs w:val="36"/>
        </w:rPr>
      </w:pPr>
      <w:r w:rsidRPr="009F7543">
        <w:rPr>
          <w:b/>
          <w:bCs/>
          <w:sz w:val="36"/>
          <w:szCs w:val="36"/>
        </w:rPr>
        <w:t>Trade Act Petition Process</w:t>
      </w:r>
    </w:p>
    <w:p w14:paraId="50524EB6" w14:textId="77777777" w:rsidR="00465EE4" w:rsidRPr="00D23EFB" w:rsidRDefault="00465EE4" w:rsidP="00105A9C">
      <w:pPr>
        <w:pStyle w:val="ListParagraph"/>
        <w:ind w:left="360"/>
        <w:rPr>
          <w:b/>
          <w:bCs/>
          <w:strike/>
          <w:sz w:val="36"/>
          <w:szCs w:val="36"/>
        </w:rPr>
      </w:pPr>
    </w:p>
    <w:p w14:paraId="6A844486" w14:textId="3407552C" w:rsidR="00F71FCB" w:rsidRPr="00D34E9F" w:rsidRDefault="00E50F43" w:rsidP="00216FA4">
      <w:pPr>
        <w:pStyle w:val="ListParagraph"/>
        <w:numPr>
          <w:ilvl w:val="1"/>
          <w:numId w:val="83"/>
        </w:numPr>
        <w:ind w:left="360"/>
        <w:rPr>
          <w:b/>
          <w:smallCaps/>
          <w:sz w:val="32"/>
        </w:rPr>
      </w:pPr>
      <w:r w:rsidRPr="00D34E9F">
        <w:rPr>
          <w:sz w:val="32"/>
        </w:rPr>
        <w:t>Approved Petitions</w:t>
      </w:r>
    </w:p>
    <w:p w14:paraId="6F45AF67" w14:textId="559521C8" w:rsidR="00E50F43" w:rsidRDefault="00E50F43" w:rsidP="00216FA4">
      <w:pPr>
        <w:pStyle w:val="ListParagraph"/>
        <w:numPr>
          <w:ilvl w:val="2"/>
          <w:numId w:val="83"/>
        </w:numPr>
        <w:ind w:left="1080" w:hanging="900"/>
      </w:pPr>
      <w:r w:rsidRPr="00194646">
        <w:rPr>
          <w:b/>
          <w:bCs/>
        </w:rPr>
        <w:t>Status of a petition.</w:t>
      </w:r>
      <w:r w:rsidR="0085613E">
        <w:t xml:space="preserve">  </w:t>
      </w:r>
      <w:r>
        <w:t xml:space="preserve">To check the status of any petition, the quickest method is to look it up in TWIST.  (See </w:t>
      </w:r>
      <w:hyperlink w:anchor="TWISTInstructions" w:history="1">
        <w:r w:rsidRPr="000F5FDE">
          <w:rPr>
            <w:rStyle w:val="Hyperlink"/>
          </w:rPr>
          <w:t>TWIST Instructions</w:t>
        </w:r>
      </w:hyperlink>
      <w:r w:rsidR="00D51E52">
        <w:t>.</w:t>
      </w:r>
      <w:r>
        <w:t>)</w:t>
      </w:r>
    </w:p>
    <w:p w14:paraId="5F6703BE" w14:textId="77777777" w:rsidR="00E50F43" w:rsidRDefault="00E50F43" w:rsidP="00E50F43">
      <w:pPr>
        <w:ind w:left="360"/>
      </w:pPr>
    </w:p>
    <w:p w14:paraId="0E077DA6" w14:textId="2EE8C830" w:rsidR="00E50F43" w:rsidRDefault="00E50F43" w:rsidP="00105A9C">
      <w:pPr>
        <w:ind w:left="1080"/>
      </w:pPr>
      <w:r>
        <w:t xml:space="preserve">If you can’t find the petition in TWIST, you can check the status of the petition by looking on DOL’s website:  </w:t>
      </w:r>
      <w:hyperlink r:id="rId12" w:history="1">
        <w:r>
          <w:rPr>
            <w:rStyle w:val="Hyperlink"/>
          </w:rPr>
          <w:t>http://www.doleta.gov</w:t>
        </w:r>
        <w:bookmarkStart w:id="1" w:name="_Hlt62271962"/>
        <w:r>
          <w:rPr>
            <w:rStyle w:val="Hyperlink"/>
          </w:rPr>
          <w:t>/</w:t>
        </w:r>
        <w:bookmarkEnd w:id="1"/>
        <w:r>
          <w:rPr>
            <w:rStyle w:val="Hyperlink"/>
          </w:rPr>
          <w:t>trad</w:t>
        </w:r>
        <w:bookmarkStart w:id="2" w:name="_Hlt50349716"/>
        <w:r>
          <w:rPr>
            <w:rStyle w:val="Hyperlink"/>
          </w:rPr>
          <w:t>e</w:t>
        </w:r>
        <w:bookmarkEnd w:id="2"/>
        <w:r>
          <w:rPr>
            <w:rStyle w:val="Hyperlink"/>
          </w:rPr>
          <w:t>act/deter</w:t>
        </w:r>
        <w:bookmarkStart w:id="3" w:name="_Hlt50349628"/>
        <w:r>
          <w:rPr>
            <w:rStyle w:val="Hyperlink"/>
          </w:rPr>
          <w:t>m</w:t>
        </w:r>
        <w:bookmarkEnd w:id="3"/>
        <w:r>
          <w:rPr>
            <w:rStyle w:val="Hyperlink"/>
          </w:rPr>
          <w:t>inations.cfm</w:t>
        </w:r>
      </w:hyperlink>
      <w:r>
        <w:t>.</w:t>
      </w:r>
      <w:r w:rsidR="0085613E">
        <w:t xml:space="preserve">  </w:t>
      </w:r>
      <w:r>
        <w:t>Click on the link “TAA Petition Determination</w:t>
      </w:r>
      <w:r w:rsidR="00B2085C">
        <w:t>s</w:t>
      </w:r>
      <w:r>
        <w:t>,</w:t>
      </w:r>
      <w:r w:rsidR="00B2085C">
        <w:t>”</w:t>
      </w:r>
      <w:r>
        <w:t xml:space="preserve"> and follow the instructions on that page.  You may search by petition number, state, company, or SIC code.  When you have located the correct petition, click on the petition number to see details of the petition. </w:t>
      </w:r>
    </w:p>
    <w:p w14:paraId="506BF2D0" w14:textId="77777777" w:rsidR="00E50F43" w:rsidRDefault="00E50F43" w:rsidP="00105A9C">
      <w:pPr>
        <w:ind w:left="1080"/>
      </w:pPr>
    </w:p>
    <w:p w14:paraId="584F0787" w14:textId="3354A6B1" w:rsidR="00754706" w:rsidRDefault="00E50F43" w:rsidP="00105A9C">
      <w:pPr>
        <w:ind w:left="1080"/>
      </w:pPr>
      <w:r>
        <w:t>Usually, the DOL makes a determination in a maximum of 40 days.  Frequently, the DOL website does not post petitions when the status is “Pending</w:t>
      </w:r>
      <w:r w:rsidR="003D50B6">
        <w:t>.”</w:t>
      </w:r>
      <w:r w:rsidR="00B84005">
        <w:t xml:space="preserve">  </w:t>
      </w:r>
      <w:r>
        <w:t xml:space="preserve">If you cannot find a petition and it has been 40 days since filing, contact Chrystal Broussard </w:t>
      </w:r>
      <w:r w:rsidR="003E2DB8">
        <w:t xml:space="preserve">at H-GAC for assistance. </w:t>
      </w:r>
      <w:r w:rsidR="00CC2A5E">
        <w:t xml:space="preserve">                                                      </w:t>
      </w:r>
    </w:p>
    <w:p w14:paraId="6AE0AA72" w14:textId="77777777" w:rsidR="00E50F43" w:rsidRDefault="00E50F43" w:rsidP="00105A9C">
      <w:pPr>
        <w:ind w:left="1080"/>
      </w:pPr>
      <w:r>
        <w:t xml:space="preserve"> </w:t>
      </w:r>
    </w:p>
    <w:p w14:paraId="403DCBD6" w14:textId="518B9231" w:rsidR="007C0659" w:rsidRPr="00A23BFB" w:rsidRDefault="008C0403" w:rsidP="00105A9C">
      <w:pPr>
        <w:pStyle w:val="ListParagraph"/>
        <w:ind w:left="1080"/>
      </w:pPr>
      <w:r w:rsidRPr="00A23BFB">
        <w:t xml:space="preserve">If a customer requests training </w:t>
      </w:r>
      <w:r w:rsidR="006B253E" w:rsidRPr="00A23BFB">
        <w:t xml:space="preserve">before DOL provides an affirmative decision for TAA </w:t>
      </w:r>
      <w:r w:rsidR="00856869" w:rsidRPr="00A23BFB">
        <w:t xml:space="preserve">petition </w:t>
      </w:r>
      <w:r w:rsidR="006B253E" w:rsidRPr="00A23BFB">
        <w:t>certification</w:t>
      </w:r>
      <w:r w:rsidR="006B0068" w:rsidRPr="00A23BFB">
        <w:t>,</w:t>
      </w:r>
      <w:r w:rsidR="006B253E" w:rsidRPr="00A23BFB">
        <w:t xml:space="preserve"> </w:t>
      </w:r>
      <w:r w:rsidR="0020261D" w:rsidRPr="00A23BFB">
        <w:t>Workforce Solutions staff</w:t>
      </w:r>
      <w:r w:rsidR="00937C58" w:rsidRPr="00A23BFB">
        <w:t xml:space="preserve"> must ensure WIOA funding is used </w:t>
      </w:r>
      <w:r w:rsidR="006B0068" w:rsidRPr="00A23BFB">
        <w:t xml:space="preserve">to pay </w:t>
      </w:r>
      <w:r w:rsidR="00937C58" w:rsidRPr="00A23BFB">
        <w:t>for</w:t>
      </w:r>
      <w:r w:rsidR="006B0068" w:rsidRPr="00A23BFB">
        <w:t xml:space="preserve"> the customer’s</w:t>
      </w:r>
      <w:r w:rsidR="00937C58" w:rsidRPr="00A23BFB">
        <w:t xml:space="preserve"> training</w:t>
      </w:r>
      <w:r w:rsidR="00CE1876" w:rsidRPr="00A23BFB">
        <w:t>.</w:t>
      </w:r>
      <w:r w:rsidR="00B84005" w:rsidRPr="00A23BFB">
        <w:t xml:space="preserve">  </w:t>
      </w:r>
      <w:r w:rsidR="00CE1876" w:rsidRPr="00A23BFB">
        <w:t>T</w:t>
      </w:r>
      <w:r w:rsidR="00F22330" w:rsidRPr="00A23BFB">
        <w:t>o use WIOA funding, t</w:t>
      </w:r>
      <w:r w:rsidR="00140456" w:rsidRPr="00A23BFB">
        <w:t>he requested training</w:t>
      </w:r>
      <w:r w:rsidR="00532F9E" w:rsidRPr="00A23BFB">
        <w:t xml:space="preserve"> </w:t>
      </w:r>
      <w:r w:rsidR="00F22330" w:rsidRPr="00A23BFB">
        <w:t>must be</w:t>
      </w:r>
      <w:r w:rsidR="00140456" w:rsidRPr="00A23BFB">
        <w:t xml:space="preserve"> on the E</w:t>
      </w:r>
      <w:r w:rsidR="007A74A7" w:rsidRPr="00A23BFB">
        <w:t xml:space="preserve">ligible </w:t>
      </w:r>
      <w:r w:rsidR="00140456" w:rsidRPr="00A23BFB">
        <w:t>T</w:t>
      </w:r>
      <w:r w:rsidR="007A74A7" w:rsidRPr="00A23BFB">
        <w:t xml:space="preserve">raining </w:t>
      </w:r>
      <w:r w:rsidR="00140456" w:rsidRPr="00A23BFB">
        <w:t>P</w:t>
      </w:r>
      <w:r w:rsidR="007A74A7" w:rsidRPr="00A23BFB">
        <w:t xml:space="preserve">rovider </w:t>
      </w:r>
      <w:r w:rsidR="00140456" w:rsidRPr="00A23BFB">
        <w:t>L</w:t>
      </w:r>
      <w:r w:rsidR="007A74A7" w:rsidRPr="00A23BFB">
        <w:t>ist (ETPL)</w:t>
      </w:r>
      <w:r w:rsidR="00140456" w:rsidRPr="00A23BFB">
        <w:t xml:space="preserve"> and </w:t>
      </w:r>
      <w:r w:rsidR="00D112CE" w:rsidRPr="00A23BFB">
        <w:t xml:space="preserve">Workforce Solutions High Skill, High Growth </w:t>
      </w:r>
      <w:r w:rsidR="00DD716C" w:rsidRPr="00A23BFB">
        <w:t xml:space="preserve">(HSHG) </w:t>
      </w:r>
      <w:r w:rsidR="00D112CE" w:rsidRPr="00A23BFB">
        <w:t>Occupations list.</w:t>
      </w:r>
      <w:r w:rsidR="00937C58" w:rsidRPr="00A23BFB">
        <w:t xml:space="preserve"> </w:t>
      </w:r>
    </w:p>
    <w:p w14:paraId="5CF7A683" w14:textId="176895C1" w:rsidR="00937C58" w:rsidRPr="00A23BFB" w:rsidRDefault="003D4372" w:rsidP="00105A9C">
      <w:pPr>
        <w:pStyle w:val="ListParagraph"/>
        <w:numPr>
          <w:ilvl w:val="1"/>
          <w:numId w:val="3"/>
        </w:numPr>
        <w:tabs>
          <w:tab w:val="clear" w:pos="1080"/>
          <w:tab w:val="num" w:pos="1800"/>
        </w:tabs>
        <w:ind w:left="1800"/>
      </w:pPr>
      <w:r w:rsidRPr="00A23BFB">
        <w:t>If</w:t>
      </w:r>
      <w:r w:rsidR="00937C58" w:rsidRPr="00A23BFB">
        <w:t xml:space="preserve"> WIOA program funds were used to provide training to a TAA c</w:t>
      </w:r>
      <w:r w:rsidR="00D112CE" w:rsidRPr="00A23BFB">
        <w:t>ustomer</w:t>
      </w:r>
      <w:r w:rsidR="00937C58" w:rsidRPr="00A23BFB">
        <w:t xml:space="preserve"> before a petition certification, WIOA and </w:t>
      </w:r>
      <w:r w:rsidRPr="00A23BFB">
        <w:t xml:space="preserve">eligible training provider </w:t>
      </w:r>
      <w:r w:rsidR="00937C58" w:rsidRPr="00A23BFB">
        <w:t xml:space="preserve">requirements must be followed. </w:t>
      </w:r>
      <w:r w:rsidR="003613E8" w:rsidRPr="00A23BFB">
        <w:t xml:space="preserve"> </w:t>
      </w:r>
      <w:r w:rsidR="00D112CE" w:rsidRPr="00A23BFB">
        <w:t>Customers</w:t>
      </w:r>
      <w:r w:rsidR="00937C58" w:rsidRPr="00A23BFB">
        <w:t xml:space="preserve"> may transition to TAA-approved training after the petition is certified and TAA eligibility is determined.</w:t>
      </w:r>
      <w:r w:rsidR="00A21D76" w:rsidRPr="00A23BFB">
        <w:t xml:space="preserve">  </w:t>
      </w:r>
      <w:r w:rsidR="00937C58" w:rsidRPr="00A23BFB">
        <w:t>To facilitate a seamless transition, the cost of training must shift to the TAA program at the next logical break in training—such as the end of a semester, module, or term.</w:t>
      </w:r>
      <w:r w:rsidR="00A21D76" w:rsidRPr="00A23BFB">
        <w:t xml:space="preserve">  </w:t>
      </w:r>
      <w:r w:rsidR="00937C58" w:rsidRPr="00A23BFB">
        <w:t xml:space="preserve">The customer will remain co-enrolled, according to TAA and WIOA rules and regulations. </w:t>
      </w:r>
      <w:r w:rsidR="002C442C" w:rsidRPr="00A23BFB">
        <w:t xml:space="preserve"> </w:t>
      </w:r>
      <w:r w:rsidR="00937C58" w:rsidRPr="00A23BFB">
        <w:t>State merit staff must make an official determination.</w:t>
      </w:r>
    </w:p>
    <w:p w14:paraId="49987755" w14:textId="77777777" w:rsidR="00A9041F" w:rsidRPr="00194646" w:rsidRDefault="00A9041F" w:rsidP="006D0141"/>
    <w:p w14:paraId="47F7C08A" w14:textId="014F2160" w:rsidR="00E50F43" w:rsidRPr="006022DF" w:rsidRDefault="00E50F43" w:rsidP="00216FA4">
      <w:pPr>
        <w:pStyle w:val="ListParagraph"/>
        <w:numPr>
          <w:ilvl w:val="2"/>
          <w:numId w:val="83"/>
        </w:numPr>
        <w:ind w:left="1080" w:hanging="900"/>
      </w:pPr>
      <w:r>
        <w:rPr>
          <w:b/>
        </w:rPr>
        <w:t>When a petition is approved.</w:t>
      </w:r>
      <w:r>
        <w:t xml:space="preserve">  When DOL approves a petition, it issues a petition number for the company, adds the company to a list of TAA</w:t>
      </w:r>
      <w:r w:rsidR="007F2490">
        <w:t>-</w:t>
      </w:r>
      <w:r>
        <w:t>certified companies (or worker group) that appear on the DOL TAA website, and notifies TWC.</w:t>
      </w:r>
      <w:r w:rsidR="00474B62">
        <w:t xml:space="preserve">  </w:t>
      </w:r>
      <w:r w:rsidR="00474B62" w:rsidRPr="00D23EFB">
        <w:t>TWC notifies Workforce Solutions (H-GAC)</w:t>
      </w:r>
      <w:r w:rsidR="009309A5" w:rsidRPr="00D23EFB">
        <w:t>, and we send email notices about new petitions to career offices.</w:t>
      </w:r>
    </w:p>
    <w:p w14:paraId="19C9F77A" w14:textId="2F0F3D61" w:rsidR="00E50F43" w:rsidRDefault="00E50F43" w:rsidP="00105A9C">
      <w:pPr>
        <w:pStyle w:val="BodyTextIndent2"/>
        <w:ind w:left="0"/>
      </w:pPr>
      <w:r>
        <w:t xml:space="preserve">  </w:t>
      </w:r>
    </w:p>
    <w:p w14:paraId="35F51B3E" w14:textId="22DD62DF" w:rsidR="00E50F43" w:rsidRDefault="00E50F43" w:rsidP="00216FA4">
      <w:pPr>
        <w:pStyle w:val="ListParagraph"/>
        <w:numPr>
          <w:ilvl w:val="2"/>
          <w:numId w:val="83"/>
        </w:numPr>
        <w:ind w:left="1080" w:hanging="900"/>
      </w:pPr>
      <w:r>
        <w:rPr>
          <w:b/>
        </w:rPr>
        <w:t>Notifying eligible workers</w:t>
      </w:r>
      <w:r w:rsidR="00A16A57">
        <w:rPr>
          <w:b/>
        </w:rPr>
        <w:t xml:space="preserve"> of Trade Act benefits</w:t>
      </w:r>
      <w:r>
        <w:rPr>
          <w:b/>
        </w:rPr>
        <w:t>.</w:t>
      </w:r>
      <w:r>
        <w:t xml:space="preserve">  When TWC receives notice from DOL that a petition has been approved, </w:t>
      </w:r>
      <w:r w:rsidR="004D1419">
        <w:t>TWC</w:t>
      </w:r>
      <w:r>
        <w:t xml:space="preserve"> requests a list of affected workers from the company.  TWC uses the list to</w:t>
      </w:r>
      <w:r w:rsidR="006530C9">
        <w:t>: (</w:t>
      </w:r>
      <w:r>
        <w:t>1) create a record in TWIST for the workers and (2) mail letters directly to the workers</w:t>
      </w:r>
      <w:r w:rsidR="008075FA">
        <w:t>:</w:t>
      </w:r>
      <w:r w:rsidR="00DA1004">
        <w:t xml:space="preserve"> </w:t>
      </w:r>
      <w:hyperlink r:id="rId13" w:history="1">
        <w:r w:rsidRPr="00D3642E">
          <w:rPr>
            <w:rStyle w:val="Hyperlink"/>
          </w:rPr>
          <w:t>(</w:t>
        </w:r>
        <w:r w:rsidR="00073A37" w:rsidRPr="00D3642E">
          <w:rPr>
            <w:rStyle w:val="Hyperlink"/>
            <w:rFonts w:ascii="Times" w:hAnsi="Times"/>
          </w:rPr>
          <w:t xml:space="preserve">Form BT1E) </w:t>
        </w:r>
        <w:r w:rsidRPr="00D3642E">
          <w:rPr>
            <w:rStyle w:val="Hyperlink"/>
          </w:rPr>
          <w:t>Notice of Potential Trade Adjustment Assistance Eligibility</w:t>
        </w:r>
      </w:hyperlink>
      <w:r>
        <w:t>, as notification of potential eligibility for Trade Act benefits.  TWC enters the date of this letter in the TWIST TAA Program Detail on the Program Summary screen as a “BT1 date</w:t>
      </w:r>
      <w:r w:rsidR="00DA1004">
        <w:t>.”</w:t>
      </w:r>
    </w:p>
    <w:p w14:paraId="1722F277" w14:textId="77777777" w:rsidR="00E50F43" w:rsidRDefault="00E50F43" w:rsidP="00E50F43"/>
    <w:p w14:paraId="32BC8A03" w14:textId="5E44691D" w:rsidR="00E50F43" w:rsidRDefault="00E50F43" w:rsidP="00105A9C">
      <w:pPr>
        <w:ind w:left="1080"/>
      </w:pPr>
      <w:r>
        <w:t xml:space="preserve">The letter directs the worker to contact the nearest Workforce Solutions office to apply for financial assistance.  This letter is not an eligibility letter – it is in </w:t>
      </w:r>
      <w:r w:rsidR="00194646">
        <w:t>fact</w:t>
      </w:r>
      <w:r>
        <w:t xml:space="preserve"> a call-in notice.  We will have to determine if the worker is actually eligible for the assistance by reviewing their status in TWIST.  </w:t>
      </w:r>
    </w:p>
    <w:p w14:paraId="06075336" w14:textId="77777777" w:rsidR="00E50F43" w:rsidRDefault="00E50F43" w:rsidP="00105A9C">
      <w:pPr>
        <w:ind w:left="720"/>
      </w:pPr>
    </w:p>
    <w:p w14:paraId="620FE1FB" w14:textId="2226C84D" w:rsidR="00E50F43" w:rsidRDefault="00E50F43" w:rsidP="00105A9C">
      <w:pPr>
        <w:ind w:left="1080"/>
      </w:pPr>
      <w:r>
        <w:t xml:space="preserve">Some workers who come to Workforce Solutions office after receiving the state’s TAA letter may already be customers.  Others will be coming to the office for the first time.  </w:t>
      </w:r>
      <w:r w:rsidR="006F511B">
        <w:t xml:space="preserve">Career office </w:t>
      </w:r>
      <w:r>
        <w:t xml:space="preserve">staff with </w:t>
      </w:r>
      <w:r w:rsidR="0062696E">
        <w:t xml:space="preserve">the </w:t>
      </w:r>
      <w:r>
        <w:t xml:space="preserve">responsibility for </w:t>
      </w:r>
      <w:r w:rsidR="0062696E">
        <w:t xml:space="preserve">assisting customers with financial assistance </w:t>
      </w:r>
      <w:r>
        <w:t>will work with customers to</w:t>
      </w:r>
      <w:r w:rsidR="0062696E">
        <w:t xml:space="preserve"> assist in</w:t>
      </w:r>
      <w:r>
        <w:t xml:space="preserve"> identify</w:t>
      </w:r>
      <w:r w:rsidR="0062696E">
        <w:t>ing</w:t>
      </w:r>
      <w:r>
        <w:t xml:space="preserve"> their eligibility</w:t>
      </w:r>
      <w:r w:rsidR="002C5CB8">
        <w:t xml:space="preserve"> </w:t>
      </w:r>
      <w:r>
        <w:t>and benefits.</w:t>
      </w:r>
    </w:p>
    <w:p w14:paraId="6600EF78" w14:textId="4CEFB0F9" w:rsidR="008B1B28" w:rsidRDefault="008B1B28" w:rsidP="00105A9C">
      <w:pPr>
        <w:ind w:left="1080"/>
      </w:pPr>
    </w:p>
    <w:p w14:paraId="22652D41" w14:textId="50404DE8" w:rsidR="008B1B28" w:rsidRPr="00105A9C" w:rsidRDefault="008B1B28" w:rsidP="00105A9C">
      <w:pPr>
        <w:ind w:left="1080"/>
        <w:rPr>
          <w:rFonts w:ascii="Times" w:hAnsi="Times"/>
        </w:rPr>
      </w:pPr>
      <w:r>
        <w:rPr>
          <w:rFonts w:ascii="Times" w:hAnsi="Times"/>
        </w:rPr>
        <w:t>In addition, the Gulf Coast Workforce Board conducts special marketing designed to inform businesses and workers about the benefits of the Trade Act.</w:t>
      </w:r>
    </w:p>
    <w:p w14:paraId="165D5033" w14:textId="77777777" w:rsidR="00E50F43" w:rsidRDefault="00E50F43" w:rsidP="00105A9C">
      <w:pPr>
        <w:pStyle w:val="BodyTextIndent2"/>
        <w:ind w:left="1080"/>
      </w:pPr>
    </w:p>
    <w:p w14:paraId="14DA6B3A" w14:textId="36BBF6F3" w:rsidR="0053357D" w:rsidRDefault="0053357D" w:rsidP="00216FA4">
      <w:pPr>
        <w:pStyle w:val="ListParagraph"/>
        <w:numPr>
          <w:ilvl w:val="2"/>
          <w:numId w:val="83"/>
        </w:numPr>
        <w:ind w:left="1080" w:hanging="900"/>
      </w:pPr>
      <w:bookmarkStart w:id="4" w:name="EligibilityInvestigation"/>
      <w:r>
        <w:rPr>
          <w:b/>
          <w:bCs/>
        </w:rPr>
        <w:t>Eligibility Investigation Requests</w:t>
      </w:r>
      <w:bookmarkEnd w:id="4"/>
      <w:r w:rsidR="009D4AAC">
        <w:t xml:space="preserve">. </w:t>
      </w:r>
      <w:r w:rsidR="00676CC0">
        <w:t>When</w:t>
      </w:r>
      <w:r>
        <w:t xml:space="preserve"> a worker visits a Workforce Solutions offi</w:t>
      </w:r>
      <w:r w:rsidR="001F5193">
        <w:t>ce to inquire about trade-related services</w:t>
      </w:r>
      <w:r w:rsidR="00676CC0">
        <w:t>, s</w:t>
      </w:r>
      <w:r w:rsidR="001F5193">
        <w:t xml:space="preserve">taff should check their status </w:t>
      </w:r>
      <w:r w:rsidR="00676CC0">
        <w:t>in TWIST.  If the customer’s TWIST status is incomplete or if the customer is not listed on a</w:t>
      </w:r>
      <w:r w:rsidR="00461E4C">
        <w:t>n active</w:t>
      </w:r>
      <w:r w:rsidR="00676CC0">
        <w:t xml:space="preserve"> petition, staff should provide an </w:t>
      </w:r>
      <w:hyperlink r:id="rId14" w:history="1">
        <w:r w:rsidRPr="00F94BFB">
          <w:rPr>
            <w:rStyle w:val="Hyperlink"/>
          </w:rPr>
          <w:t>Employee Statement of Eligibility</w:t>
        </w:r>
        <w:r w:rsidR="00676CC0" w:rsidRPr="00F94BFB">
          <w:rPr>
            <w:rStyle w:val="Hyperlink"/>
          </w:rPr>
          <w:t xml:space="preserve"> form</w:t>
        </w:r>
      </w:hyperlink>
      <w:r w:rsidR="002869BE">
        <w:rPr>
          <w:rStyle w:val="Hyperlink"/>
        </w:rPr>
        <w:t xml:space="preserve"> (ESOE)</w:t>
      </w:r>
      <w:r w:rsidR="00676CC0">
        <w:t xml:space="preserve"> to the customer.</w:t>
      </w:r>
      <w:r w:rsidR="004F1A00">
        <w:t xml:space="preserve">  </w:t>
      </w:r>
      <w:r w:rsidR="00676CC0">
        <w:t>The customer must complete and return this form to Workforce Solutions to initiate an investigation of their eligibility.</w:t>
      </w:r>
      <w:r w:rsidR="004F1A00">
        <w:t xml:space="preserve">  </w:t>
      </w:r>
      <w:r w:rsidR="00676CC0">
        <w:t>T</w:t>
      </w:r>
      <w:r>
        <w:t xml:space="preserve">he </w:t>
      </w:r>
      <w:hyperlink r:id="rId15" w:history="1">
        <w:r w:rsidR="00676CC0" w:rsidRPr="00F94BFB">
          <w:rPr>
            <w:rStyle w:val="Hyperlink"/>
          </w:rPr>
          <w:t>eligibility form</w:t>
        </w:r>
      </w:hyperlink>
      <w:r w:rsidR="00676CC0">
        <w:t xml:space="preserve"> </w:t>
      </w:r>
      <w:r>
        <w:t>is only for:</w:t>
      </w:r>
    </w:p>
    <w:p w14:paraId="1A505A7A" w14:textId="020D6F97" w:rsidR="0053357D" w:rsidRDefault="003E4601" w:rsidP="00216FA4">
      <w:pPr>
        <w:numPr>
          <w:ilvl w:val="0"/>
          <w:numId w:val="71"/>
        </w:numPr>
      </w:pPr>
      <w:r>
        <w:t>C</w:t>
      </w:r>
      <w:r w:rsidR="0053357D">
        <w:t xml:space="preserve">ustomers that have an incomplete status, </w:t>
      </w:r>
      <w:r w:rsidR="00676CC0">
        <w:t xml:space="preserve">which means they </w:t>
      </w:r>
      <w:r w:rsidR="00676CC0" w:rsidRPr="00F94BFB">
        <w:rPr>
          <w:b/>
          <w:u w:val="single"/>
        </w:rPr>
        <w:t xml:space="preserve">do </w:t>
      </w:r>
      <w:r w:rsidR="0053357D" w:rsidRPr="00F94BFB">
        <w:rPr>
          <w:b/>
          <w:bCs/>
          <w:u w:val="single"/>
        </w:rPr>
        <w:t>not</w:t>
      </w:r>
      <w:r w:rsidR="00676CC0">
        <w:t xml:space="preserve"> have</w:t>
      </w:r>
      <w:r w:rsidR="0053357D">
        <w:t xml:space="preserve"> five </w:t>
      </w:r>
      <w:r w:rsidR="00676CC0" w:rsidRPr="00F94BFB">
        <w:rPr>
          <w:b/>
        </w:rPr>
        <w:t>“</w:t>
      </w:r>
      <w:r w:rsidR="0053357D" w:rsidRPr="00F94BFB">
        <w:rPr>
          <w:b/>
        </w:rPr>
        <w:t>yeses</w:t>
      </w:r>
      <w:r w:rsidR="00676CC0" w:rsidRPr="00F94BFB">
        <w:rPr>
          <w:b/>
        </w:rPr>
        <w:t>”</w:t>
      </w:r>
      <w:r w:rsidR="0053357D">
        <w:t xml:space="preserve"> on the TAA </w:t>
      </w:r>
      <w:r w:rsidR="000F77EB">
        <w:t xml:space="preserve">Program Detail </w:t>
      </w:r>
      <w:r w:rsidR="0053357D">
        <w:t xml:space="preserve">tab; </w:t>
      </w:r>
      <w:r w:rsidR="0053357D">
        <w:rPr>
          <w:b/>
          <w:bCs/>
        </w:rPr>
        <w:t>or   </w:t>
      </w:r>
    </w:p>
    <w:p w14:paraId="17ABBBF6" w14:textId="7AEA3EBB" w:rsidR="0053357D" w:rsidRDefault="000F77EB" w:rsidP="00216FA4">
      <w:pPr>
        <w:numPr>
          <w:ilvl w:val="0"/>
          <w:numId w:val="71"/>
        </w:numPr>
      </w:pPr>
      <w:r>
        <w:t>C</w:t>
      </w:r>
      <w:r w:rsidR="0053357D">
        <w:t>ustomer</w:t>
      </w:r>
      <w:r w:rsidR="00F00C3E">
        <w:t>s</w:t>
      </w:r>
      <w:r w:rsidR="0053357D">
        <w:t xml:space="preserve"> </w:t>
      </w:r>
      <w:r>
        <w:t>that are not</w:t>
      </w:r>
      <w:r w:rsidR="00F628E1">
        <w:t xml:space="preserve"> listed </w:t>
      </w:r>
      <w:r w:rsidR="0053357D">
        <w:t xml:space="preserve">on </w:t>
      </w:r>
      <w:r w:rsidR="008D5479">
        <w:t xml:space="preserve">a </w:t>
      </w:r>
      <w:r w:rsidR="00F628E1">
        <w:t xml:space="preserve">certified </w:t>
      </w:r>
      <w:r w:rsidR="0053357D">
        <w:t>petition.</w:t>
      </w:r>
    </w:p>
    <w:p w14:paraId="32568457" w14:textId="08F120F4" w:rsidR="0053357D" w:rsidRDefault="0053357D" w:rsidP="00216FA4">
      <w:pPr>
        <w:numPr>
          <w:ilvl w:val="1"/>
          <w:numId w:val="71"/>
        </w:numPr>
      </w:pPr>
      <w:r>
        <w:t xml:space="preserve">The customer’s layoff date must be within the Impact to Expiration of the certification.  This information </w:t>
      </w:r>
      <w:r w:rsidR="006D5EE6">
        <w:t>is in</w:t>
      </w:r>
      <w:r>
        <w:t xml:space="preserve"> TWIST Group Actions, TAA, and Petition Program Detail tabs in TWIST.  If the customer did not get laid off during this </w:t>
      </w:r>
      <w:r w:rsidR="00F1777C">
        <w:t>period</w:t>
      </w:r>
      <w:r>
        <w:t>, they are not covered under this petition.  </w:t>
      </w:r>
      <w:r w:rsidR="0062593D">
        <w:t>If</w:t>
      </w:r>
      <w:r>
        <w:t xml:space="preserve"> the customer was laid off during the date range, the ESOE may be completed. </w:t>
      </w:r>
    </w:p>
    <w:p w14:paraId="3C1FCB62" w14:textId="77777777" w:rsidR="00EF33D0" w:rsidRDefault="00EF33D0" w:rsidP="0084452B"/>
    <w:p w14:paraId="2ACA36E9" w14:textId="77777777" w:rsidR="00EF33D0" w:rsidRDefault="00EF33D0" w:rsidP="00105A9C">
      <w:pPr>
        <w:pStyle w:val="ListParagraph"/>
        <w:ind w:left="1080"/>
        <w:contextualSpacing w:val="0"/>
      </w:pPr>
      <w:r>
        <w:t xml:space="preserve">Staff may also visit the </w:t>
      </w:r>
      <w:hyperlink r:id="rId16" w:history="1">
        <w:r w:rsidRPr="00EF33D0">
          <w:rPr>
            <w:rStyle w:val="Hyperlink"/>
          </w:rPr>
          <w:t>DOL website</w:t>
        </w:r>
      </w:hyperlink>
      <w:r>
        <w:t xml:space="preserve"> to verify if there is an active or pending petition.  </w:t>
      </w:r>
    </w:p>
    <w:p w14:paraId="2AA946FD" w14:textId="77777777" w:rsidR="00EF33D0" w:rsidRDefault="00EF33D0" w:rsidP="00F94BFB">
      <w:pPr>
        <w:pStyle w:val="ListParagraph"/>
        <w:ind w:left="360"/>
        <w:contextualSpacing w:val="0"/>
      </w:pPr>
    </w:p>
    <w:p w14:paraId="321A9E5C" w14:textId="78072574" w:rsidR="00EF33D0" w:rsidRDefault="00EF33D0" w:rsidP="00105A9C">
      <w:pPr>
        <w:pStyle w:val="ListParagraph"/>
        <w:ind w:left="1080"/>
        <w:contextualSpacing w:val="0"/>
      </w:pPr>
      <w:r w:rsidRPr="00F94BFB">
        <w:rPr>
          <w:b/>
          <w:u w:val="single"/>
        </w:rPr>
        <w:t xml:space="preserve">Do not </w:t>
      </w:r>
      <w:r>
        <w:t xml:space="preserve">submit an </w:t>
      </w:r>
      <w:hyperlink r:id="rId17" w:history="1">
        <w:r w:rsidRPr="00F94BFB">
          <w:rPr>
            <w:rStyle w:val="Hyperlink"/>
          </w:rPr>
          <w:t xml:space="preserve">Employee Statement of Eligibility </w:t>
        </w:r>
        <w:r w:rsidR="00A22E7F">
          <w:rPr>
            <w:rStyle w:val="Hyperlink"/>
          </w:rPr>
          <w:t xml:space="preserve">(ESOE) </w:t>
        </w:r>
        <w:r w:rsidRPr="00F94BFB">
          <w:rPr>
            <w:rStyle w:val="Hyperlink"/>
          </w:rPr>
          <w:t>form</w:t>
        </w:r>
      </w:hyperlink>
      <w:r>
        <w:t xml:space="preserve"> for petitions in pending status.  </w:t>
      </w:r>
      <w:r w:rsidR="005030F6">
        <w:t>Additionally, t</w:t>
      </w:r>
      <w:r>
        <w:t xml:space="preserve">he </w:t>
      </w:r>
      <w:r w:rsidR="00A22E7F">
        <w:t xml:space="preserve">ESOE </w:t>
      </w:r>
      <w:r>
        <w:t>form should not be used for out</w:t>
      </w:r>
      <w:r w:rsidR="00444CBB">
        <w:t>-</w:t>
      </w:r>
      <w:r>
        <w:t>of</w:t>
      </w:r>
      <w:r w:rsidR="00444CBB">
        <w:t>-</w:t>
      </w:r>
      <w:r>
        <w:t>state customers. </w:t>
      </w:r>
    </w:p>
    <w:p w14:paraId="423A0D9B" w14:textId="77777777" w:rsidR="0053357D" w:rsidRDefault="0053357D" w:rsidP="00105A9C">
      <w:pPr>
        <w:pStyle w:val="BodyTextIndent2"/>
        <w:ind w:left="1080"/>
      </w:pPr>
    </w:p>
    <w:p w14:paraId="4828D983" w14:textId="54FD7DA8" w:rsidR="00DA31BA" w:rsidRPr="00F00C3E" w:rsidRDefault="00E50F43" w:rsidP="00216FA4">
      <w:pPr>
        <w:pStyle w:val="ListParagraph"/>
        <w:numPr>
          <w:ilvl w:val="2"/>
          <w:numId w:val="83"/>
        </w:numPr>
        <w:ind w:left="1080" w:hanging="900"/>
        <w:rPr>
          <w:bCs/>
        </w:rPr>
      </w:pPr>
      <w:r w:rsidRPr="00A400F6">
        <w:rPr>
          <w:b/>
        </w:rPr>
        <w:t>Workforce Solutions staff contact.</w:t>
      </w:r>
      <w:r w:rsidRPr="00F00C3E">
        <w:rPr>
          <w:b/>
        </w:rPr>
        <w:t xml:space="preserve">  </w:t>
      </w:r>
      <w:r w:rsidR="00A400F6" w:rsidRPr="00F00C3E">
        <w:rPr>
          <w:bCs/>
        </w:rPr>
        <w:t xml:space="preserve">For questions regarding </w:t>
      </w:r>
      <w:r w:rsidRPr="00F00C3E">
        <w:rPr>
          <w:bCs/>
        </w:rPr>
        <w:t>Trade Act petitions</w:t>
      </w:r>
      <w:r w:rsidR="00A400F6" w:rsidRPr="00F00C3E">
        <w:rPr>
          <w:bCs/>
        </w:rPr>
        <w:t>, staff should contact</w:t>
      </w:r>
      <w:r w:rsidR="00C3395D" w:rsidRPr="00F00C3E">
        <w:rPr>
          <w:bCs/>
        </w:rPr>
        <w:t xml:space="preserve"> </w:t>
      </w:r>
      <w:r w:rsidRPr="00F00C3E">
        <w:rPr>
          <w:bCs/>
        </w:rPr>
        <w:t>Chrystal Broussard</w:t>
      </w:r>
      <w:r w:rsidR="007F4170" w:rsidRPr="00F00C3E">
        <w:rPr>
          <w:bCs/>
        </w:rPr>
        <w:t xml:space="preserve"> at</w:t>
      </w:r>
      <w:r w:rsidRPr="00F00C3E">
        <w:rPr>
          <w:bCs/>
        </w:rPr>
        <w:t xml:space="preserve"> </w:t>
      </w:r>
      <w:hyperlink r:id="rId18" w:history="1">
        <w:r w:rsidRPr="00F00C3E">
          <w:rPr>
            <w:bCs/>
          </w:rPr>
          <w:t>chrystal.broussard@wrksolutions.com</w:t>
        </w:r>
      </w:hyperlink>
      <w:r w:rsidR="007F4170" w:rsidRPr="00F00C3E">
        <w:rPr>
          <w:bCs/>
        </w:rPr>
        <w:t xml:space="preserve"> or</w:t>
      </w:r>
      <w:r w:rsidRPr="00F00C3E">
        <w:rPr>
          <w:bCs/>
        </w:rPr>
        <w:t xml:space="preserve"> 713.499.6657</w:t>
      </w:r>
      <w:r w:rsidR="00C3395D" w:rsidRPr="00F00C3E">
        <w:rPr>
          <w:bCs/>
        </w:rPr>
        <w:t>.</w:t>
      </w:r>
      <w:r w:rsidRPr="00F00C3E">
        <w:rPr>
          <w:bCs/>
        </w:rPr>
        <w:t xml:space="preserve"> </w:t>
      </w:r>
    </w:p>
    <w:p w14:paraId="622D4723" w14:textId="54AEF2BA" w:rsidR="00E50F43" w:rsidRDefault="00E50F43" w:rsidP="0084452B">
      <w:pPr>
        <w:pStyle w:val="BodyTextIndent2"/>
        <w:ind w:left="0"/>
      </w:pPr>
    </w:p>
    <w:p w14:paraId="56A2A5CE" w14:textId="77777777" w:rsidR="00FA6E39" w:rsidRDefault="00FA6E39" w:rsidP="0084452B">
      <w:pPr>
        <w:pStyle w:val="BodyTextIndent2"/>
        <w:ind w:left="0"/>
      </w:pPr>
    </w:p>
    <w:p w14:paraId="7E0EEDAA" w14:textId="5E8BFD0B" w:rsidR="005B4432" w:rsidRDefault="00E50F43" w:rsidP="00216FA4">
      <w:pPr>
        <w:pStyle w:val="ListParagraph"/>
        <w:numPr>
          <w:ilvl w:val="1"/>
          <w:numId w:val="83"/>
        </w:numPr>
        <w:ind w:left="360"/>
        <w:rPr>
          <w:sz w:val="32"/>
        </w:rPr>
      </w:pPr>
      <w:r w:rsidRPr="00B334E3">
        <w:rPr>
          <w:sz w:val="32"/>
        </w:rPr>
        <w:t>Denied Petitions</w:t>
      </w:r>
    </w:p>
    <w:p w14:paraId="1DC09ECD" w14:textId="2D25A05C" w:rsidR="00E50F43" w:rsidRPr="005B4432" w:rsidRDefault="00E50F43" w:rsidP="0084452B">
      <w:pPr>
        <w:pStyle w:val="Heading1"/>
        <w:numPr>
          <w:ilvl w:val="0"/>
          <w:numId w:val="0"/>
        </w:numPr>
        <w:rPr>
          <w:b/>
          <w:smallCaps/>
          <w:sz w:val="32"/>
        </w:rPr>
      </w:pPr>
      <w:bookmarkStart w:id="5" w:name="_Toc102049682"/>
      <w:r>
        <w:t>If a petition is denied, DOL will notify the petitioners and a company official of its determination.</w:t>
      </w:r>
      <w:bookmarkEnd w:id="5"/>
      <w:r>
        <w:t xml:space="preserve"> </w:t>
      </w:r>
    </w:p>
    <w:p w14:paraId="0198E4AF" w14:textId="3B77696F" w:rsidR="00E50F43" w:rsidRDefault="00E50F43" w:rsidP="0084452B">
      <w:pPr>
        <w:pStyle w:val="NormalWeb"/>
      </w:pPr>
      <w:r>
        <w:t xml:space="preserve">Workers who are denied certification for TAA may: </w:t>
      </w:r>
      <w:r w:rsidR="00FF62DE">
        <w:t>(</w:t>
      </w:r>
      <w:r>
        <w:t xml:space="preserve">1) request administrative reconsideration of their petition; </w:t>
      </w:r>
      <w:r w:rsidR="009F59C3">
        <w:t>(</w:t>
      </w:r>
      <w:r>
        <w:t xml:space="preserve">2) appeal the denial; and/or </w:t>
      </w:r>
      <w:r w:rsidR="009F59C3">
        <w:t>(</w:t>
      </w:r>
      <w:r>
        <w:t xml:space="preserve">3) obtain Workforce Solutions service including financial aid funded from non-TAA </w:t>
      </w:r>
      <w:r w:rsidR="00011A2F">
        <w:t>funds</w:t>
      </w:r>
      <w:r>
        <w:t xml:space="preserve">.  We expect staff to offer and provide service to the customer using other available fund sources for financial aid such </w:t>
      </w:r>
      <w:r w:rsidR="00AE22D7">
        <w:t xml:space="preserve">as </w:t>
      </w:r>
      <w:r>
        <w:t>WI</w:t>
      </w:r>
      <w:r w:rsidR="001F0DB6">
        <w:t>O</w:t>
      </w:r>
      <w:r>
        <w:t>A Dislocated Worker funds</w:t>
      </w:r>
      <w:r w:rsidR="00835D77">
        <w:t>.</w:t>
      </w:r>
      <w:r w:rsidR="003E00B5">
        <w:t xml:space="preserve"> </w:t>
      </w:r>
      <w:r>
        <w:br w:type="page"/>
      </w:r>
    </w:p>
    <w:p w14:paraId="6E70ED6B" w14:textId="59AED82F" w:rsidR="00B94442" w:rsidRPr="00B94442" w:rsidRDefault="00465EE4" w:rsidP="00216FA4">
      <w:pPr>
        <w:pStyle w:val="ListParagraph"/>
        <w:numPr>
          <w:ilvl w:val="0"/>
          <w:numId w:val="83"/>
        </w:numPr>
        <w:jc w:val="center"/>
        <w:rPr>
          <w:rFonts w:ascii="Times" w:hAnsi="Times"/>
          <w:bCs/>
          <w:vanish/>
          <w:sz w:val="32"/>
          <w:szCs w:val="32"/>
        </w:rPr>
      </w:pPr>
      <w:r w:rsidRPr="00BA3F89">
        <w:rPr>
          <w:rFonts w:ascii="Times" w:hAnsi="Times"/>
          <w:sz w:val="36"/>
        </w:rPr>
        <w:t xml:space="preserve">Eligibility, </w:t>
      </w:r>
      <w:r>
        <w:rPr>
          <w:rFonts w:ascii="Times" w:hAnsi="Times"/>
          <w:sz w:val="36"/>
        </w:rPr>
        <w:t>Assessment</w:t>
      </w:r>
      <w:r w:rsidRPr="00BA3F89">
        <w:rPr>
          <w:rFonts w:ascii="Times" w:hAnsi="Times"/>
          <w:sz w:val="36"/>
        </w:rPr>
        <w:t xml:space="preserve"> &amp; </w:t>
      </w:r>
      <w:r>
        <w:rPr>
          <w:rFonts w:ascii="Times" w:hAnsi="Times"/>
          <w:sz w:val="36"/>
        </w:rPr>
        <w:t>Ongoing Service</w:t>
      </w:r>
    </w:p>
    <w:p w14:paraId="7955A1D2" w14:textId="77777777" w:rsidR="00465EE4" w:rsidRDefault="00465EE4" w:rsidP="00105A9C">
      <w:pPr>
        <w:pStyle w:val="ListParagraph"/>
        <w:ind w:left="360"/>
        <w:rPr>
          <w:rFonts w:ascii="Times" w:hAnsi="Times"/>
          <w:bCs/>
          <w:sz w:val="32"/>
          <w:szCs w:val="32"/>
        </w:rPr>
      </w:pPr>
    </w:p>
    <w:p w14:paraId="1CF39754" w14:textId="1B8FB30C" w:rsidR="00835D77" w:rsidRPr="00194646" w:rsidRDefault="00757E70" w:rsidP="00216FA4">
      <w:pPr>
        <w:pStyle w:val="ListParagraph"/>
        <w:numPr>
          <w:ilvl w:val="1"/>
          <w:numId w:val="83"/>
        </w:numPr>
        <w:ind w:left="360"/>
        <w:rPr>
          <w:rFonts w:ascii="Times" w:hAnsi="Times"/>
          <w:bCs/>
          <w:sz w:val="32"/>
          <w:szCs w:val="32"/>
        </w:rPr>
      </w:pPr>
      <w:r w:rsidRPr="00194646">
        <w:rPr>
          <w:rFonts w:ascii="Times" w:hAnsi="Times"/>
          <w:bCs/>
          <w:sz w:val="32"/>
          <w:szCs w:val="32"/>
        </w:rPr>
        <w:t xml:space="preserve">Customer Eligibility Information </w:t>
      </w:r>
    </w:p>
    <w:p w14:paraId="653A999F" w14:textId="77777777" w:rsidR="00757E70" w:rsidRDefault="00757E70" w:rsidP="00757E70">
      <w:pPr>
        <w:rPr>
          <w:rFonts w:ascii="Times" w:hAnsi="Times"/>
        </w:rPr>
      </w:pPr>
      <w:r>
        <w:rPr>
          <w:rFonts w:ascii="Times" w:hAnsi="Times"/>
        </w:rPr>
        <w:t xml:space="preserve">When a TAA petition is approved, the petition defines the group of workers who are certified eligible to receive Trade Act benefits. </w:t>
      </w:r>
    </w:p>
    <w:p w14:paraId="142446BA" w14:textId="77777777" w:rsidR="00757E70" w:rsidRDefault="00757E70" w:rsidP="00757E70">
      <w:pPr>
        <w:rPr>
          <w:rFonts w:ascii="Times" w:hAnsi="Times"/>
        </w:rPr>
      </w:pPr>
    </w:p>
    <w:p w14:paraId="4EB9F881" w14:textId="1B466E2E" w:rsidR="00757E70" w:rsidRPr="001A6BD0" w:rsidRDefault="00757E70" w:rsidP="00216FA4">
      <w:pPr>
        <w:pStyle w:val="ListParagraph"/>
        <w:numPr>
          <w:ilvl w:val="2"/>
          <w:numId w:val="83"/>
        </w:numPr>
        <w:ind w:left="1080" w:hanging="900"/>
      </w:pPr>
      <w:r w:rsidRPr="001A6BD0">
        <w:t xml:space="preserve">Trade Act of 2002 applies to workers certified eligible under petitions numbering 50,000 to </w:t>
      </w:r>
      <w:r w:rsidR="004F06AF">
        <w:t>69,999</w:t>
      </w:r>
      <w:r w:rsidRPr="001A6BD0">
        <w:t>.</w:t>
      </w:r>
      <w:r w:rsidR="008F2F6B">
        <w:t xml:space="preserve">  </w:t>
      </w:r>
      <w:r w:rsidRPr="001A6BD0">
        <w:t>Workers who may be certified eligible are:</w:t>
      </w:r>
    </w:p>
    <w:p w14:paraId="4F7F49C6" w14:textId="0D954F07" w:rsidR="00757E70" w:rsidRPr="001A6BD0" w:rsidRDefault="00757E70" w:rsidP="00216FA4">
      <w:pPr>
        <w:numPr>
          <w:ilvl w:val="0"/>
          <w:numId w:val="20"/>
        </w:numPr>
        <w:rPr>
          <w:rFonts w:ascii="Times" w:hAnsi="Times"/>
        </w:rPr>
      </w:pPr>
      <w:r w:rsidRPr="001A6BD0">
        <w:t>Workers whose firm (company) has shifted production</w:t>
      </w:r>
      <w:r w:rsidR="008001C2">
        <w:t xml:space="preserve"> </w:t>
      </w:r>
      <w:r w:rsidRPr="001A6BD0">
        <w:t>to foreign countries</w:t>
      </w:r>
      <w:r w:rsidR="005F6867">
        <w:t>, or</w:t>
      </w:r>
    </w:p>
    <w:p w14:paraId="613E13C2" w14:textId="144950EE" w:rsidR="00757E70" w:rsidRPr="001A6BD0" w:rsidRDefault="005F6867" w:rsidP="00216FA4">
      <w:pPr>
        <w:numPr>
          <w:ilvl w:val="0"/>
          <w:numId w:val="20"/>
        </w:numPr>
        <w:rPr>
          <w:rFonts w:ascii="Times" w:hAnsi="Times"/>
        </w:rPr>
      </w:pPr>
      <w:r>
        <w:t>W</w:t>
      </w:r>
      <w:r w:rsidR="00757E70" w:rsidRPr="001A6BD0">
        <w:t>orkers impacted by products in a foreign country</w:t>
      </w:r>
      <w:r w:rsidR="00CB2D0D">
        <w:t>.</w:t>
      </w:r>
      <w:r w:rsidR="00757E70" w:rsidRPr="001A6BD0">
        <w:t xml:space="preserve"> </w:t>
      </w:r>
    </w:p>
    <w:p w14:paraId="2588E9B9" w14:textId="77777777" w:rsidR="00757E70" w:rsidRPr="001A6BD0" w:rsidRDefault="00757E70" w:rsidP="00757E70">
      <w:pPr>
        <w:rPr>
          <w:rFonts w:ascii="Times" w:hAnsi="Times"/>
          <w:b/>
        </w:rPr>
      </w:pPr>
    </w:p>
    <w:p w14:paraId="107B156F" w14:textId="4534D24B" w:rsidR="00757E70" w:rsidRPr="001A6BD0" w:rsidRDefault="00757E70" w:rsidP="00216FA4">
      <w:pPr>
        <w:pStyle w:val="ListParagraph"/>
        <w:numPr>
          <w:ilvl w:val="2"/>
          <w:numId w:val="83"/>
        </w:numPr>
        <w:ind w:left="1080" w:hanging="900"/>
      </w:pPr>
      <w:r w:rsidRPr="001A6BD0">
        <w:t xml:space="preserve">Trade Act of 2009 applies to workers certified eligible </w:t>
      </w:r>
      <w:r w:rsidR="004F06AF">
        <w:t>under petitions numbering 7</w:t>
      </w:r>
      <w:r w:rsidRPr="001A6BD0">
        <w:t xml:space="preserve">0,000 to </w:t>
      </w:r>
      <w:r w:rsidR="004F06AF">
        <w:t>79,999</w:t>
      </w:r>
      <w:r w:rsidRPr="001A6BD0">
        <w:t>.</w:t>
      </w:r>
      <w:r w:rsidR="00557886">
        <w:t xml:space="preserve">  </w:t>
      </w:r>
      <w:r w:rsidRPr="001A6BD0">
        <w:t>Workers who may be certified eligible are:</w:t>
      </w:r>
    </w:p>
    <w:p w14:paraId="5CF1F1C7" w14:textId="45B762F9" w:rsidR="00757E70" w:rsidRPr="001A6BD0" w:rsidRDefault="00757E70" w:rsidP="00216FA4">
      <w:pPr>
        <w:numPr>
          <w:ilvl w:val="0"/>
          <w:numId w:val="21"/>
        </w:numPr>
        <w:tabs>
          <w:tab w:val="clear" w:pos="1080"/>
          <w:tab w:val="num" w:pos="1440"/>
        </w:tabs>
        <w:ind w:left="1440"/>
      </w:pPr>
      <w:r w:rsidRPr="001A6BD0">
        <w:t xml:space="preserve">Workers in firms that supply services </w:t>
      </w:r>
    </w:p>
    <w:p w14:paraId="48D550CF" w14:textId="275CD36F" w:rsidR="00757E70" w:rsidRPr="001A6BD0" w:rsidRDefault="00757E70" w:rsidP="00216FA4">
      <w:pPr>
        <w:numPr>
          <w:ilvl w:val="0"/>
          <w:numId w:val="21"/>
        </w:numPr>
        <w:tabs>
          <w:tab w:val="clear" w:pos="1080"/>
          <w:tab w:val="num" w:pos="1440"/>
        </w:tabs>
        <w:ind w:left="1440"/>
      </w:pPr>
      <w:r w:rsidRPr="001A6BD0">
        <w:t xml:space="preserve">Workers whose firm has shifted production to </w:t>
      </w:r>
      <w:r w:rsidRPr="001A6BD0">
        <w:rPr>
          <w:u w:val="single"/>
        </w:rPr>
        <w:t>any</w:t>
      </w:r>
      <w:r w:rsidRPr="001A6BD0">
        <w:t xml:space="preserve"> foreign country </w:t>
      </w:r>
    </w:p>
    <w:p w14:paraId="3A89F628" w14:textId="2F280F29" w:rsidR="00757E70" w:rsidRPr="00D15D82" w:rsidRDefault="00757E70" w:rsidP="00216FA4">
      <w:pPr>
        <w:numPr>
          <w:ilvl w:val="0"/>
          <w:numId w:val="21"/>
        </w:numPr>
        <w:tabs>
          <w:tab w:val="clear" w:pos="1080"/>
          <w:tab w:val="num" w:pos="1440"/>
        </w:tabs>
        <w:ind w:left="1440"/>
      </w:pPr>
      <w:r w:rsidRPr="001A6BD0">
        <w:t>Workers in public agencies</w:t>
      </w:r>
      <w:r w:rsidRPr="00D15D82">
        <w:t xml:space="preserve"> </w:t>
      </w:r>
    </w:p>
    <w:p w14:paraId="59B53804" w14:textId="2EDA5676" w:rsidR="00757E70" w:rsidRPr="00D15D82" w:rsidRDefault="00757E70" w:rsidP="00216FA4">
      <w:pPr>
        <w:numPr>
          <w:ilvl w:val="0"/>
          <w:numId w:val="21"/>
        </w:numPr>
        <w:tabs>
          <w:tab w:val="clear" w:pos="1080"/>
          <w:tab w:val="num" w:pos="1440"/>
        </w:tabs>
        <w:ind w:left="1440"/>
      </w:pPr>
      <w:r w:rsidRPr="00D15D82">
        <w:t xml:space="preserve">Workers whose firm produces component parts of a finished article produced by its customer(s) </w:t>
      </w:r>
    </w:p>
    <w:p w14:paraId="1832E957" w14:textId="20751549" w:rsidR="00757E70" w:rsidRDefault="00757E70" w:rsidP="00216FA4">
      <w:pPr>
        <w:numPr>
          <w:ilvl w:val="0"/>
          <w:numId w:val="21"/>
        </w:numPr>
        <w:tabs>
          <w:tab w:val="clear" w:pos="1080"/>
          <w:tab w:val="num" w:pos="1440"/>
        </w:tabs>
        <w:ind w:left="1440"/>
      </w:pPr>
      <w:r w:rsidRPr="00D15D82">
        <w:t xml:space="preserve">Workers in firms that supply testing, packaging, </w:t>
      </w:r>
      <w:r w:rsidR="0062593D" w:rsidRPr="00D15D82">
        <w:t>maintenance,</w:t>
      </w:r>
      <w:r w:rsidRPr="00D15D82">
        <w:t xml:space="preserve"> and transportation services to companies with TAA-certified workers </w:t>
      </w:r>
    </w:p>
    <w:p w14:paraId="742E7A0E" w14:textId="46BE4A77" w:rsidR="004649FA" w:rsidRDefault="00757E70" w:rsidP="00216FA4">
      <w:pPr>
        <w:numPr>
          <w:ilvl w:val="0"/>
          <w:numId w:val="21"/>
        </w:numPr>
        <w:tabs>
          <w:tab w:val="clear" w:pos="1080"/>
          <w:tab w:val="num" w:pos="1440"/>
        </w:tabs>
        <w:ind w:left="1440"/>
      </w:pPr>
      <w:r w:rsidRPr="00D15D82">
        <w:t>Workers whose firm is identified in an International Trade Commission “injury” determination listed in the Act</w:t>
      </w:r>
      <w:r w:rsidR="0049108E">
        <w:t>.</w:t>
      </w:r>
    </w:p>
    <w:p w14:paraId="360D67EB" w14:textId="77777777" w:rsidR="00081B37" w:rsidRDefault="00081B37" w:rsidP="00105A9C">
      <w:pPr>
        <w:ind w:left="360"/>
      </w:pPr>
    </w:p>
    <w:p w14:paraId="3B586D86" w14:textId="54BA9F51" w:rsidR="004649FA" w:rsidRPr="0047114B" w:rsidRDefault="00C4735F" w:rsidP="00216FA4">
      <w:pPr>
        <w:pStyle w:val="ListParagraph"/>
        <w:numPr>
          <w:ilvl w:val="2"/>
          <w:numId w:val="83"/>
        </w:numPr>
        <w:ind w:left="1080" w:hanging="900"/>
      </w:pPr>
      <w:r w:rsidRPr="00C4735F">
        <w:t xml:space="preserve">Trade Act of 2011 applies to workers certified eligible under petitions numbering 80,000 </w:t>
      </w:r>
      <w:r w:rsidR="000056EA">
        <w:t>– 84,999</w:t>
      </w:r>
      <w:r w:rsidR="000056EA" w:rsidRPr="00C4735F">
        <w:t>.</w:t>
      </w:r>
      <w:r w:rsidR="00557886">
        <w:t xml:space="preserve">  </w:t>
      </w:r>
      <w:r w:rsidRPr="00C4735F">
        <w:t xml:space="preserve">Workers in public agencies are no longer eligible for Trade certification.  Workers who may be certified eligible are: </w:t>
      </w:r>
    </w:p>
    <w:p w14:paraId="4A6E8EA3" w14:textId="77777777" w:rsidR="004649FA" w:rsidRPr="0047114B" w:rsidRDefault="00C4735F" w:rsidP="00216FA4">
      <w:pPr>
        <w:numPr>
          <w:ilvl w:val="0"/>
          <w:numId w:val="21"/>
        </w:numPr>
        <w:tabs>
          <w:tab w:val="clear" w:pos="1080"/>
          <w:tab w:val="num" w:pos="1440"/>
        </w:tabs>
        <w:ind w:left="1440"/>
      </w:pPr>
      <w:r w:rsidRPr="00C4735F">
        <w:t>Workers in firms that produce articles and workers in service sector firms who:</w:t>
      </w:r>
    </w:p>
    <w:p w14:paraId="0E62DEB5" w14:textId="0D3B92DF" w:rsidR="004649FA" w:rsidRPr="0047114B" w:rsidRDefault="00C4735F" w:rsidP="00216FA4">
      <w:pPr>
        <w:numPr>
          <w:ilvl w:val="2"/>
          <w:numId w:val="79"/>
        </w:numPr>
      </w:pPr>
      <w:r w:rsidRPr="00C4735F">
        <w:t>Increased imports of like or directly competitive articles or services</w:t>
      </w:r>
    </w:p>
    <w:p w14:paraId="020670EB" w14:textId="77777777" w:rsidR="004649FA" w:rsidRPr="0047114B" w:rsidRDefault="00C4735F" w:rsidP="00216FA4">
      <w:pPr>
        <w:numPr>
          <w:ilvl w:val="2"/>
          <w:numId w:val="79"/>
        </w:numPr>
      </w:pPr>
      <w:r w:rsidRPr="00C4735F">
        <w:t>Increased imports of a finished article for which the worker’s firm produces component parts or supplies services</w:t>
      </w:r>
    </w:p>
    <w:p w14:paraId="4C268C76" w14:textId="417E2E1B" w:rsidR="004649FA" w:rsidRPr="0047114B" w:rsidRDefault="00C4735F" w:rsidP="00216FA4">
      <w:pPr>
        <w:numPr>
          <w:ilvl w:val="2"/>
          <w:numId w:val="79"/>
        </w:numPr>
      </w:pPr>
      <w:r w:rsidRPr="00C4735F">
        <w:t>Increased imports of articles directly incorporating foreign components that are like or directly competitive with the components made by U.S. workers</w:t>
      </w:r>
    </w:p>
    <w:p w14:paraId="7DE76155" w14:textId="050C7BE7" w:rsidR="004649FA" w:rsidRPr="0047114B" w:rsidRDefault="00C4735F" w:rsidP="00216FA4">
      <w:pPr>
        <w:numPr>
          <w:ilvl w:val="2"/>
          <w:numId w:val="79"/>
        </w:numPr>
      </w:pPr>
      <w:r w:rsidRPr="00C4735F">
        <w:t>Shifts in production of articles or supply of services to any foreign country</w:t>
      </w:r>
      <w:r w:rsidR="00395D17">
        <w:t>;</w:t>
      </w:r>
    </w:p>
    <w:p w14:paraId="308E0240" w14:textId="6E810A20" w:rsidR="004649FA" w:rsidRPr="0047114B" w:rsidRDefault="00C4735F" w:rsidP="00216FA4">
      <w:pPr>
        <w:numPr>
          <w:ilvl w:val="0"/>
          <w:numId w:val="21"/>
        </w:numPr>
        <w:tabs>
          <w:tab w:val="clear" w:pos="1080"/>
          <w:tab w:val="num" w:pos="1440"/>
        </w:tabs>
        <w:ind w:left="1440"/>
      </w:pPr>
      <w:r w:rsidRPr="00C4735F">
        <w:t>Workers in firms that supply component parts or services to firms with TAA</w:t>
      </w:r>
      <w:r w:rsidR="0089260C">
        <w:t>-</w:t>
      </w:r>
      <w:r w:rsidRPr="00C4735F">
        <w:t>certified workers or perform additional, value-added production processes to firms with TAA-certified workers</w:t>
      </w:r>
      <w:r w:rsidR="00C32E9E">
        <w:t>; and</w:t>
      </w:r>
    </w:p>
    <w:p w14:paraId="52F91B34" w14:textId="5AAAA5D1" w:rsidR="004649FA" w:rsidRPr="0047114B" w:rsidRDefault="00C4735F" w:rsidP="00216FA4">
      <w:pPr>
        <w:numPr>
          <w:ilvl w:val="0"/>
          <w:numId w:val="21"/>
        </w:numPr>
        <w:tabs>
          <w:tab w:val="clear" w:pos="1080"/>
          <w:tab w:val="num" w:pos="1440"/>
        </w:tabs>
        <w:ind w:left="1440"/>
      </w:pPr>
      <w:r w:rsidRPr="00C4735F">
        <w:t xml:space="preserve">Workers in firms identified in International </w:t>
      </w:r>
      <w:r w:rsidR="0089260C">
        <w:t>T</w:t>
      </w:r>
      <w:r w:rsidR="0089260C" w:rsidRPr="00C4735F">
        <w:t xml:space="preserve">rade </w:t>
      </w:r>
      <w:r w:rsidRPr="00C4735F">
        <w:t xml:space="preserve">Commission injury determination. </w:t>
      </w:r>
    </w:p>
    <w:p w14:paraId="39957E72" w14:textId="77777777" w:rsidR="000056EA" w:rsidRDefault="000056EA" w:rsidP="00105A9C">
      <w:pPr>
        <w:ind w:left="1440"/>
      </w:pPr>
    </w:p>
    <w:p w14:paraId="3720AC1D" w14:textId="167EC5F6" w:rsidR="000056EA" w:rsidRPr="0047114B" w:rsidRDefault="000056EA" w:rsidP="00216FA4">
      <w:pPr>
        <w:pStyle w:val="ListParagraph"/>
        <w:numPr>
          <w:ilvl w:val="2"/>
          <w:numId w:val="83"/>
        </w:numPr>
        <w:ind w:left="1080" w:hanging="900"/>
      </w:pPr>
      <w:r>
        <w:t>Reversion 2014</w:t>
      </w:r>
      <w:r w:rsidRPr="00C4735F">
        <w:t xml:space="preserve"> applies to workers certified eligible under petitions numbering </w:t>
      </w:r>
      <w:r>
        <w:t xml:space="preserve">85,000 </w:t>
      </w:r>
      <w:r w:rsidR="00473A5B">
        <w:t>– 89,999</w:t>
      </w:r>
      <w:r w:rsidR="007A41B2">
        <w:t>.</w:t>
      </w:r>
      <w:r w:rsidR="00557886">
        <w:t xml:space="preserve">  </w:t>
      </w:r>
      <w:r w:rsidRPr="00C4735F">
        <w:t>Workers in public agencies</w:t>
      </w:r>
      <w:r>
        <w:t xml:space="preserve"> and the service sector</w:t>
      </w:r>
      <w:r w:rsidRPr="00C4735F">
        <w:t xml:space="preserve"> are no longer eligible for Trade ce</w:t>
      </w:r>
      <w:r>
        <w:t>rtification</w:t>
      </w:r>
      <w:r w:rsidRPr="00C4735F">
        <w:t xml:space="preserve">.  Workers who may be certified eligible are: </w:t>
      </w:r>
    </w:p>
    <w:p w14:paraId="7B77A00F" w14:textId="6F38E298" w:rsidR="00117D23" w:rsidRPr="001A6BD0" w:rsidRDefault="00117D23" w:rsidP="00216FA4">
      <w:pPr>
        <w:numPr>
          <w:ilvl w:val="0"/>
          <w:numId w:val="20"/>
        </w:numPr>
        <w:rPr>
          <w:rFonts w:ascii="Times" w:hAnsi="Times"/>
        </w:rPr>
      </w:pPr>
      <w:r w:rsidRPr="001A6BD0">
        <w:t>Workers whose firm (company) has shifted production to foreign countries</w:t>
      </w:r>
      <w:r w:rsidR="0010178F">
        <w:t>, or</w:t>
      </w:r>
    </w:p>
    <w:p w14:paraId="37446340" w14:textId="5FA82D3F" w:rsidR="00117D23" w:rsidRPr="001A6BD0" w:rsidRDefault="0010178F" w:rsidP="00216FA4">
      <w:pPr>
        <w:numPr>
          <w:ilvl w:val="0"/>
          <w:numId w:val="20"/>
        </w:numPr>
        <w:rPr>
          <w:rFonts w:ascii="Times" w:hAnsi="Times"/>
        </w:rPr>
      </w:pPr>
      <w:r>
        <w:t>W</w:t>
      </w:r>
      <w:r w:rsidR="00117D23" w:rsidRPr="001A6BD0">
        <w:t>orkers impacted by products in a foreign country</w:t>
      </w:r>
      <w:r w:rsidR="00936944">
        <w:t>.</w:t>
      </w:r>
      <w:r w:rsidR="00117D23" w:rsidRPr="001A6BD0">
        <w:t xml:space="preserve"> </w:t>
      </w:r>
    </w:p>
    <w:p w14:paraId="3F23E266" w14:textId="77777777" w:rsidR="0010178F" w:rsidRDefault="0010178F" w:rsidP="00754706">
      <w:pPr>
        <w:tabs>
          <w:tab w:val="left" w:pos="1180"/>
        </w:tabs>
        <w:spacing w:before="71"/>
        <w:ind w:right="-20"/>
      </w:pPr>
    </w:p>
    <w:p w14:paraId="55A05535" w14:textId="49516C27" w:rsidR="00473A5B" w:rsidRDefault="00473A5B" w:rsidP="00216FA4">
      <w:pPr>
        <w:pStyle w:val="ListParagraph"/>
        <w:numPr>
          <w:ilvl w:val="2"/>
          <w:numId w:val="83"/>
        </w:numPr>
        <w:ind w:left="1080" w:hanging="900"/>
      </w:pPr>
      <w:r>
        <w:t>TAA</w:t>
      </w:r>
      <w:r w:rsidRPr="00473A5B">
        <w:rPr>
          <w:spacing w:val="1"/>
        </w:rPr>
        <w:t>R</w:t>
      </w:r>
      <w:r>
        <w:t xml:space="preserve">A 2015 </w:t>
      </w:r>
      <w:r w:rsidRPr="00473A5B">
        <w:rPr>
          <w:spacing w:val="-1"/>
        </w:rPr>
        <w:t>re</w:t>
      </w:r>
      <w:r>
        <w:t>t</w:t>
      </w:r>
      <w:r w:rsidRPr="00473A5B">
        <w:rPr>
          <w:spacing w:val="-1"/>
        </w:rPr>
        <w:t>r</w:t>
      </w:r>
      <w:r w:rsidRPr="00473A5B">
        <w:rPr>
          <w:spacing w:val="2"/>
        </w:rPr>
        <w:t>o</w:t>
      </w:r>
      <w:r w:rsidRPr="00473A5B">
        <w:rPr>
          <w:spacing w:val="-1"/>
        </w:rPr>
        <w:t>ac</w:t>
      </w:r>
      <w:r>
        <w:t>tiv</w:t>
      </w:r>
      <w:r w:rsidRPr="00473A5B">
        <w:rPr>
          <w:spacing w:val="1"/>
        </w:rPr>
        <w:t>e</w:t>
      </w:r>
      <w:r w:rsidRPr="00473A5B">
        <w:rPr>
          <w:spacing w:val="3"/>
        </w:rPr>
        <w:t>l</w:t>
      </w:r>
      <w:r>
        <w:t>y</w:t>
      </w:r>
      <w:r w:rsidRPr="00473A5B">
        <w:rPr>
          <w:spacing w:val="-5"/>
        </w:rPr>
        <w:t xml:space="preserve"> </w:t>
      </w:r>
      <w:r w:rsidR="001D3F29" w:rsidRPr="00473A5B">
        <w:rPr>
          <w:spacing w:val="-1"/>
        </w:rPr>
        <w:t>re</w:t>
      </w:r>
      <w:r w:rsidR="001D3F29">
        <w:t>sto</w:t>
      </w:r>
      <w:r w:rsidR="001D3F29" w:rsidRPr="00473A5B">
        <w:rPr>
          <w:spacing w:val="2"/>
        </w:rPr>
        <w:t>r</w:t>
      </w:r>
      <w:r w:rsidR="001D3F29" w:rsidRPr="00473A5B">
        <w:rPr>
          <w:spacing w:val="-1"/>
        </w:rPr>
        <w:t>e</w:t>
      </w:r>
      <w:r w:rsidR="001D3F29">
        <w:t xml:space="preserve">d </w:t>
      </w:r>
      <w:r>
        <w:t>the</w:t>
      </w:r>
      <w:r w:rsidRPr="00473A5B">
        <w:rPr>
          <w:spacing w:val="1"/>
        </w:rPr>
        <w:t xml:space="preserve"> </w:t>
      </w:r>
      <w:r w:rsidRPr="00473A5B">
        <w:rPr>
          <w:spacing w:val="-2"/>
        </w:rPr>
        <w:t>g</w:t>
      </w:r>
      <w:r w:rsidRPr="00473A5B">
        <w:rPr>
          <w:spacing w:val="-1"/>
        </w:rPr>
        <w:t>r</w:t>
      </w:r>
      <w:r>
        <w:t>oup</w:t>
      </w:r>
      <w:r w:rsidRPr="00473A5B">
        <w:rPr>
          <w:spacing w:val="2"/>
        </w:rPr>
        <w:t xml:space="preserve"> </w:t>
      </w:r>
      <w:r w:rsidRPr="00473A5B">
        <w:rPr>
          <w:spacing w:val="-1"/>
        </w:rPr>
        <w:t>e</w:t>
      </w:r>
      <w:r>
        <w:t>li</w:t>
      </w:r>
      <w:r w:rsidRPr="00473A5B">
        <w:rPr>
          <w:spacing w:val="-2"/>
        </w:rPr>
        <w:t>g</w:t>
      </w:r>
      <w:r w:rsidRPr="00473A5B">
        <w:rPr>
          <w:spacing w:val="3"/>
        </w:rPr>
        <w:t>i</w:t>
      </w:r>
      <w:r>
        <w:t>bili</w:t>
      </w:r>
      <w:r w:rsidRPr="00473A5B">
        <w:rPr>
          <w:spacing w:val="3"/>
        </w:rPr>
        <w:t>t</w:t>
      </w:r>
      <w:r>
        <w:t>y</w:t>
      </w:r>
      <w:r w:rsidRPr="00473A5B">
        <w:rPr>
          <w:spacing w:val="-7"/>
        </w:rPr>
        <w:t xml:space="preserve"> </w:t>
      </w:r>
      <w:r w:rsidRPr="00473A5B">
        <w:rPr>
          <w:spacing w:val="2"/>
        </w:rPr>
        <w:t>r</w:t>
      </w:r>
      <w:r w:rsidRPr="00473A5B">
        <w:rPr>
          <w:spacing w:val="-1"/>
        </w:rPr>
        <w:t>e</w:t>
      </w:r>
      <w:r>
        <w:t>qui</w:t>
      </w:r>
      <w:r w:rsidRPr="00473A5B">
        <w:rPr>
          <w:spacing w:val="-1"/>
        </w:rPr>
        <w:t>re</w:t>
      </w:r>
      <w:r w:rsidRPr="00473A5B">
        <w:rPr>
          <w:spacing w:val="3"/>
        </w:rPr>
        <w:t>m</w:t>
      </w:r>
      <w:r w:rsidRPr="00473A5B">
        <w:rPr>
          <w:spacing w:val="-1"/>
        </w:rPr>
        <w:t>e</w:t>
      </w:r>
      <w:r>
        <w:t>nts of</w:t>
      </w:r>
      <w:r w:rsidRPr="00473A5B">
        <w:rPr>
          <w:spacing w:val="-1"/>
        </w:rPr>
        <w:t xml:space="preserve"> </w:t>
      </w:r>
      <w:r>
        <w:t xml:space="preserve">the 2011 </w:t>
      </w:r>
      <w:r w:rsidRPr="00473A5B">
        <w:rPr>
          <w:spacing w:val="-1"/>
        </w:rPr>
        <w:t>a</w:t>
      </w:r>
      <w:r>
        <w:t>m</w:t>
      </w:r>
      <w:r w:rsidRPr="00473A5B">
        <w:rPr>
          <w:spacing w:val="-1"/>
        </w:rPr>
        <w:t>e</w:t>
      </w:r>
      <w:r>
        <w:t>ndm</w:t>
      </w:r>
      <w:r w:rsidRPr="00473A5B">
        <w:rPr>
          <w:spacing w:val="-1"/>
        </w:rPr>
        <w:t>e</w:t>
      </w:r>
      <w:r>
        <w:t xml:space="preserve">nts.  TAARA applies to workers certified eligible under petitions numbering 90,000 </w:t>
      </w:r>
      <w:r w:rsidR="00E44A0B">
        <w:t>-</w:t>
      </w:r>
      <w:r w:rsidR="00F958BC">
        <w:t xml:space="preserve"> 97,</w:t>
      </w:r>
      <w:r w:rsidR="005C1FDF">
        <w:t>999</w:t>
      </w:r>
      <w:r>
        <w:t>.  Eli</w:t>
      </w:r>
      <w:r w:rsidRPr="00473A5B">
        <w:rPr>
          <w:spacing w:val="-2"/>
        </w:rPr>
        <w:t>g</w:t>
      </w:r>
      <w:r w:rsidRPr="00473A5B">
        <w:rPr>
          <w:spacing w:val="3"/>
        </w:rPr>
        <w:t>i</w:t>
      </w:r>
      <w:r>
        <w:t>ble</w:t>
      </w:r>
      <w:r w:rsidRPr="00473A5B">
        <w:rPr>
          <w:spacing w:val="-1"/>
        </w:rPr>
        <w:t xml:space="preserve"> </w:t>
      </w:r>
      <w:r>
        <w:t>wo</w:t>
      </w:r>
      <w:r w:rsidRPr="00473A5B">
        <w:rPr>
          <w:spacing w:val="-1"/>
        </w:rPr>
        <w:t>r</w:t>
      </w:r>
      <w:r>
        <w:t>k</w:t>
      </w:r>
      <w:r w:rsidRPr="00473A5B">
        <w:rPr>
          <w:spacing w:val="-1"/>
        </w:rPr>
        <w:t>e</w:t>
      </w:r>
      <w:r>
        <w:t>r</w:t>
      </w:r>
      <w:r w:rsidRPr="00473A5B">
        <w:rPr>
          <w:spacing w:val="2"/>
        </w:rPr>
        <w:t xml:space="preserve"> </w:t>
      </w:r>
      <w:r>
        <w:t>g</w:t>
      </w:r>
      <w:r w:rsidRPr="00473A5B">
        <w:rPr>
          <w:spacing w:val="-1"/>
        </w:rPr>
        <w:t>r</w:t>
      </w:r>
      <w:r>
        <w:t>oups in</w:t>
      </w:r>
      <w:r w:rsidRPr="00473A5B">
        <w:rPr>
          <w:spacing w:val="-1"/>
        </w:rPr>
        <w:t>c</w:t>
      </w:r>
      <w:r>
        <w:t>lu</w:t>
      </w:r>
      <w:r w:rsidRPr="00473A5B">
        <w:rPr>
          <w:spacing w:val="2"/>
        </w:rPr>
        <w:t>d</w:t>
      </w:r>
      <w:r>
        <w:t>e</w:t>
      </w:r>
      <w:r w:rsidRPr="00473A5B">
        <w:rPr>
          <w:spacing w:val="-1"/>
        </w:rPr>
        <w:t xml:space="preserve"> </w:t>
      </w:r>
      <w:r>
        <w:t>those</w:t>
      </w:r>
      <w:r w:rsidRPr="00473A5B">
        <w:rPr>
          <w:spacing w:val="-1"/>
        </w:rPr>
        <w:t xml:space="preserve"> </w:t>
      </w:r>
      <w:r>
        <w:t>p</w:t>
      </w:r>
      <w:r w:rsidRPr="00473A5B">
        <w:rPr>
          <w:spacing w:val="-1"/>
        </w:rPr>
        <w:t>r</w:t>
      </w:r>
      <w:r>
        <w:t>odu</w:t>
      </w:r>
      <w:r w:rsidRPr="00473A5B">
        <w:rPr>
          <w:spacing w:val="-1"/>
        </w:rPr>
        <w:t>c</w:t>
      </w:r>
      <w:r>
        <w:t>i</w:t>
      </w:r>
      <w:r w:rsidRPr="00473A5B">
        <w:rPr>
          <w:spacing w:val="2"/>
        </w:rPr>
        <w:t>n</w:t>
      </w:r>
      <w:r>
        <w:t>g</w:t>
      </w:r>
      <w:r w:rsidRPr="00473A5B">
        <w:rPr>
          <w:spacing w:val="-2"/>
        </w:rPr>
        <w:t xml:space="preserve"> </w:t>
      </w:r>
      <w:r w:rsidRPr="00473A5B">
        <w:rPr>
          <w:spacing w:val="1"/>
        </w:rPr>
        <w:t>a</w:t>
      </w:r>
      <w:r w:rsidRPr="00473A5B">
        <w:rPr>
          <w:spacing w:val="-1"/>
        </w:rPr>
        <w:t>r</w:t>
      </w:r>
      <w:r>
        <w:t>ti</w:t>
      </w:r>
      <w:r w:rsidRPr="00473A5B">
        <w:rPr>
          <w:spacing w:val="-1"/>
        </w:rPr>
        <w:t>c</w:t>
      </w:r>
      <w:r>
        <w:t>l</w:t>
      </w:r>
      <w:r w:rsidRPr="00473A5B">
        <w:rPr>
          <w:spacing w:val="1"/>
        </w:rPr>
        <w:t>e</w:t>
      </w:r>
      <w:r>
        <w:t>s or supp</w:t>
      </w:r>
      <w:r w:rsidRPr="00473A5B">
        <w:rPr>
          <w:spacing w:val="3"/>
        </w:rPr>
        <w:t>l</w:t>
      </w:r>
      <w:r w:rsidRPr="00473A5B">
        <w:rPr>
          <w:spacing w:val="-5"/>
        </w:rPr>
        <w:t>y</w:t>
      </w:r>
      <w:r>
        <w:t>i</w:t>
      </w:r>
      <w:r w:rsidRPr="00473A5B">
        <w:rPr>
          <w:spacing w:val="2"/>
        </w:rPr>
        <w:t>n</w:t>
      </w:r>
      <w:r>
        <w:t>g</w:t>
      </w:r>
      <w:r w:rsidRPr="00473A5B">
        <w:rPr>
          <w:spacing w:val="-2"/>
        </w:rPr>
        <w:t xml:space="preserve"> </w:t>
      </w:r>
      <w:r>
        <w:t>s</w:t>
      </w:r>
      <w:r w:rsidRPr="00473A5B">
        <w:rPr>
          <w:spacing w:val="-1"/>
        </w:rPr>
        <w:t>er</w:t>
      </w:r>
      <w:r>
        <w:t>vi</w:t>
      </w:r>
      <w:r w:rsidRPr="00473A5B">
        <w:rPr>
          <w:spacing w:val="1"/>
        </w:rPr>
        <w:t>c</w:t>
      </w:r>
      <w:r w:rsidRPr="00473A5B">
        <w:rPr>
          <w:spacing w:val="-1"/>
        </w:rPr>
        <w:t>e</w:t>
      </w:r>
      <w:r>
        <w:t xml:space="preserve">s </w:t>
      </w:r>
      <w:r w:rsidRPr="00473A5B">
        <w:rPr>
          <w:spacing w:val="-1"/>
        </w:rPr>
        <w:t>c</w:t>
      </w:r>
      <w:r>
        <w:t>ons</w:t>
      </w:r>
      <w:r w:rsidRPr="00473A5B">
        <w:rPr>
          <w:spacing w:val="3"/>
        </w:rPr>
        <w:t>i</w:t>
      </w:r>
      <w:r>
        <w:t>d</w:t>
      </w:r>
      <w:r w:rsidRPr="00473A5B">
        <w:rPr>
          <w:spacing w:val="-1"/>
        </w:rPr>
        <w:t>ere</w:t>
      </w:r>
      <w:r>
        <w:t xml:space="preserve">d </w:t>
      </w:r>
      <w:r w:rsidRPr="00473A5B">
        <w:rPr>
          <w:spacing w:val="-1"/>
        </w:rPr>
        <w:t>a</w:t>
      </w:r>
      <w:r>
        <w:t>d</w:t>
      </w:r>
      <w:r w:rsidRPr="00473A5B">
        <w:rPr>
          <w:spacing w:val="2"/>
        </w:rPr>
        <w:t>v</w:t>
      </w:r>
      <w:r w:rsidRPr="00473A5B">
        <w:rPr>
          <w:spacing w:val="-1"/>
        </w:rPr>
        <w:t>er</w:t>
      </w:r>
      <w:r>
        <w:t>s</w:t>
      </w:r>
      <w:r w:rsidRPr="00473A5B">
        <w:rPr>
          <w:spacing w:val="-1"/>
        </w:rPr>
        <w:t>e</w:t>
      </w:r>
      <w:r w:rsidRPr="00473A5B">
        <w:rPr>
          <w:spacing w:val="5"/>
        </w:rPr>
        <w:t>l</w:t>
      </w:r>
      <w:r>
        <w:t>y</w:t>
      </w:r>
      <w:r w:rsidRPr="00473A5B">
        <w:rPr>
          <w:spacing w:val="-2"/>
        </w:rPr>
        <w:t xml:space="preserve"> </w:t>
      </w:r>
      <w:r w:rsidRPr="00473A5B">
        <w:rPr>
          <w:spacing w:val="-1"/>
        </w:rPr>
        <w:t>af</w:t>
      </w:r>
      <w:r w:rsidRPr="00473A5B">
        <w:rPr>
          <w:spacing w:val="2"/>
        </w:rPr>
        <w:t>f</w:t>
      </w:r>
      <w:r w:rsidRPr="00473A5B">
        <w:rPr>
          <w:spacing w:val="-1"/>
        </w:rPr>
        <w:t>ec</w:t>
      </w:r>
      <w:r>
        <w:t>t</w:t>
      </w:r>
      <w:r w:rsidRPr="00473A5B">
        <w:rPr>
          <w:spacing w:val="-1"/>
        </w:rPr>
        <w:t>e</w:t>
      </w:r>
      <w:r>
        <w:t>d</w:t>
      </w:r>
      <w:r w:rsidRPr="00473A5B">
        <w:rPr>
          <w:spacing w:val="2"/>
        </w:rPr>
        <w:t xml:space="preserve"> </w:t>
      </w:r>
      <w:r>
        <w:t>b</w:t>
      </w:r>
      <w:r w:rsidRPr="00473A5B">
        <w:rPr>
          <w:spacing w:val="-1"/>
        </w:rPr>
        <w:t>a</w:t>
      </w:r>
      <w:r>
        <w:t>s</w:t>
      </w:r>
      <w:r w:rsidRPr="00473A5B">
        <w:rPr>
          <w:spacing w:val="-1"/>
        </w:rPr>
        <w:t>e</w:t>
      </w:r>
      <w:r>
        <w:t>d on:</w:t>
      </w:r>
    </w:p>
    <w:p w14:paraId="02F1AC9F" w14:textId="51DCC06C" w:rsidR="00473A5B" w:rsidRDefault="00473A5B" w:rsidP="00216FA4">
      <w:pPr>
        <w:pStyle w:val="ListParagraph"/>
        <w:numPr>
          <w:ilvl w:val="0"/>
          <w:numId w:val="20"/>
        </w:numPr>
        <w:spacing w:line="273" w:lineRule="exact"/>
        <w:ind w:right="-20"/>
      </w:pPr>
      <w:r>
        <w:t>in</w:t>
      </w:r>
      <w:r w:rsidRPr="00473A5B">
        <w:rPr>
          <w:spacing w:val="-1"/>
        </w:rPr>
        <w:t>crea</w:t>
      </w:r>
      <w:r w:rsidRPr="00473A5B">
        <w:rPr>
          <w:spacing w:val="3"/>
        </w:rPr>
        <w:t>s</w:t>
      </w:r>
      <w:r>
        <w:t>e</w:t>
      </w:r>
      <w:r w:rsidRPr="00473A5B">
        <w:rPr>
          <w:spacing w:val="-1"/>
        </w:rPr>
        <w:t xml:space="preserve"> </w:t>
      </w:r>
      <w:r>
        <w:t>in impo</w:t>
      </w:r>
      <w:r w:rsidRPr="00473A5B">
        <w:rPr>
          <w:spacing w:val="-1"/>
        </w:rPr>
        <w:t>r</w:t>
      </w:r>
      <w:r>
        <w:t>ts of</w:t>
      </w:r>
      <w:r w:rsidRPr="00473A5B">
        <w:rPr>
          <w:spacing w:val="-1"/>
        </w:rPr>
        <w:t xml:space="preserve"> ar</w:t>
      </w:r>
      <w:r w:rsidRPr="00473A5B">
        <w:rPr>
          <w:spacing w:val="3"/>
        </w:rPr>
        <w:t>t</w:t>
      </w:r>
      <w:r>
        <w:t>i</w:t>
      </w:r>
      <w:r w:rsidRPr="00473A5B">
        <w:rPr>
          <w:spacing w:val="-1"/>
        </w:rPr>
        <w:t>c</w:t>
      </w:r>
      <w:r>
        <w:t>l</w:t>
      </w:r>
      <w:r w:rsidRPr="00473A5B">
        <w:rPr>
          <w:spacing w:val="-1"/>
        </w:rPr>
        <w:t>e</w:t>
      </w:r>
      <w:r>
        <w:t>s or</w:t>
      </w:r>
      <w:r w:rsidRPr="00473A5B">
        <w:rPr>
          <w:spacing w:val="-1"/>
        </w:rPr>
        <w:t xml:space="preserve"> </w:t>
      </w:r>
      <w:r>
        <w:t>s</w:t>
      </w:r>
      <w:r w:rsidRPr="00473A5B">
        <w:rPr>
          <w:spacing w:val="-1"/>
        </w:rPr>
        <w:t>er</w:t>
      </w:r>
      <w:r>
        <w:t>vi</w:t>
      </w:r>
      <w:r w:rsidRPr="00473A5B">
        <w:rPr>
          <w:spacing w:val="1"/>
        </w:rPr>
        <w:t>c</w:t>
      </w:r>
      <w:r w:rsidRPr="00473A5B">
        <w:rPr>
          <w:spacing w:val="-1"/>
        </w:rPr>
        <w:t>e</w:t>
      </w:r>
      <w:r>
        <w:t>s</w:t>
      </w:r>
    </w:p>
    <w:p w14:paraId="0C78057D" w14:textId="1CCED6B6" w:rsidR="00473A5B" w:rsidRDefault="00473A5B" w:rsidP="00216FA4">
      <w:pPr>
        <w:pStyle w:val="ListParagraph"/>
        <w:numPr>
          <w:ilvl w:val="0"/>
          <w:numId w:val="20"/>
        </w:numPr>
        <w:ind w:right="-20"/>
      </w:pPr>
      <w:r>
        <w:t>shi</w:t>
      </w:r>
      <w:r w:rsidRPr="00473A5B">
        <w:rPr>
          <w:spacing w:val="-1"/>
        </w:rPr>
        <w:t>f</w:t>
      </w:r>
      <w:r>
        <w:t>t in p</w:t>
      </w:r>
      <w:r w:rsidRPr="00473A5B">
        <w:rPr>
          <w:spacing w:val="-1"/>
        </w:rPr>
        <w:t>r</w:t>
      </w:r>
      <w:r>
        <w:t>odu</w:t>
      </w:r>
      <w:r w:rsidRPr="00473A5B">
        <w:rPr>
          <w:spacing w:val="-1"/>
        </w:rPr>
        <w:t>c</w:t>
      </w:r>
      <w:r>
        <w:t>tion or</w:t>
      </w:r>
      <w:r w:rsidRPr="00473A5B">
        <w:rPr>
          <w:spacing w:val="-1"/>
        </w:rPr>
        <w:t xml:space="preserve"> </w:t>
      </w:r>
      <w:r>
        <w:t>s</w:t>
      </w:r>
      <w:r w:rsidRPr="00473A5B">
        <w:rPr>
          <w:spacing w:val="-1"/>
        </w:rPr>
        <w:t>e</w:t>
      </w:r>
      <w:r w:rsidRPr="00473A5B">
        <w:rPr>
          <w:spacing w:val="2"/>
        </w:rPr>
        <w:t>r</w:t>
      </w:r>
      <w:r>
        <w:t>vi</w:t>
      </w:r>
      <w:r w:rsidRPr="00473A5B">
        <w:rPr>
          <w:spacing w:val="-1"/>
        </w:rPr>
        <w:t>ce</w:t>
      </w:r>
      <w:r>
        <w:t>s to a</w:t>
      </w:r>
      <w:r w:rsidRPr="00473A5B">
        <w:rPr>
          <w:spacing w:val="-1"/>
        </w:rPr>
        <w:t xml:space="preserve"> f</w:t>
      </w:r>
      <w:r>
        <w:t>o</w:t>
      </w:r>
      <w:r w:rsidRPr="00473A5B">
        <w:rPr>
          <w:spacing w:val="2"/>
        </w:rPr>
        <w:t>r</w:t>
      </w:r>
      <w:r w:rsidRPr="00473A5B">
        <w:rPr>
          <w:spacing w:val="-1"/>
        </w:rPr>
        <w:t>e</w:t>
      </w:r>
      <w:r>
        <w:t>i</w:t>
      </w:r>
      <w:r w:rsidRPr="00473A5B">
        <w:rPr>
          <w:spacing w:val="-2"/>
        </w:rPr>
        <w:t>g</w:t>
      </w:r>
      <w:r>
        <w:t>n</w:t>
      </w:r>
      <w:r w:rsidRPr="00473A5B">
        <w:rPr>
          <w:spacing w:val="2"/>
        </w:rPr>
        <w:t xml:space="preserve"> </w:t>
      </w:r>
      <w:r w:rsidRPr="00473A5B">
        <w:rPr>
          <w:spacing w:val="-1"/>
        </w:rPr>
        <w:t>c</w:t>
      </w:r>
      <w:r>
        <w:t>ount</w:t>
      </w:r>
      <w:r w:rsidRPr="00473A5B">
        <w:rPr>
          <w:spacing w:val="4"/>
        </w:rPr>
        <w:t>r</w:t>
      </w:r>
      <w:r w:rsidRPr="00473A5B">
        <w:rPr>
          <w:spacing w:val="-2"/>
        </w:rPr>
        <w:t>y</w:t>
      </w:r>
    </w:p>
    <w:p w14:paraId="737748F4" w14:textId="460FD809" w:rsidR="00473A5B" w:rsidRDefault="00473A5B" w:rsidP="00216FA4">
      <w:pPr>
        <w:pStyle w:val="ListParagraph"/>
        <w:numPr>
          <w:ilvl w:val="0"/>
          <w:numId w:val="20"/>
        </w:numPr>
        <w:ind w:right="226"/>
      </w:pPr>
      <w:r>
        <w:t>in</w:t>
      </w:r>
      <w:r w:rsidRPr="00473A5B">
        <w:rPr>
          <w:spacing w:val="-1"/>
        </w:rPr>
        <w:t>crea</w:t>
      </w:r>
      <w:r w:rsidRPr="00473A5B">
        <w:rPr>
          <w:spacing w:val="3"/>
        </w:rPr>
        <w:t>s</w:t>
      </w:r>
      <w:r w:rsidRPr="00473A5B">
        <w:rPr>
          <w:spacing w:val="-1"/>
        </w:rPr>
        <w:t>e</w:t>
      </w:r>
      <w:r>
        <w:t>d impo</w:t>
      </w:r>
      <w:r w:rsidRPr="00473A5B">
        <w:rPr>
          <w:spacing w:val="-1"/>
        </w:rPr>
        <w:t>r</w:t>
      </w:r>
      <w:r>
        <w:t>ts of</w:t>
      </w:r>
      <w:r w:rsidRPr="00473A5B">
        <w:rPr>
          <w:spacing w:val="-1"/>
        </w:rPr>
        <w:t xml:space="preserve"> f</w:t>
      </w:r>
      <w:r>
        <w:t>inish</w:t>
      </w:r>
      <w:r w:rsidRPr="00473A5B">
        <w:rPr>
          <w:spacing w:val="-1"/>
        </w:rPr>
        <w:t>e</w:t>
      </w:r>
      <w:r>
        <w:t xml:space="preserve">d </w:t>
      </w:r>
      <w:r w:rsidRPr="00473A5B">
        <w:rPr>
          <w:spacing w:val="-1"/>
        </w:rPr>
        <w:t>ar</w:t>
      </w:r>
      <w:r>
        <w:t>ti</w:t>
      </w:r>
      <w:r w:rsidRPr="00473A5B">
        <w:rPr>
          <w:spacing w:val="-1"/>
        </w:rPr>
        <w:t>c</w:t>
      </w:r>
      <w:r>
        <w:t>l</w:t>
      </w:r>
      <w:r w:rsidRPr="00473A5B">
        <w:rPr>
          <w:spacing w:val="-1"/>
        </w:rPr>
        <w:t>e</w:t>
      </w:r>
      <w:r>
        <w:t xml:space="preserve">s </w:t>
      </w:r>
      <w:r w:rsidRPr="00473A5B">
        <w:rPr>
          <w:spacing w:val="-1"/>
        </w:rPr>
        <w:t>f</w:t>
      </w:r>
      <w:r w:rsidRPr="00473A5B">
        <w:rPr>
          <w:spacing w:val="2"/>
        </w:rPr>
        <w:t>o</w:t>
      </w:r>
      <w:r>
        <w:t>r</w:t>
      </w:r>
      <w:r w:rsidRPr="00473A5B">
        <w:rPr>
          <w:spacing w:val="-1"/>
        </w:rPr>
        <w:t xml:space="preserve"> </w:t>
      </w:r>
      <w:r>
        <w:t>whi</w:t>
      </w:r>
      <w:r w:rsidRPr="00473A5B">
        <w:rPr>
          <w:spacing w:val="-1"/>
        </w:rPr>
        <w:t>c</w:t>
      </w:r>
      <w:r>
        <w:t>h the</w:t>
      </w:r>
      <w:r w:rsidRPr="00473A5B">
        <w:rPr>
          <w:spacing w:val="1"/>
        </w:rPr>
        <w:t xml:space="preserve"> </w:t>
      </w:r>
      <w:r>
        <w:t>wo</w:t>
      </w:r>
      <w:r w:rsidRPr="00473A5B">
        <w:rPr>
          <w:spacing w:val="-1"/>
        </w:rPr>
        <w:t>r</w:t>
      </w:r>
      <w:r>
        <w:t>k</w:t>
      </w:r>
      <w:r w:rsidRPr="00473A5B">
        <w:rPr>
          <w:spacing w:val="-1"/>
        </w:rPr>
        <w:t>e</w:t>
      </w:r>
      <w:r w:rsidRPr="00473A5B">
        <w:rPr>
          <w:spacing w:val="2"/>
        </w:rPr>
        <w:t>r</w:t>
      </w:r>
      <w:r w:rsidRPr="00473A5B">
        <w:rPr>
          <w:spacing w:val="-1"/>
        </w:rPr>
        <w:t>’</w:t>
      </w:r>
      <w:r>
        <w:t xml:space="preserve">s </w:t>
      </w:r>
      <w:r w:rsidRPr="00473A5B">
        <w:rPr>
          <w:spacing w:val="-1"/>
        </w:rPr>
        <w:t>f</w:t>
      </w:r>
      <w:r>
        <w:t>i</w:t>
      </w:r>
      <w:r w:rsidRPr="00473A5B">
        <w:rPr>
          <w:spacing w:val="-1"/>
        </w:rPr>
        <w:t>r</w:t>
      </w:r>
      <w:r>
        <w:t xml:space="preserve">m </w:t>
      </w:r>
      <w:r w:rsidRPr="00473A5B">
        <w:rPr>
          <w:spacing w:val="-1"/>
        </w:rPr>
        <w:t>c</w:t>
      </w:r>
      <w:r w:rsidRPr="00473A5B">
        <w:rPr>
          <w:spacing w:val="2"/>
        </w:rPr>
        <w:t>r</w:t>
      </w:r>
      <w:r w:rsidRPr="00473A5B">
        <w:rPr>
          <w:spacing w:val="-1"/>
        </w:rPr>
        <w:t>ea</w:t>
      </w:r>
      <w:r>
        <w:t>t</w:t>
      </w:r>
      <w:r w:rsidRPr="00473A5B">
        <w:rPr>
          <w:spacing w:val="-1"/>
        </w:rPr>
        <w:t>es c</w:t>
      </w:r>
      <w:r>
        <w:t>ompon</w:t>
      </w:r>
      <w:r w:rsidRPr="00473A5B">
        <w:rPr>
          <w:spacing w:val="-1"/>
        </w:rPr>
        <w:t>e</w:t>
      </w:r>
      <w:r>
        <w:t>nt p</w:t>
      </w:r>
      <w:r w:rsidRPr="00473A5B">
        <w:rPr>
          <w:spacing w:val="-1"/>
        </w:rPr>
        <w:t>ar</w:t>
      </w:r>
      <w:r>
        <w:t>ts or</w:t>
      </w:r>
      <w:r w:rsidRPr="00473A5B">
        <w:rPr>
          <w:spacing w:val="-1"/>
        </w:rPr>
        <w:t xml:space="preserve"> </w:t>
      </w:r>
      <w:r>
        <w:t>supp</w:t>
      </w:r>
      <w:r w:rsidRPr="00473A5B">
        <w:rPr>
          <w:spacing w:val="3"/>
        </w:rPr>
        <w:t>l</w:t>
      </w:r>
      <w:r>
        <w:t>i</w:t>
      </w:r>
      <w:r w:rsidRPr="00473A5B">
        <w:rPr>
          <w:spacing w:val="-1"/>
        </w:rPr>
        <w:t>e</w:t>
      </w:r>
      <w:r>
        <w:t>s s</w:t>
      </w:r>
      <w:r w:rsidRPr="00473A5B">
        <w:rPr>
          <w:spacing w:val="-1"/>
        </w:rPr>
        <w:t>er</w:t>
      </w:r>
      <w:r>
        <w:t>vi</w:t>
      </w:r>
      <w:r w:rsidRPr="00473A5B">
        <w:rPr>
          <w:spacing w:val="-1"/>
        </w:rPr>
        <w:t>ce</w:t>
      </w:r>
      <w:r>
        <w:t>s</w:t>
      </w:r>
    </w:p>
    <w:p w14:paraId="4236A07B" w14:textId="6A3805DF" w:rsidR="00473A5B" w:rsidRDefault="00473A5B" w:rsidP="00216FA4">
      <w:pPr>
        <w:pStyle w:val="ListParagraph"/>
        <w:numPr>
          <w:ilvl w:val="0"/>
          <w:numId w:val="20"/>
        </w:numPr>
        <w:ind w:right="207"/>
      </w:pPr>
      <w:r w:rsidRPr="00473A5B">
        <w:rPr>
          <w:spacing w:val="-1"/>
        </w:rPr>
        <w:t>c</w:t>
      </w:r>
      <w:r>
        <w:t>omp</w:t>
      </w:r>
      <w:r w:rsidRPr="00473A5B">
        <w:rPr>
          <w:spacing w:val="-1"/>
        </w:rPr>
        <w:t>a</w:t>
      </w:r>
      <w:r>
        <w:t>ni</w:t>
      </w:r>
      <w:r w:rsidRPr="00473A5B">
        <w:rPr>
          <w:spacing w:val="-1"/>
        </w:rPr>
        <w:t>e</w:t>
      </w:r>
      <w:r>
        <w:t>s th</w:t>
      </w:r>
      <w:r w:rsidRPr="00473A5B">
        <w:rPr>
          <w:spacing w:val="-1"/>
        </w:rPr>
        <w:t>a</w:t>
      </w:r>
      <w:r>
        <w:t xml:space="preserve">t </w:t>
      </w:r>
      <w:r w:rsidRPr="00473A5B">
        <w:rPr>
          <w:spacing w:val="-1"/>
        </w:rPr>
        <w:t>a</w:t>
      </w:r>
      <w:r w:rsidRPr="00473A5B">
        <w:rPr>
          <w:spacing w:val="2"/>
        </w:rPr>
        <w:t>r</w:t>
      </w:r>
      <w:r>
        <w:t>e</w:t>
      </w:r>
      <w:r w:rsidRPr="00473A5B">
        <w:rPr>
          <w:spacing w:val="-1"/>
        </w:rPr>
        <w:t xml:space="preserve"> </w:t>
      </w:r>
      <w:r>
        <w:t>dow</w:t>
      </w:r>
      <w:r w:rsidRPr="00473A5B">
        <w:rPr>
          <w:spacing w:val="2"/>
        </w:rPr>
        <w:t>n</w:t>
      </w:r>
      <w:r>
        <w:t>st</w:t>
      </w:r>
      <w:r w:rsidRPr="00473A5B">
        <w:rPr>
          <w:spacing w:val="-1"/>
        </w:rPr>
        <w:t>rea</w:t>
      </w:r>
      <w:r>
        <w:t>m p</w:t>
      </w:r>
      <w:r w:rsidRPr="00473A5B">
        <w:rPr>
          <w:spacing w:val="-1"/>
        </w:rPr>
        <w:t>r</w:t>
      </w:r>
      <w:r>
        <w:t>odu</w:t>
      </w:r>
      <w:r w:rsidRPr="00473A5B">
        <w:rPr>
          <w:spacing w:val="1"/>
        </w:rPr>
        <w:t>c</w:t>
      </w:r>
      <w:r w:rsidRPr="00473A5B">
        <w:rPr>
          <w:spacing w:val="-1"/>
        </w:rPr>
        <w:t>er</w:t>
      </w:r>
      <w:r>
        <w:t>s or</w:t>
      </w:r>
      <w:r w:rsidRPr="00473A5B">
        <w:rPr>
          <w:spacing w:val="-1"/>
        </w:rPr>
        <w:t xml:space="preserve"> </w:t>
      </w:r>
      <w:r w:rsidRPr="00473A5B">
        <w:rPr>
          <w:spacing w:val="3"/>
        </w:rPr>
        <w:t>s</w:t>
      </w:r>
      <w:r w:rsidRPr="00473A5B">
        <w:rPr>
          <w:spacing w:val="-1"/>
        </w:rPr>
        <w:t>er</w:t>
      </w:r>
      <w:r>
        <w:t>v</w:t>
      </w:r>
      <w:r w:rsidRPr="00473A5B">
        <w:rPr>
          <w:spacing w:val="3"/>
        </w:rPr>
        <w:t>i</w:t>
      </w:r>
      <w:r w:rsidRPr="00473A5B">
        <w:rPr>
          <w:spacing w:val="-1"/>
        </w:rPr>
        <w:t>c</w:t>
      </w:r>
      <w:r>
        <w:t>e</w:t>
      </w:r>
      <w:r w:rsidRPr="00473A5B">
        <w:rPr>
          <w:spacing w:val="-1"/>
        </w:rPr>
        <w:t xml:space="preserve"> </w:t>
      </w:r>
      <w:r>
        <w:t>suppli</w:t>
      </w:r>
      <w:r w:rsidRPr="00473A5B">
        <w:rPr>
          <w:spacing w:val="-1"/>
        </w:rPr>
        <w:t>er</w:t>
      </w:r>
      <w:r>
        <w:t>s to a</w:t>
      </w:r>
      <w:r w:rsidRPr="00473A5B">
        <w:rPr>
          <w:spacing w:val="-1"/>
        </w:rPr>
        <w:t xml:space="preserve"> </w:t>
      </w:r>
      <w:r>
        <w:t>T</w:t>
      </w:r>
      <w:r w:rsidRPr="00473A5B">
        <w:rPr>
          <w:spacing w:val="2"/>
        </w:rPr>
        <w:t>A</w:t>
      </w:r>
      <w:r>
        <w:t>A</w:t>
      </w:r>
      <w:r w:rsidR="005B694D">
        <w:t>-</w:t>
      </w:r>
      <w:r w:rsidRPr="00473A5B">
        <w:rPr>
          <w:spacing w:val="-1"/>
        </w:rPr>
        <w:t>cer</w:t>
      </w:r>
      <w:r>
        <w:t>ti</w:t>
      </w:r>
      <w:r w:rsidRPr="00473A5B">
        <w:rPr>
          <w:spacing w:val="-1"/>
        </w:rPr>
        <w:t>f</w:t>
      </w:r>
      <w:r>
        <w:t>i</w:t>
      </w:r>
      <w:r w:rsidRPr="00473A5B">
        <w:rPr>
          <w:spacing w:val="-1"/>
        </w:rPr>
        <w:t>e</w:t>
      </w:r>
      <w:r>
        <w:t xml:space="preserve">d </w:t>
      </w:r>
      <w:r w:rsidRPr="00473A5B">
        <w:rPr>
          <w:spacing w:val="-1"/>
        </w:rPr>
        <w:t>f</w:t>
      </w:r>
      <w:r w:rsidRPr="00473A5B">
        <w:rPr>
          <w:spacing w:val="3"/>
        </w:rPr>
        <w:t>i</w:t>
      </w:r>
      <w:r w:rsidRPr="00473A5B">
        <w:rPr>
          <w:spacing w:val="-1"/>
        </w:rPr>
        <w:t>r</w:t>
      </w:r>
      <w:r>
        <w:t>m or</w:t>
      </w:r>
      <w:r w:rsidRPr="00473A5B">
        <w:rPr>
          <w:spacing w:val="-1"/>
        </w:rPr>
        <w:t xml:space="preserve"> </w:t>
      </w:r>
      <w:r>
        <w:t>wo</w:t>
      </w:r>
      <w:r w:rsidRPr="00473A5B">
        <w:rPr>
          <w:spacing w:val="-1"/>
        </w:rPr>
        <w:t>r</w:t>
      </w:r>
      <w:r w:rsidRPr="00473A5B">
        <w:rPr>
          <w:spacing w:val="2"/>
        </w:rPr>
        <w:t>k</w:t>
      </w:r>
      <w:r w:rsidRPr="00473A5B">
        <w:rPr>
          <w:spacing w:val="-1"/>
        </w:rPr>
        <w:t>e</w:t>
      </w:r>
      <w:r>
        <w:t>r</w:t>
      </w:r>
      <w:r w:rsidRPr="00473A5B">
        <w:rPr>
          <w:spacing w:val="2"/>
        </w:rPr>
        <w:t xml:space="preserve"> </w:t>
      </w:r>
      <w:r>
        <w:t>g</w:t>
      </w:r>
      <w:r w:rsidRPr="00473A5B">
        <w:rPr>
          <w:spacing w:val="-1"/>
        </w:rPr>
        <w:t>r</w:t>
      </w:r>
      <w:r>
        <w:t xml:space="preserve">oup </w:t>
      </w:r>
      <w:r w:rsidRPr="00473A5B">
        <w:rPr>
          <w:spacing w:val="-1"/>
        </w:rPr>
        <w:t>a</w:t>
      </w:r>
      <w:r>
        <w:t>nd</w:t>
      </w:r>
    </w:p>
    <w:p w14:paraId="44B7764F" w14:textId="1B03B738" w:rsidR="00473A5B" w:rsidRDefault="00473A5B" w:rsidP="00216FA4">
      <w:pPr>
        <w:pStyle w:val="ListParagraph"/>
        <w:numPr>
          <w:ilvl w:val="0"/>
          <w:numId w:val="20"/>
        </w:numPr>
        <w:spacing w:line="273" w:lineRule="exact"/>
        <w:ind w:right="-20"/>
      </w:pPr>
      <w:r w:rsidRPr="00754706">
        <w:t>f</w:t>
      </w:r>
      <w:r>
        <w:t>i</w:t>
      </w:r>
      <w:r w:rsidRPr="00754706">
        <w:t>r</w:t>
      </w:r>
      <w:r>
        <w:t>ms sp</w:t>
      </w:r>
      <w:r w:rsidRPr="00754706">
        <w:t>ec</w:t>
      </w:r>
      <w:r>
        <w:t>i</w:t>
      </w:r>
      <w:r w:rsidRPr="00754706">
        <w:t>f</w:t>
      </w:r>
      <w:r>
        <w:t>i</w:t>
      </w:r>
      <w:r w:rsidRPr="00754706">
        <w:t>ca</w:t>
      </w:r>
      <w:r>
        <w:t>l</w:t>
      </w:r>
      <w:r w:rsidRPr="00754706">
        <w:t>l</w:t>
      </w:r>
      <w:r>
        <w:t>y</w:t>
      </w:r>
      <w:r w:rsidRPr="00754706">
        <w:t xml:space="preserve"> </w:t>
      </w:r>
      <w:r>
        <w:t>id</w:t>
      </w:r>
      <w:r w:rsidRPr="00754706">
        <w:t>e</w:t>
      </w:r>
      <w:r>
        <w:t>nti</w:t>
      </w:r>
      <w:r w:rsidRPr="00754706">
        <w:t>fie</w:t>
      </w:r>
      <w:r>
        <w:t xml:space="preserve">d </w:t>
      </w:r>
      <w:r w:rsidRPr="00754706">
        <w:t>b</w:t>
      </w:r>
      <w:r>
        <w:t>y</w:t>
      </w:r>
      <w:r w:rsidRPr="00754706">
        <w:t xml:space="preserve"> </w:t>
      </w:r>
      <w:r>
        <w:t>t</w:t>
      </w:r>
      <w:r w:rsidRPr="00754706">
        <w:t>h</w:t>
      </w:r>
      <w:r>
        <w:t>e</w:t>
      </w:r>
      <w:r w:rsidRPr="00754706">
        <w:t xml:space="preserve"> I</w:t>
      </w:r>
      <w:r>
        <w:t>nt</w:t>
      </w:r>
      <w:r w:rsidRPr="00754706">
        <w:t>erna</w:t>
      </w:r>
      <w:r>
        <w:t>tion</w:t>
      </w:r>
      <w:r w:rsidRPr="00754706">
        <w:t>a</w:t>
      </w:r>
      <w:r>
        <w:t>l T</w:t>
      </w:r>
      <w:r w:rsidRPr="00754706">
        <w:t>ra</w:t>
      </w:r>
      <w:r>
        <w:t>de</w:t>
      </w:r>
      <w:r w:rsidRPr="00754706">
        <w:t xml:space="preserve"> C</w:t>
      </w:r>
      <w:r>
        <w:t xml:space="preserve">ommission </w:t>
      </w:r>
      <w:r w:rsidRPr="00754706">
        <w:t>a</w:t>
      </w:r>
      <w:r>
        <w:t>s h</w:t>
      </w:r>
      <w:r w:rsidRPr="00754706">
        <w:t>a</w:t>
      </w:r>
      <w:r>
        <w:t xml:space="preserve">ving </w:t>
      </w:r>
      <w:r w:rsidRPr="00754706">
        <w:t>“</w:t>
      </w:r>
      <w:r>
        <w:t>inju</w:t>
      </w:r>
      <w:r w:rsidRPr="00754706">
        <w:t>ry</w:t>
      </w:r>
      <w:r>
        <w:t>”</w:t>
      </w:r>
      <w:r w:rsidRPr="00754706">
        <w:t xml:space="preserve"> </w:t>
      </w:r>
      <w:r>
        <w:t>or</w:t>
      </w:r>
      <w:r w:rsidRPr="00754706">
        <w:t xml:space="preserve"> “</w:t>
      </w:r>
      <w:r>
        <w:t>m</w:t>
      </w:r>
      <w:r w:rsidRPr="00754706">
        <w:t>arke</w:t>
      </w:r>
      <w:r>
        <w:t>t dis</w:t>
      </w:r>
      <w:r w:rsidRPr="00754706">
        <w:t>r</w:t>
      </w:r>
      <w:r>
        <w:t>uption”</w:t>
      </w:r>
      <w:r w:rsidRPr="00754706">
        <w:t xml:space="preserve"> </w:t>
      </w:r>
      <w:r>
        <w:t>in the</w:t>
      </w:r>
      <w:r w:rsidRPr="00754706">
        <w:t xml:space="preserve"> </w:t>
      </w:r>
      <w:r>
        <w:t>d</w:t>
      </w:r>
      <w:r w:rsidRPr="00754706">
        <w:t>e</w:t>
      </w:r>
      <w:r>
        <w:t>t</w:t>
      </w:r>
      <w:r w:rsidRPr="00754706">
        <w:t>er</w:t>
      </w:r>
      <w:r>
        <w:t>min</w:t>
      </w:r>
      <w:r w:rsidRPr="00754706">
        <w:t>a</w:t>
      </w:r>
      <w:r>
        <w:t>tion</w:t>
      </w:r>
      <w:r w:rsidR="0061595D">
        <w:t>.</w:t>
      </w:r>
    </w:p>
    <w:p w14:paraId="4D42968E" w14:textId="2CB278CE" w:rsidR="00473A5B" w:rsidRDefault="00473A5B" w:rsidP="00216FA4">
      <w:pPr>
        <w:pStyle w:val="ListParagraph"/>
        <w:numPr>
          <w:ilvl w:val="0"/>
          <w:numId w:val="20"/>
        </w:numPr>
        <w:spacing w:line="273" w:lineRule="exact"/>
        <w:ind w:right="-20"/>
      </w:pPr>
      <w:r w:rsidRPr="00754706">
        <w:t>Pe</w:t>
      </w:r>
      <w:r>
        <w:t>titions p</w:t>
      </w:r>
      <w:r w:rsidRPr="00754706">
        <w:t>re</w:t>
      </w:r>
      <w:r>
        <w:t>vious</w:t>
      </w:r>
      <w:r w:rsidRPr="00754706">
        <w:t>l</w:t>
      </w:r>
      <w:r>
        <w:t>y</w:t>
      </w:r>
      <w:r w:rsidRPr="00754706">
        <w:t xml:space="preserve"> de</w:t>
      </w:r>
      <w:r>
        <w:t>ni</w:t>
      </w:r>
      <w:r w:rsidRPr="00754706">
        <w:t>e</w:t>
      </w:r>
      <w:r>
        <w:t xml:space="preserve">d </w:t>
      </w:r>
      <w:r w:rsidRPr="00754706">
        <w:t>b</w:t>
      </w:r>
      <w:r>
        <w:t>y</w:t>
      </w:r>
      <w:r w:rsidRPr="00754706">
        <w:t xml:space="preserve"> </w:t>
      </w:r>
      <w:r>
        <w:t>t</w:t>
      </w:r>
      <w:r w:rsidRPr="00754706">
        <w:t>h</w:t>
      </w:r>
      <w:r>
        <w:t>e</w:t>
      </w:r>
      <w:r w:rsidRPr="00754706">
        <w:t xml:space="preserve"> </w:t>
      </w:r>
      <w:r>
        <w:t>U.</w:t>
      </w:r>
      <w:r w:rsidRPr="00754706">
        <w:t>S</w:t>
      </w:r>
      <w:r>
        <w:t>. D</w:t>
      </w:r>
      <w:r w:rsidRPr="00754706">
        <w:t>e</w:t>
      </w:r>
      <w:r>
        <w:t>p</w:t>
      </w:r>
      <w:r w:rsidRPr="00754706">
        <w:t>ar</w:t>
      </w:r>
      <w:r>
        <w:t>tm</w:t>
      </w:r>
      <w:r w:rsidRPr="00754706">
        <w:t>e</w:t>
      </w:r>
      <w:r>
        <w:t>nt of</w:t>
      </w:r>
      <w:r w:rsidRPr="00754706">
        <w:t xml:space="preserve"> La</w:t>
      </w:r>
      <w:r>
        <w:t>bo</w:t>
      </w:r>
      <w:r w:rsidRPr="00754706">
        <w:t>r</w:t>
      </w:r>
      <w:r>
        <w:t xml:space="preserve"> und</w:t>
      </w:r>
      <w:r w:rsidRPr="00754706">
        <w:t>e</w:t>
      </w:r>
      <w:r>
        <w:t>r</w:t>
      </w:r>
      <w:r w:rsidRPr="00754706">
        <w:t xml:space="preserve"> Re</w:t>
      </w:r>
      <w:r>
        <w:t>v</w:t>
      </w:r>
      <w:r w:rsidRPr="00754706">
        <w:t>er</w:t>
      </w:r>
      <w:r>
        <w:t xml:space="preserve">sion 2014 </w:t>
      </w:r>
      <w:r w:rsidRPr="00754706">
        <w:t>ar</w:t>
      </w:r>
      <w:r>
        <w:t>e</w:t>
      </w:r>
      <w:r w:rsidRPr="00754706">
        <w:t xml:space="preserve"> re</w:t>
      </w:r>
      <w:r>
        <w:t>op</w:t>
      </w:r>
      <w:r w:rsidRPr="00754706">
        <w:t>ene</w:t>
      </w:r>
      <w:r>
        <w:t xml:space="preserve">d </w:t>
      </w:r>
      <w:r w:rsidRPr="00754706">
        <w:t>a</w:t>
      </w:r>
      <w:r>
        <w:t xml:space="preserve">nd </w:t>
      </w:r>
      <w:r w:rsidRPr="00754706">
        <w:t>be</w:t>
      </w:r>
      <w:r>
        <w:t>ing</w:t>
      </w:r>
      <w:r w:rsidRPr="00754706">
        <w:t xml:space="preserve"> rec</w:t>
      </w:r>
      <w:r>
        <w:t>onsid</w:t>
      </w:r>
      <w:r w:rsidRPr="00754706">
        <w:t>ere</w:t>
      </w:r>
      <w:r>
        <w:t>d und</w:t>
      </w:r>
      <w:r w:rsidRPr="00754706">
        <w:t>e</w:t>
      </w:r>
      <w:r>
        <w:t>r</w:t>
      </w:r>
      <w:r w:rsidRPr="00754706">
        <w:t xml:space="preserve"> </w:t>
      </w:r>
      <w:r>
        <w:t>TAA</w:t>
      </w:r>
      <w:r w:rsidRPr="00754706">
        <w:t>R</w:t>
      </w:r>
      <w:r>
        <w:t>A 2015 g</w:t>
      </w:r>
      <w:r w:rsidRPr="00754706">
        <w:t>r</w:t>
      </w:r>
      <w:r>
        <w:t xml:space="preserve">oup </w:t>
      </w:r>
      <w:r w:rsidRPr="00754706">
        <w:t>e</w:t>
      </w:r>
      <w:r>
        <w:t>li</w:t>
      </w:r>
      <w:r w:rsidRPr="00754706">
        <w:t>g</w:t>
      </w:r>
      <w:r>
        <w:t>ibili</w:t>
      </w:r>
      <w:r w:rsidRPr="00754706">
        <w:t>ty</w:t>
      </w:r>
      <w:r>
        <w:t xml:space="preserve">. </w:t>
      </w:r>
      <w:r w:rsidRPr="00754706">
        <w:t xml:space="preserve"> I</w:t>
      </w:r>
      <w:r>
        <w:t>f</w:t>
      </w:r>
      <w:r w:rsidRPr="00754706">
        <w:t xml:space="preserve"> a</w:t>
      </w:r>
      <w:r>
        <w:t>pp</w:t>
      </w:r>
      <w:r w:rsidRPr="00754706">
        <w:t>r</w:t>
      </w:r>
      <w:r>
        <w:t>o</w:t>
      </w:r>
      <w:r w:rsidRPr="00754706">
        <w:t>ve</w:t>
      </w:r>
      <w:r>
        <w:t>d, those</w:t>
      </w:r>
      <w:r w:rsidRPr="00754706">
        <w:t xml:space="preserve"> </w:t>
      </w:r>
      <w:r>
        <w:t>p</w:t>
      </w:r>
      <w:r w:rsidRPr="00754706">
        <w:t>e</w:t>
      </w:r>
      <w:r>
        <w:t xml:space="preserve">titions will </w:t>
      </w:r>
      <w:r w:rsidRPr="00754706">
        <w:t>rece</w:t>
      </w:r>
      <w:r>
        <w:t>i</w:t>
      </w:r>
      <w:r w:rsidRPr="00754706">
        <w:t>v</w:t>
      </w:r>
      <w:r>
        <w:t>e</w:t>
      </w:r>
      <w:r w:rsidRPr="00754706">
        <w:t xml:space="preserve"> </w:t>
      </w:r>
      <w:r>
        <w:t>s</w:t>
      </w:r>
      <w:r w:rsidRPr="00754706">
        <w:t>er</w:t>
      </w:r>
      <w:r>
        <w:t>vi</w:t>
      </w:r>
      <w:r w:rsidRPr="00754706">
        <w:t>ce</w:t>
      </w:r>
      <w:r>
        <w:t>s und</w:t>
      </w:r>
      <w:r w:rsidRPr="00754706">
        <w:t>e</w:t>
      </w:r>
      <w:r>
        <w:t>r</w:t>
      </w:r>
      <w:r w:rsidRPr="00754706">
        <w:t xml:space="preserve"> T</w:t>
      </w:r>
      <w:r>
        <w:t>AA</w:t>
      </w:r>
      <w:r w:rsidRPr="00754706">
        <w:t>R</w:t>
      </w:r>
      <w:r>
        <w:t>A 2015.</w:t>
      </w:r>
    </w:p>
    <w:p w14:paraId="0E96A7F8" w14:textId="77777777" w:rsidR="00473A5B" w:rsidRDefault="00473A5B" w:rsidP="00754706">
      <w:pPr>
        <w:pStyle w:val="ListParagraph"/>
        <w:ind w:left="1080"/>
      </w:pPr>
    </w:p>
    <w:p w14:paraId="757AB0BF" w14:textId="52BF5A08" w:rsidR="00273B40" w:rsidRPr="00D23EFB" w:rsidRDefault="00273B40" w:rsidP="00216FA4">
      <w:pPr>
        <w:pStyle w:val="ListParagraph"/>
        <w:numPr>
          <w:ilvl w:val="2"/>
          <w:numId w:val="83"/>
        </w:numPr>
        <w:ind w:left="1080" w:hanging="900"/>
      </w:pPr>
      <w:r w:rsidRPr="00D23EFB">
        <w:t xml:space="preserve">Reversion 2021 applies to </w:t>
      </w:r>
      <w:r w:rsidR="007A0FD8" w:rsidRPr="00D23EFB">
        <w:t xml:space="preserve">manufacturing </w:t>
      </w:r>
      <w:r w:rsidRPr="00D23EFB">
        <w:t>workers certified eligible under petitions numbering 98,000 or above. Workers who may be certified eligible are:</w:t>
      </w:r>
    </w:p>
    <w:p w14:paraId="7EDB7403" w14:textId="6E892992" w:rsidR="00273B40" w:rsidRPr="00D23EFB" w:rsidRDefault="00273B40" w:rsidP="00216FA4">
      <w:pPr>
        <w:numPr>
          <w:ilvl w:val="0"/>
          <w:numId w:val="20"/>
        </w:numPr>
        <w:rPr>
          <w:rFonts w:ascii="Times" w:hAnsi="Times"/>
        </w:rPr>
      </w:pPr>
      <w:r w:rsidRPr="00D23EFB">
        <w:t>Workers whose firm (company) has shifted production to foreign countries, or</w:t>
      </w:r>
    </w:p>
    <w:p w14:paraId="77BEA49A" w14:textId="0079EDA6" w:rsidR="00273B40" w:rsidRPr="00D23EFB" w:rsidRDefault="00273B40" w:rsidP="00216FA4">
      <w:pPr>
        <w:numPr>
          <w:ilvl w:val="0"/>
          <w:numId w:val="20"/>
        </w:numPr>
        <w:rPr>
          <w:rFonts w:ascii="Times" w:hAnsi="Times"/>
        </w:rPr>
      </w:pPr>
      <w:r w:rsidRPr="00D23EFB">
        <w:t>Workers impacted by products in a foreign country</w:t>
      </w:r>
      <w:r w:rsidR="0062709D" w:rsidRPr="00D23EFB">
        <w:t>.</w:t>
      </w:r>
      <w:r w:rsidRPr="00D23EFB">
        <w:t xml:space="preserve"> </w:t>
      </w:r>
    </w:p>
    <w:p w14:paraId="71AC2E57" w14:textId="77777777" w:rsidR="00273B40" w:rsidRDefault="00273B40" w:rsidP="00757E70"/>
    <w:p w14:paraId="467E37D8" w14:textId="01E1C278" w:rsidR="00757E70" w:rsidRDefault="00757E70" w:rsidP="00757E70">
      <w:pPr>
        <w:rPr>
          <w:rFonts w:ascii="Times" w:hAnsi="Times"/>
        </w:rPr>
      </w:pPr>
      <w:r>
        <w:t xml:space="preserve">TWC receives a list of affected workers from the firm or agency.  TWC determines </w:t>
      </w:r>
      <w:r w:rsidR="0062593D">
        <w:t>whether</w:t>
      </w:r>
      <w:r>
        <w:t xml:space="preserve"> each worker is eligible for Trade Act benefits as defined in the petition – and enters the information in TWIST</w:t>
      </w:r>
      <w:r w:rsidR="00CD1683">
        <w:t xml:space="preserve">: </w:t>
      </w:r>
      <w:r>
        <w:t>Group Actions</w:t>
      </w:r>
      <w:r w:rsidR="008D57F9">
        <w:t xml:space="preserve"> and</w:t>
      </w:r>
      <w:r>
        <w:t xml:space="preserve"> TAA Petition</w:t>
      </w:r>
      <w:r w:rsidR="00CD1683">
        <w:t>.</w:t>
      </w:r>
      <w:r w:rsidR="0024783D">
        <w:rPr>
          <w:rFonts w:ascii="Times" w:hAnsi="Times"/>
        </w:rPr>
        <w:t xml:space="preserve">  </w:t>
      </w:r>
      <w:r>
        <w:rPr>
          <w:rFonts w:ascii="Times" w:hAnsi="Times"/>
        </w:rPr>
        <w:t xml:space="preserve">TWC </w:t>
      </w:r>
      <w:r w:rsidR="00932835">
        <w:rPr>
          <w:rFonts w:ascii="Times" w:hAnsi="Times"/>
        </w:rPr>
        <w:t xml:space="preserve">also </w:t>
      </w:r>
      <w:r>
        <w:rPr>
          <w:rFonts w:ascii="Times" w:hAnsi="Times"/>
        </w:rPr>
        <w:t>creates a TAA Program Detail in TWIST and enters the eligibility information in the TAA Program Detail, Eligibility Criteria tab.  To be eligible for Trade Act benefits, the customer</w:t>
      </w:r>
      <w:r w:rsidR="008C0C3C">
        <w:rPr>
          <w:rFonts w:ascii="Times" w:hAnsi="Times"/>
        </w:rPr>
        <w:t>’s</w:t>
      </w:r>
      <w:r>
        <w:rPr>
          <w:rFonts w:ascii="Times" w:hAnsi="Times"/>
        </w:rPr>
        <w:t xml:space="preserve"> record must show a “Yes” answer for each of the </w:t>
      </w:r>
      <w:r w:rsidR="007B50A3">
        <w:rPr>
          <w:rFonts w:ascii="Times" w:hAnsi="Times"/>
        </w:rPr>
        <w:t>five (</w:t>
      </w:r>
      <w:r>
        <w:rPr>
          <w:rFonts w:ascii="Times" w:hAnsi="Times"/>
        </w:rPr>
        <w:t>5</w:t>
      </w:r>
      <w:r w:rsidR="007B50A3">
        <w:rPr>
          <w:rFonts w:ascii="Times" w:hAnsi="Times"/>
        </w:rPr>
        <w:t>)</w:t>
      </w:r>
      <w:r>
        <w:rPr>
          <w:rFonts w:ascii="Times" w:hAnsi="Times"/>
        </w:rPr>
        <w:t xml:space="preserve"> eligibility criteria listed. </w:t>
      </w:r>
    </w:p>
    <w:p w14:paraId="52421068" w14:textId="77777777" w:rsidR="00B618CB" w:rsidRDefault="00B618CB" w:rsidP="00757E70">
      <w:pPr>
        <w:autoSpaceDE w:val="0"/>
        <w:autoSpaceDN w:val="0"/>
        <w:adjustRightInd w:val="0"/>
        <w:rPr>
          <w:rFonts w:ascii="Times" w:hAnsi="Times"/>
          <w:bCs/>
          <w:sz w:val="32"/>
          <w:szCs w:val="32"/>
        </w:rPr>
      </w:pPr>
    </w:p>
    <w:p w14:paraId="36E19C07" w14:textId="12CF3BE0" w:rsidR="00757E70" w:rsidRPr="00194646" w:rsidRDefault="006605F6" w:rsidP="00216FA4">
      <w:pPr>
        <w:pStyle w:val="ListParagraph"/>
        <w:numPr>
          <w:ilvl w:val="1"/>
          <w:numId w:val="83"/>
        </w:numPr>
        <w:ind w:left="360"/>
        <w:rPr>
          <w:rFonts w:ascii="Times" w:hAnsi="Times"/>
          <w:bCs/>
          <w:sz w:val="32"/>
          <w:szCs w:val="32"/>
        </w:rPr>
      </w:pPr>
      <w:r>
        <w:rPr>
          <w:rFonts w:ascii="Times" w:hAnsi="Times"/>
          <w:bCs/>
          <w:sz w:val="32"/>
          <w:szCs w:val="32"/>
        </w:rPr>
        <w:t xml:space="preserve">Initial </w:t>
      </w:r>
      <w:r w:rsidR="009238BC">
        <w:rPr>
          <w:rFonts w:ascii="Times" w:hAnsi="Times"/>
          <w:bCs/>
          <w:sz w:val="32"/>
          <w:szCs w:val="32"/>
        </w:rPr>
        <w:t>Assessment</w:t>
      </w:r>
    </w:p>
    <w:p w14:paraId="082B7BAF" w14:textId="46A881F7" w:rsidR="00757E70" w:rsidRDefault="00757E70" w:rsidP="00757E70">
      <w:pPr>
        <w:autoSpaceDE w:val="0"/>
        <w:autoSpaceDN w:val="0"/>
        <w:adjustRightInd w:val="0"/>
        <w:rPr>
          <w:rFonts w:ascii="TimesNewRomanPSMT" w:hAnsi="TimesNewRomanPSMT" w:cs="TimesNewRomanPSMT"/>
        </w:rPr>
      </w:pPr>
      <w:r>
        <w:rPr>
          <w:rFonts w:ascii="TimesNewRomanPSMT" w:hAnsi="TimesNewRomanPSMT" w:cs="TimesNewRomanPSMT"/>
        </w:rPr>
        <w:t xml:space="preserve">The goal of TAA is to ensure </w:t>
      </w:r>
      <w:r w:rsidR="0062593D" w:rsidRPr="00263225">
        <w:rPr>
          <w:rFonts w:ascii="TimesNewRomanPSMT" w:hAnsi="TimesNewRomanPSMT" w:cs="TimesNewRomanPSMT"/>
        </w:rPr>
        <w:t>adversely affected</w:t>
      </w:r>
      <w:r>
        <w:rPr>
          <w:rFonts w:ascii="TimesNewRomanPSMT" w:hAnsi="TimesNewRomanPSMT" w:cs="TimesNewRomanPSMT"/>
        </w:rPr>
        <w:t xml:space="preserve"> </w:t>
      </w:r>
      <w:r w:rsidR="0051029B">
        <w:rPr>
          <w:rFonts w:ascii="TimesNewRomanPSMT" w:hAnsi="TimesNewRomanPSMT" w:cs="TimesNewRomanPSMT"/>
        </w:rPr>
        <w:t xml:space="preserve">workers </w:t>
      </w:r>
      <w:r>
        <w:rPr>
          <w:rFonts w:ascii="TimesNewRomanPSMT" w:hAnsi="TimesNewRomanPSMT" w:cs="TimesNewRomanPSMT"/>
        </w:rPr>
        <w:t xml:space="preserve">become reemployed as soon as possible.  </w:t>
      </w:r>
      <w:r w:rsidR="000F6FC2" w:rsidRPr="00D23EFB">
        <w:rPr>
          <w:rFonts w:ascii="TimesNewRomanPSMT" w:hAnsi="TimesNewRomanPSMT" w:cs="TimesNewRomanPSMT"/>
        </w:rPr>
        <w:t xml:space="preserve">Staff must </w:t>
      </w:r>
      <w:r w:rsidR="006605F6" w:rsidRPr="00D23EFB">
        <w:rPr>
          <w:rFonts w:ascii="TimesNewRomanPSMT" w:hAnsi="TimesNewRomanPSMT" w:cs="TimesNewRomanPSMT"/>
        </w:rPr>
        <w:t>assess</w:t>
      </w:r>
      <w:r w:rsidR="000F6FC2" w:rsidRPr="00D23EFB">
        <w:rPr>
          <w:rFonts w:ascii="TimesNewRomanPSMT" w:hAnsi="TimesNewRomanPSMT" w:cs="TimesNewRomanPSMT"/>
        </w:rPr>
        <w:t xml:space="preserve"> the customer’s wants and needs to </w:t>
      </w:r>
      <w:r w:rsidR="00B626CE" w:rsidRPr="00D23EFB">
        <w:rPr>
          <w:rFonts w:ascii="TimesNewRomanPSMT" w:hAnsi="TimesNewRomanPSMT" w:cs="TimesNewRomanPSMT"/>
        </w:rPr>
        <w:t>determine how the customer can return to employment quickly.</w:t>
      </w:r>
      <w:r w:rsidR="00B311DB" w:rsidRPr="00D23EFB">
        <w:rPr>
          <w:rFonts w:ascii="TimesNewRomanPSMT" w:hAnsi="TimesNewRomanPSMT" w:cs="TimesNewRomanPSMT"/>
        </w:rPr>
        <w:t xml:space="preserve">  </w:t>
      </w:r>
      <w:r w:rsidR="00906CE8" w:rsidRPr="00D23EFB">
        <w:rPr>
          <w:rFonts w:ascii="TimesNewRomanPSMT" w:hAnsi="TimesNewRomanPSMT" w:cs="TimesNewRomanPSMT"/>
        </w:rPr>
        <w:t>If</w:t>
      </w:r>
      <w:r w:rsidRPr="00D23EFB">
        <w:rPr>
          <w:rFonts w:ascii="TimesNewRomanPSMT" w:hAnsi="TimesNewRomanPSMT" w:cs="TimesNewRomanPSMT"/>
        </w:rPr>
        <w:t xml:space="preserve"> </w:t>
      </w:r>
      <w:r w:rsidR="00906CE8" w:rsidRPr="00D23EFB">
        <w:rPr>
          <w:rFonts w:ascii="TimesNewRomanPSMT" w:hAnsi="TimesNewRomanPSMT" w:cs="TimesNewRomanPSMT"/>
        </w:rPr>
        <w:t xml:space="preserve">employment </w:t>
      </w:r>
      <w:r w:rsidRPr="00D23EFB">
        <w:rPr>
          <w:rFonts w:ascii="TimesNewRomanPSMT" w:hAnsi="TimesNewRomanPSMT" w:cs="TimesNewRomanPSMT"/>
        </w:rPr>
        <w:t xml:space="preserve">opportunities are not available, </w:t>
      </w:r>
      <w:r w:rsidR="00135456" w:rsidRPr="00D23EFB">
        <w:rPr>
          <w:rFonts w:ascii="TimesNewRomanPSMT" w:hAnsi="TimesNewRomanPSMT" w:cs="TimesNewRomanPSMT"/>
        </w:rPr>
        <w:t>customers</w:t>
      </w:r>
      <w:r w:rsidRPr="00D23EFB">
        <w:rPr>
          <w:rFonts w:ascii="TimesNewRomanPSMT" w:hAnsi="TimesNewRomanPSMT" w:cs="TimesNewRomanPSMT"/>
        </w:rPr>
        <w:t xml:space="preserve"> may require retraining.</w:t>
      </w:r>
      <w:r w:rsidR="00135456" w:rsidRPr="00D23EFB">
        <w:rPr>
          <w:rFonts w:ascii="TimesNewRomanPSMT" w:hAnsi="TimesNewRomanPSMT" w:cs="TimesNewRomanPSMT"/>
        </w:rPr>
        <w:t xml:space="preserve">  Staff must follow the following procedures to determine if training is </w:t>
      </w:r>
      <w:r w:rsidR="00517DC2" w:rsidRPr="00D23EFB">
        <w:rPr>
          <w:rFonts w:ascii="TimesNewRomanPSMT" w:hAnsi="TimesNewRomanPSMT" w:cs="TimesNewRomanPSMT"/>
        </w:rPr>
        <w:t>suitable and necessary for a customer’s reemployment.</w:t>
      </w:r>
      <w:r w:rsidR="00517DC2">
        <w:rPr>
          <w:rFonts w:ascii="TimesNewRomanPSMT" w:hAnsi="TimesNewRomanPSMT" w:cs="TimesNewRomanPSMT"/>
        </w:rPr>
        <w:t xml:space="preserve">  </w:t>
      </w:r>
      <w:r>
        <w:rPr>
          <w:rFonts w:ascii="TimesNewRomanPSMT" w:hAnsi="TimesNewRomanPSMT" w:cs="TimesNewRomanPSMT"/>
        </w:rPr>
        <w:t xml:space="preserve"> </w:t>
      </w:r>
    </w:p>
    <w:p w14:paraId="07349277" w14:textId="77777777" w:rsidR="00757E70" w:rsidRDefault="00757E70" w:rsidP="00757E70">
      <w:pPr>
        <w:autoSpaceDE w:val="0"/>
        <w:autoSpaceDN w:val="0"/>
        <w:adjustRightInd w:val="0"/>
        <w:rPr>
          <w:rFonts w:ascii="TimesNewRomanPSMT" w:hAnsi="TimesNewRomanPSMT" w:cs="TimesNewRomanPSMT"/>
        </w:rPr>
      </w:pPr>
    </w:p>
    <w:p w14:paraId="753A23BE" w14:textId="1C707DB4" w:rsidR="001F5DB6" w:rsidRPr="00D23EFB" w:rsidRDefault="001F5DB6" w:rsidP="00216FA4">
      <w:pPr>
        <w:pStyle w:val="ListParagraph"/>
        <w:numPr>
          <w:ilvl w:val="2"/>
          <w:numId w:val="83"/>
        </w:numPr>
        <w:ind w:left="1080" w:hanging="900"/>
        <w:rPr>
          <w:bCs/>
          <w:szCs w:val="20"/>
        </w:rPr>
      </w:pPr>
      <w:r w:rsidRPr="00D23EFB">
        <w:rPr>
          <w:bCs/>
          <w:szCs w:val="20"/>
        </w:rPr>
        <w:t>Initial Assessment.</w:t>
      </w:r>
      <w:r w:rsidR="00517DC2" w:rsidRPr="00D23EFB">
        <w:rPr>
          <w:bCs/>
          <w:szCs w:val="20"/>
        </w:rPr>
        <w:t xml:space="preserve">  </w:t>
      </w:r>
      <w:r w:rsidRPr="00D23EFB">
        <w:rPr>
          <w:bCs/>
          <w:szCs w:val="20"/>
        </w:rPr>
        <w:t>Staff must schedule the assessment to allow adversely affected workers sufficient time to consider information, request and enroll in training,</w:t>
      </w:r>
      <w:r w:rsidR="00B248CD" w:rsidRPr="00D23EFB">
        <w:rPr>
          <w:bCs/>
          <w:szCs w:val="20"/>
        </w:rPr>
        <w:t xml:space="preserve"> if applicable,</w:t>
      </w:r>
      <w:r w:rsidRPr="00D23EFB">
        <w:rPr>
          <w:bCs/>
          <w:szCs w:val="20"/>
        </w:rPr>
        <w:t xml:space="preserve"> or obtain a waiver of the training requirement for Trade Readjustment Assistance (TRA)</w:t>
      </w:r>
      <w:r w:rsidR="00794FE7" w:rsidRPr="00D23EFB">
        <w:rPr>
          <w:bCs/>
          <w:szCs w:val="20"/>
        </w:rPr>
        <w:t>,</w:t>
      </w:r>
      <w:r w:rsidRPr="00D23EFB">
        <w:rPr>
          <w:bCs/>
          <w:szCs w:val="20"/>
        </w:rPr>
        <w:t xml:space="preserve"> before the expiration of the deadline for enrollment in training.  See </w:t>
      </w:r>
      <w:hyperlink w:anchor="TradeReadjustmentAllowance" w:history="1">
        <w:r w:rsidR="00C900CA" w:rsidRPr="00D23EFB">
          <w:rPr>
            <w:rStyle w:val="Hyperlink"/>
            <w:bCs/>
            <w:szCs w:val="20"/>
          </w:rPr>
          <w:t>Section 3.3 – Trade Readjustment Allowance</w:t>
        </w:r>
      </w:hyperlink>
      <w:r w:rsidR="00C900CA" w:rsidRPr="00D23EFB">
        <w:rPr>
          <w:bCs/>
          <w:szCs w:val="20"/>
        </w:rPr>
        <w:t xml:space="preserve"> and </w:t>
      </w:r>
      <w:hyperlink w:anchor="Waivers" w:history="1">
        <w:r w:rsidRPr="00D23EFB">
          <w:rPr>
            <w:rStyle w:val="Hyperlink"/>
            <w:bCs/>
            <w:szCs w:val="20"/>
          </w:rPr>
          <w:t>Section 3.4 – Waivers</w:t>
        </w:r>
      </w:hyperlink>
      <w:r w:rsidRPr="00D23EFB">
        <w:rPr>
          <w:bCs/>
          <w:szCs w:val="20"/>
        </w:rPr>
        <w:t xml:space="preserve"> for more detailed information related to a customer’s deadline to enroll in training and requirements for TRA benefits. </w:t>
      </w:r>
    </w:p>
    <w:p w14:paraId="527A1FF7" w14:textId="77777777" w:rsidR="001F5DB6" w:rsidRPr="00D23EFB" w:rsidRDefault="001F5DB6" w:rsidP="001F5DB6">
      <w:pPr>
        <w:rPr>
          <w:bCs/>
          <w:szCs w:val="20"/>
        </w:rPr>
      </w:pPr>
    </w:p>
    <w:p w14:paraId="32292EF5" w14:textId="53AEEC95" w:rsidR="001F5DB6" w:rsidRPr="00D23EFB" w:rsidRDefault="001F5DB6" w:rsidP="00105A9C">
      <w:pPr>
        <w:ind w:left="1080"/>
        <w:rPr>
          <w:bCs/>
          <w:szCs w:val="20"/>
        </w:rPr>
      </w:pPr>
      <w:r w:rsidRPr="00D23EFB">
        <w:rPr>
          <w:bCs/>
          <w:szCs w:val="20"/>
        </w:rPr>
        <w:t xml:space="preserve">Staff </w:t>
      </w:r>
      <w:r w:rsidR="00C7734E">
        <w:rPr>
          <w:bCs/>
          <w:szCs w:val="20"/>
        </w:rPr>
        <w:t>should</w:t>
      </w:r>
      <w:r w:rsidR="00C7734E" w:rsidRPr="00D23EFB">
        <w:rPr>
          <w:bCs/>
          <w:szCs w:val="20"/>
        </w:rPr>
        <w:t xml:space="preserve"> </w:t>
      </w:r>
      <w:r w:rsidRPr="00D23EFB">
        <w:rPr>
          <w:bCs/>
          <w:szCs w:val="20"/>
        </w:rPr>
        <w:t xml:space="preserve">use the Touchpoint Management tool and/or other assessment desk aids to discuss the customer’s career goals and interests, work history, skills and education, and occupational needs.  </w:t>
      </w:r>
      <w:r w:rsidR="00000247" w:rsidRPr="00D23EFB">
        <w:rPr>
          <w:bCs/>
          <w:szCs w:val="20"/>
        </w:rPr>
        <w:t xml:space="preserve">Staff must also assess the customer’s financial needs based on </w:t>
      </w:r>
      <w:r w:rsidR="00BB36AB" w:rsidRPr="00D23EFB">
        <w:rPr>
          <w:bCs/>
          <w:szCs w:val="20"/>
        </w:rPr>
        <w:t xml:space="preserve">the </w:t>
      </w:r>
      <w:r w:rsidR="00000247" w:rsidRPr="00D23EFB">
        <w:rPr>
          <w:bCs/>
          <w:szCs w:val="20"/>
        </w:rPr>
        <w:t xml:space="preserve">customer’s desired service, including the need for TRA or other support during training.  </w:t>
      </w:r>
      <w:r w:rsidRPr="00D23EFB">
        <w:rPr>
          <w:bCs/>
          <w:szCs w:val="20"/>
        </w:rPr>
        <w:t xml:space="preserve">Staff must search for suitable employment with the customer in </w:t>
      </w:r>
      <w:hyperlink r:id="rId19" w:history="1">
        <w:r w:rsidRPr="00D23EFB">
          <w:rPr>
            <w:rStyle w:val="Hyperlink"/>
            <w:bCs/>
            <w:szCs w:val="20"/>
          </w:rPr>
          <w:t>Work</w:t>
        </w:r>
        <w:r w:rsidR="00DB18C7" w:rsidRPr="00D23EFB">
          <w:rPr>
            <w:rStyle w:val="Hyperlink"/>
            <w:bCs/>
            <w:szCs w:val="20"/>
          </w:rPr>
          <w:t>i</w:t>
        </w:r>
        <w:r w:rsidRPr="00D23EFB">
          <w:rPr>
            <w:rStyle w:val="Hyperlink"/>
            <w:bCs/>
            <w:szCs w:val="20"/>
          </w:rPr>
          <w:t>nTexas.com</w:t>
        </w:r>
      </w:hyperlink>
      <w:r w:rsidRPr="00D23EFB">
        <w:rPr>
          <w:bCs/>
          <w:szCs w:val="20"/>
        </w:rPr>
        <w:t xml:space="preserve"> (WIT) and refer customers to job openings that meet the customer’s qualifications </w:t>
      </w:r>
      <w:r w:rsidRPr="00D23EFB">
        <w:rPr>
          <w:b/>
          <w:szCs w:val="20"/>
        </w:rPr>
        <w:t>before</w:t>
      </w:r>
      <w:r w:rsidRPr="00D23EFB">
        <w:rPr>
          <w:bCs/>
          <w:szCs w:val="20"/>
        </w:rPr>
        <w:t xml:space="preserve"> offering education or training.  Staff can also explore work-based learning opportunities such as on-the-job training and apprenticeships related to the customer’s interested occupation, to help the customer return to employment quickly.  </w:t>
      </w:r>
      <w:r w:rsidR="00AB79D5">
        <w:rPr>
          <w:bCs/>
          <w:szCs w:val="20"/>
        </w:rPr>
        <w:t>(</w:t>
      </w:r>
      <w:r w:rsidRPr="00D23EFB">
        <w:rPr>
          <w:bCs/>
          <w:szCs w:val="20"/>
        </w:rPr>
        <w:t xml:space="preserve">See </w:t>
      </w:r>
      <w:hyperlink w:anchor="WorkBasedLearning" w:history="1">
        <w:r w:rsidRPr="00D23EFB">
          <w:rPr>
            <w:rStyle w:val="Hyperlink"/>
            <w:bCs/>
            <w:szCs w:val="20"/>
          </w:rPr>
          <w:t>Work-based Learning</w:t>
        </w:r>
      </w:hyperlink>
      <w:r w:rsidRPr="00D23EFB">
        <w:rPr>
          <w:bCs/>
          <w:szCs w:val="20"/>
        </w:rPr>
        <w:t xml:space="preserve"> for more information.</w:t>
      </w:r>
      <w:r w:rsidR="00AB79D5">
        <w:rPr>
          <w:bCs/>
          <w:szCs w:val="20"/>
        </w:rPr>
        <w:t>)</w:t>
      </w:r>
      <w:r w:rsidRPr="00D23EFB">
        <w:rPr>
          <w:bCs/>
          <w:szCs w:val="20"/>
        </w:rPr>
        <w:t xml:space="preserve">  Staff must also make comprehensive and specialized assessments available to all adversely affected workers – the comprehensive and specialized assessment</w:t>
      </w:r>
      <w:r w:rsidR="008D25D4" w:rsidRPr="00D23EFB">
        <w:rPr>
          <w:bCs/>
          <w:szCs w:val="20"/>
        </w:rPr>
        <w:t>s</w:t>
      </w:r>
      <w:r w:rsidRPr="00D23EFB">
        <w:rPr>
          <w:bCs/>
          <w:szCs w:val="20"/>
        </w:rPr>
        <w:t xml:space="preserve"> must expand upon the initial assessment.</w:t>
      </w:r>
      <w:r w:rsidR="006A4DC3" w:rsidRPr="00D23EFB">
        <w:rPr>
          <w:bCs/>
          <w:szCs w:val="20"/>
        </w:rPr>
        <w:t xml:space="preserve">  </w:t>
      </w:r>
      <w:r w:rsidR="006A4DC3" w:rsidRPr="00D23EFB">
        <w:rPr>
          <w:bCs/>
        </w:rPr>
        <w:t>Document the results of the assessment in TWIST Counselor Notes and</w:t>
      </w:r>
      <w:r w:rsidR="006A4DC3" w:rsidRPr="00D23EFB" w:rsidDel="003D18D6">
        <w:rPr>
          <w:bCs/>
        </w:rPr>
        <w:t xml:space="preserve"> </w:t>
      </w:r>
      <w:r w:rsidR="006A4DC3" w:rsidRPr="00D23EFB">
        <w:rPr>
          <w:bCs/>
        </w:rPr>
        <w:t>the Individual Employment Plan</w:t>
      </w:r>
      <w:r w:rsidR="005105FE" w:rsidRPr="00D23EFB">
        <w:rPr>
          <w:bCs/>
        </w:rPr>
        <w:t xml:space="preserve"> (IEP)</w:t>
      </w:r>
      <w:r w:rsidR="006A4DC3" w:rsidRPr="00D23EFB">
        <w:rPr>
          <w:bCs/>
        </w:rPr>
        <w:t>.</w:t>
      </w:r>
      <w:r w:rsidR="00D31B45" w:rsidRPr="00D23EFB">
        <w:rPr>
          <w:bCs/>
          <w:szCs w:val="20"/>
        </w:rPr>
        <w:t xml:space="preserve">  </w:t>
      </w:r>
      <w:r w:rsidRPr="00D23EFB">
        <w:rPr>
          <w:bCs/>
          <w:szCs w:val="20"/>
        </w:rPr>
        <w:t xml:space="preserve">If suitable employment does not exist, make a note in TWIST and proceed with offering training opportunities to help the customer gain new or additional knowledge and skills. </w:t>
      </w:r>
    </w:p>
    <w:p w14:paraId="70FB39E1" w14:textId="77777777" w:rsidR="001F5DB6" w:rsidRDefault="001F5DB6" w:rsidP="001F5DB6">
      <w:pPr>
        <w:rPr>
          <w:b/>
          <w:szCs w:val="20"/>
        </w:rPr>
      </w:pPr>
    </w:p>
    <w:p w14:paraId="70E85483" w14:textId="77777777" w:rsidR="001F5DB6" w:rsidRPr="00D23EFB" w:rsidRDefault="001F5DB6" w:rsidP="00216FA4">
      <w:pPr>
        <w:pStyle w:val="ListParagraph"/>
        <w:numPr>
          <w:ilvl w:val="2"/>
          <w:numId w:val="83"/>
        </w:numPr>
        <w:ind w:left="1080" w:hanging="900"/>
        <w:rPr>
          <w:bCs/>
        </w:rPr>
      </w:pPr>
      <w:r w:rsidRPr="00D23EFB">
        <w:rPr>
          <w:bCs/>
        </w:rPr>
        <w:t xml:space="preserve">Work-based learning.  Work-based learning, such as apprenticeships, on-the-job training, and customized training, offer training options for establishing a career pathway and rapidly returning adversely affected workers to employment. </w:t>
      </w:r>
    </w:p>
    <w:p w14:paraId="1BFF1576" w14:textId="77777777" w:rsidR="001F5DB6" w:rsidRPr="00D23EFB" w:rsidRDefault="001F5DB6" w:rsidP="001F5DB6">
      <w:pPr>
        <w:rPr>
          <w:bCs/>
        </w:rPr>
      </w:pPr>
    </w:p>
    <w:p w14:paraId="23E70AB0" w14:textId="069B7121" w:rsidR="001F5DB6" w:rsidRPr="00D23EFB" w:rsidRDefault="001F5DB6" w:rsidP="00105A9C">
      <w:pPr>
        <w:ind w:left="1080"/>
        <w:rPr>
          <w:bCs/>
        </w:rPr>
      </w:pPr>
      <w:r w:rsidRPr="00D23EFB">
        <w:rPr>
          <w:bCs/>
        </w:rPr>
        <w:t xml:space="preserve">Under Reversion 2021, work-based learning is the preferred method of training. </w:t>
      </w:r>
      <w:r w:rsidR="00DF4AF2" w:rsidRPr="00D23EFB">
        <w:rPr>
          <w:bCs/>
        </w:rPr>
        <w:t xml:space="preserve"> </w:t>
      </w:r>
      <w:r w:rsidRPr="00D23EFB">
        <w:rPr>
          <w:bCs/>
        </w:rPr>
        <w:t xml:space="preserve">Workforce Solutions staff </w:t>
      </w:r>
      <w:r w:rsidRPr="00D23EFB">
        <w:rPr>
          <w:b/>
        </w:rPr>
        <w:t>must</w:t>
      </w:r>
      <w:r w:rsidRPr="00D23EFB">
        <w:rPr>
          <w:bCs/>
        </w:rPr>
        <w:t xml:space="preserve"> first explore work-based learning opportunities for the customer’s interested occupation. </w:t>
      </w:r>
      <w:r w:rsidR="00DF4AF2" w:rsidRPr="00D23EFB">
        <w:rPr>
          <w:bCs/>
        </w:rPr>
        <w:t xml:space="preserve"> </w:t>
      </w:r>
      <w:r w:rsidRPr="00D23EFB">
        <w:rPr>
          <w:bCs/>
        </w:rPr>
        <w:t xml:space="preserve">Staff must document in TWIST Counselor Notes when work-based learning is not available before approving non–work-based training options. </w:t>
      </w:r>
      <w:r w:rsidR="00012703" w:rsidRPr="00D23EFB">
        <w:rPr>
          <w:bCs/>
        </w:rPr>
        <w:t xml:space="preserve"> </w:t>
      </w:r>
      <w:r w:rsidRPr="00D23EFB">
        <w:rPr>
          <w:bCs/>
        </w:rPr>
        <w:t xml:space="preserve">Staff can use the </w:t>
      </w:r>
      <w:r w:rsidR="00E70F11" w:rsidRPr="00D23EFB">
        <w:rPr>
          <w:bCs/>
        </w:rPr>
        <w:t>Labor Market Information (</w:t>
      </w:r>
      <w:r w:rsidRPr="00D23EFB">
        <w:rPr>
          <w:bCs/>
        </w:rPr>
        <w:t>LMI</w:t>
      </w:r>
      <w:r w:rsidR="00E70F11" w:rsidRPr="00D23EFB">
        <w:rPr>
          <w:bCs/>
        </w:rPr>
        <w:t>)</w:t>
      </w:r>
      <w:r w:rsidRPr="00D23EFB">
        <w:rPr>
          <w:bCs/>
        </w:rPr>
        <w:t xml:space="preserve"> report sent by E</w:t>
      </w:r>
      <w:r w:rsidR="003E49E9" w:rsidRPr="00D23EFB">
        <w:rPr>
          <w:bCs/>
        </w:rPr>
        <w:t>mployer Service</w:t>
      </w:r>
      <w:r w:rsidRPr="00D23EFB">
        <w:rPr>
          <w:bCs/>
        </w:rPr>
        <w:t xml:space="preserve"> for available OJT positions and apprenticeships in the Gulf Coast region. </w:t>
      </w:r>
      <w:r w:rsidR="00012703" w:rsidRPr="00D23EFB">
        <w:rPr>
          <w:bCs/>
        </w:rPr>
        <w:t xml:space="preserve"> </w:t>
      </w:r>
      <w:r w:rsidRPr="00D23EFB">
        <w:rPr>
          <w:bCs/>
        </w:rPr>
        <w:t xml:space="preserve">Staff may also use the DOL website, </w:t>
      </w:r>
      <w:hyperlink r:id="rId20" w:tgtFrame="_blank" w:tooltip="https://www.apprenticeship.gov/career-seekers" w:history="1">
        <w:r w:rsidRPr="00D23EFB">
          <w:rPr>
            <w:rStyle w:val="Hyperlink"/>
            <w:bCs/>
          </w:rPr>
          <w:t>https://www.apprenticeship.gov/career-seekers</w:t>
        </w:r>
      </w:hyperlink>
      <w:r w:rsidRPr="00D23EFB">
        <w:rPr>
          <w:bCs/>
        </w:rPr>
        <w:t>, to find work-based learning opportunities available nationwide.</w:t>
      </w:r>
    </w:p>
    <w:p w14:paraId="7191CBF7" w14:textId="77777777" w:rsidR="001F5DB6" w:rsidRPr="00D23EFB" w:rsidRDefault="001F5DB6" w:rsidP="00105A9C">
      <w:pPr>
        <w:ind w:left="1080"/>
        <w:rPr>
          <w:bCs/>
        </w:rPr>
      </w:pPr>
    </w:p>
    <w:p w14:paraId="014AAE42" w14:textId="5F0BB7A9" w:rsidR="001F5DB6" w:rsidRPr="00D23EFB" w:rsidRDefault="009835EA" w:rsidP="00105A9C">
      <w:pPr>
        <w:ind w:left="1080"/>
        <w:rPr>
          <w:bCs/>
        </w:rPr>
      </w:pPr>
      <w:r w:rsidRPr="00D23EFB">
        <w:rPr>
          <w:bCs/>
        </w:rPr>
        <w:t>Career office s</w:t>
      </w:r>
      <w:r w:rsidR="001F5DB6" w:rsidRPr="00D23EFB">
        <w:rPr>
          <w:bCs/>
        </w:rPr>
        <w:t xml:space="preserve">taff will refer the customer to the appropriate job posting in WIT and send an email to </w:t>
      </w:r>
      <w:hyperlink r:id="rId21" w:history="1">
        <w:r w:rsidR="001F5DB6" w:rsidRPr="00D23EFB">
          <w:rPr>
            <w:rStyle w:val="Hyperlink"/>
            <w:bCs/>
          </w:rPr>
          <w:t>talent@wrksolutions.com</w:t>
        </w:r>
      </w:hyperlink>
      <w:r w:rsidR="001F5DB6" w:rsidRPr="00D23EFB">
        <w:rPr>
          <w:bCs/>
        </w:rPr>
        <w:t xml:space="preserve"> containing:</w:t>
      </w:r>
    </w:p>
    <w:p w14:paraId="290BC044" w14:textId="77777777" w:rsidR="001F5DB6" w:rsidRPr="00D23EFB" w:rsidRDefault="001F5DB6" w:rsidP="00216FA4">
      <w:pPr>
        <w:numPr>
          <w:ilvl w:val="0"/>
          <w:numId w:val="25"/>
        </w:numPr>
        <w:ind w:left="2160"/>
        <w:rPr>
          <w:bCs/>
        </w:rPr>
      </w:pPr>
      <w:r w:rsidRPr="00D23EFB">
        <w:rPr>
          <w:bCs/>
        </w:rPr>
        <w:t>The customer’s resume</w:t>
      </w:r>
    </w:p>
    <w:p w14:paraId="42DBC393" w14:textId="77777777" w:rsidR="001F5DB6" w:rsidRPr="00D23EFB" w:rsidRDefault="001F5DB6" w:rsidP="00216FA4">
      <w:pPr>
        <w:numPr>
          <w:ilvl w:val="0"/>
          <w:numId w:val="25"/>
        </w:numPr>
        <w:ind w:left="2160"/>
        <w:rPr>
          <w:bCs/>
        </w:rPr>
      </w:pPr>
      <w:r w:rsidRPr="00D23EFB">
        <w:rPr>
          <w:bCs/>
        </w:rPr>
        <w:t>TWIST ID #, and</w:t>
      </w:r>
    </w:p>
    <w:p w14:paraId="03EABFB3" w14:textId="77777777" w:rsidR="001F5DB6" w:rsidRPr="00D23EFB" w:rsidRDefault="001F5DB6" w:rsidP="00216FA4">
      <w:pPr>
        <w:numPr>
          <w:ilvl w:val="0"/>
          <w:numId w:val="25"/>
        </w:numPr>
        <w:ind w:left="2160"/>
        <w:rPr>
          <w:bCs/>
        </w:rPr>
      </w:pPr>
      <w:r w:rsidRPr="00D23EFB">
        <w:rPr>
          <w:bCs/>
        </w:rPr>
        <w:t>Job posting # in WIT.</w:t>
      </w:r>
    </w:p>
    <w:p w14:paraId="06B079AB" w14:textId="77777777" w:rsidR="004A1B5C" w:rsidRPr="00D23EFB" w:rsidRDefault="004A1B5C" w:rsidP="00105A9C">
      <w:pPr>
        <w:ind w:left="1080"/>
        <w:rPr>
          <w:bCs/>
        </w:rPr>
      </w:pPr>
    </w:p>
    <w:p w14:paraId="3BC6939C" w14:textId="2301D666" w:rsidR="001F5DB6" w:rsidRPr="00D23EFB" w:rsidRDefault="001E58CD" w:rsidP="00105A9C">
      <w:pPr>
        <w:ind w:left="1080"/>
        <w:rPr>
          <w:bCs/>
        </w:rPr>
      </w:pPr>
      <w:r w:rsidRPr="00D23EFB">
        <w:rPr>
          <w:bCs/>
        </w:rPr>
        <w:t>Employer Service s</w:t>
      </w:r>
      <w:r w:rsidR="001F5DB6" w:rsidRPr="00D23EFB">
        <w:rPr>
          <w:bCs/>
        </w:rPr>
        <w:t>taff will contact the customer to determine suitability for the position based on the employer’s needs.</w:t>
      </w:r>
      <w:r w:rsidR="004A1B5C" w:rsidRPr="00D23EFB">
        <w:rPr>
          <w:bCs/>
        </w:rPr>
        <w:t xml:space="preserve">  </w:t>
      </w:r>
      <w:r w:rsidRPr="00D23EFB">
        <w:rPr>
          <w:bCs/>
        </w:rPr>
        <w:t>Employer Service s</w:t>
      </w:r>
      <w:r w:rsidR="001F5DB6" w:rsidRPr="00D23EFB">
        <w:rPr>
          <w:bCs/>
        </w:rPr>
        <w:t xml:space="preserve">taff will </w:t>
      </w:r>
      <w:r w:rsidR="004A1B5C" w:rsidRPr="00D23EFB">
        <w:rPr>
          <w:bCs/>
        </w:rPr>
        <w:t xml:space="preserve">also </w:t>
      </w:r>
      <w:r w:rsidR="001F5DB6" w:rsidRPr="00D23EFB">
        <w:rPr>
          <w:bCs/>
        </w:rPr>
        <w:t xml:space="preserve">send the customer’s information and resume to the employer. </w:t>
      </w:r>
      <w:r w:rsidR="00C337F5">
        <w:rPr>
          <w:bCs/>
        </w:rPr>
        <w:t>(</w:t>
      </w:r>
      <w:r w:rsidR="001D0B0F" w:rsidRPr="00D23EFB">
        <w:rPr>
          <w:bCs/>
        </w:rPr>
        <w:t xml:space="preserve">Refer to </w:t>
      </w:r>
      <w:r w:rsidRPr="00D23EFB">
        <w:rPr>
          <w:bCs/>
        </w:rPr>
        <w:t xml:space="preserve">the </w:t>
      </w:r>
      <w:hyperlink r:id="rId22" w:history="1">
        <w:r w:rsidR="00C54C69" w:rsidRPr="00D23EFB">
          <w:rPr>
            <w:rStyle w:val="Hyperlink"/>
            <w:bCs/>
          </w:rPr>
          <w:t>TAA Reversion 2021 desk aid</w:t>
        </w:r>
      </w:hyperlink>
      <w:r w:rsidR="00C54C69" w:rsidRPr="00D23EFB">
        <w:rPr>
          <w:bCs/>
        </w:rPr>
        <w:t xml:space="preserve"> for </w:t>
      </w:r>
      <w:r w:rsidR="003E49E9" w:rsidRPr="00D23EFB">
        <w:rPr>
          <w:bCs/>
        </w:rPr>
        <w:t>more detailed information on this process.</w:t>
      </w:r>
      <w:r w:rsidR="00C337F5">
        <w:rPr>
          <w:bCs/>
        </w:rPr>
        <w:t>)</w:t>
      </w:r>
      <w:r w:rsidR="001F5DB6" w:rsidRPr="00D23EFB">
        <w:rPr>
          <w:bCs/>
        </w:rPr>
        <w:t xml:space="preserve"> </w:t>
      </w:r>
    </w:p>
    <w:p w14:paraId="4C19A5EE" w14:textId="77777777" w:rsidR="001F5DB6" w:rsidRPr="00D23EFB" w:rsidRDefault="001F5DB6" w:rsidP="00105A9C">
      <w:pPr>
        <w:ind w:left="1080"/>
        <w:rPr>
          <w:bCs/>
        </w:rPr>
      </w:pPr>
    </w:p>
    <w:p w14:paraId="0EFF88A3" w14:textId="78B6F6DA" w:rsidR="001F5DB6" w:rsidRPr="00D23EFB" w:rsidRDefault="009835EA" w:rsidP="00105A9C">
      <w:pPr>
        <w:ind w:left="1080"/>
        <w:rPr>
          <w:bCs/>
        </w:rPr>
      </w:pPr>
      <w:r w:rsidRPr="00D23EFB">
        <w:rPr>
          <w:bCs/>
        </w:rPr>
        <w:t>Career office s</w:t>
      </w:r>
      <w:r w:rsidR="001F5DB6" w:rsidRPr="00D23EFB">
        <w:rPr>
          <w:bCs/>
        </w:rPr>
        <w:t>taff should consider work-based learning opportunities for any other TAA</w:t>
      </w:r>
      <w:r w:rsidR="006822F1" w:rsidRPr="00D23EFB">
        <w:rPr>
          <w:bCs/>
        </w:rPr>
        <w:t xml:space="preserve"> eligible</w:t>
      </w:r>
      <w:r w:rsidR="001F5DB6" w:rsidRPr="00D23EFB">
        <w:rPr>
          <w:bCs/>
        </w:rPr>
        <w:t xml:space="preserve"> customer who may be suitable for available positions through OJT and </w:t>
      </w:r>
      <w:r w:rsidR="00FC68AB">
        <w:rPr>
          <w:bCs/>
        </w:rPr>
        <w:t>a</w:t>
      </w:r>
      <w:r w:rsidR="00FC68AB" w:rsidRPr="00D23EFB">
        <w:rPr>
          <w:bCs/>
        </w:rPr>
        <w:t>pprenticeships</w:t>
      </w:r>
      <w:r w:rsidR="001F5DB6" w:rsidRPr="00D23EFB">
        <w:rPr>
          <w:bCs/>
        </w:rPr>
        <w:t xml:space="preserve">. </w:t>
      </w:r>
      <w:r w:rsidR="006822F1" w:rsidRPr="00D23EFB">
        <w:rPr>
          <w:bCs/>
        </w:rPr>
        <w:t xml:space="preserve"> </w:t>
      </w:r>
      <w:r w:rsidR="001F5DB6" w:rsidRPr="00D23EFB">
        <w:rPr>
          <w:bCs/>
        </w:rPr>
        <w:t>Staff should keep the customer’s occupational goal in mind and what the employe</w:t>
      </w:r>
      <w:r w:rsidR="00AC7F74" w:rsidRPr="00D23EFB">
        <w:rPr>
          <w:bCs/>
        </w:rPr>
        <w:t>r</w:t>
      </w:r>
      <w:r w:rsidR="001F5DB6" w:rsidRPr="00D23EFB">
        <w:rPr>
          <w:bCs/>
        </w:rPr>
        <w:t xml:space="preserve">s need. </w:t>
      </w:r>
    </w:p>
    <w:p w14:paraId="7C297B46" w14:textId="77777777" w:rsidR="001F5DB6" w:rsidRDefault="001F5DB6" w:rsidP="001F5DB6">
      <w:pPr>
        <w:rPr>
          <w:b/>
          <w:szCs w:val="20"/>
        </w:rPr>
      </w:pPr>
    </w:p>
    <w:p w14:paraId="5E6B371F" w14:textId="77777777" w:rsidR="001F5DB6" w:rsidRPr="005E1D0E" w:rsidRDefault="001F5DB6" w:rsidP="00216FA4">
      <w:pPr>
        <w:pStyle w:val="ListParagraph"/>
        <w:numPr>
          <w:ilvl w:val="2"/>
          <w:numId w:val="83"/>
        </w:numPr>
        <w:ind w:left="1080" w:hanging="900"/>
        <w:rPr>
          <w:bCs/>
        </w:rPr>
      </w:pPr>
      <w:r w:rsidRPr="00105A9C">
        <w:rPr>
          <w:b/>
          <w:szCs w:val="20"/>
        </w:rPr>
        <w:t>Co-enrollment in TAA and WIOA Dislocated Worker funds.</w:t>
      </w:r>
      <w:r w:rsidRPr="00105A9C">
        <w:rPr>
          <w:bCs/>
          <w:szCs w:val="20"/>
        </w:rPr>
        <w:t xml:space="preserve">  </w:t>
      </w:r>
      <w:r w:rsidRPr="00105A9C">
        <w:rPr>
          <w:bCs/>
        </w:rPr>
        <w:t>Co-enrollment into WIOA Dislocated Worker funding is required for all adversely affected workers who meet the requirements.</w:t>
      </w:r>
      <w:r w:rsidRPr="005E1D0E">
        <w:rPr>
          <w:bCs/>
        </w:rPr>
        <w:t xml:space="preserve"> </w:t>
      </w:r>
    </w:p>
    <w:p w14:paraId="522E827E" w14:textId="77777777" w:rsidR="001F5DB6" w:rsidRPr="00105A9C" w:rsidRDefault="001F5DB6" w:rsidP="00216FA4">
      <w:pPr>
        <w:numPr>
          <w:ilvl w:val="1"/>
          <w:numId w:val="78"/>
        </w:numPr>
        <w:rPr>
          <w:bCs/>
        </w:rPr>
      </w:pPr>
      <w:r w:rsidRPr="00105A9C">
        <w:rPr>
          <w:bCs/>
        </w:rPr>
        <w:t>Adversely affected workers meet the definition of a Dislocated Worker (DW) under WIOA, if they meet Selective Service requirements.</w:t>
      </w:r>
    </w:p>
    <w:p w14:paraId="5D50FAA2" w14:textId="77777777" w:rsidR="001F5DB6" w:rsidRPr="00105A9C" w:rsidRDefault="001F5DB6" w:rsidP="00216FA4">
      <w:pPr>
        <w:numPr>
          <w:ilvl w:val="1"/>
          <w:numId w:val="78"/>
        </w:numPr>
        <w:rPr>
          <w:bCs/>
        </w:rPr>
      </w:pPr>
      <w:r w:rsidRPr="00105A9C">
        <w:rPr>
          <w:bCs/>
        </w:rPr>
        <w:t>Expedited eligibility for the WIOA Dislocated Worker program is available for adversely affected workers on a certified petition.</w:t>
      </w:r>
    </w:p>
    <w:p w14:paraId="06ABF10C" w14:textId="77777777" w:rsidR="001F5DB6" w:rsidRPr="00105A9C" w:rsidRDefault="001F5DB6" w:rsidP="001F5DB6">
      <w:pPr>
        <w:rPr>
          <w:bCs/>
        </w:rPr>
      </w:pPr>
    </w:p>
    <w:p w14:paraId="0D4B04D2" w14:textId="77777777" w:rsidR="001F5DB6" w:rsidRPr="00105A9C" w:rsidRDefault="001F5DB6" w:rsidP="00105A9C">
      <w:pPr>
        <w:ind w:left="1080"/>
        <w:rPr>
          <w:b/>
        </w:rPr>
      </w:pPr>
      <w:r w:rsidRPr="00105A9C">
        <w:rPr>
          <w:bCs/>
        </w:rPr>
        <w:t xml:space="preserve">Staff must understand trade-affected and potential trade-affected workers can receive DW services at any time after a notice of a layoff, including before or at the point a TAA petition is filed, while a petition is under investigation, and after the petition is certified.  </w:t>
      </w:r>
      <w:r w:rsidRPr="00105A9C">
        <w:rPr>
          <w:b/>
        </w:rPr>
        <w:t>Expedited eligibility only applies when the petition has been certified.</w:t>
      </w:r>
    </w:p>
    <w:p w14:paraId="1204AD41" w14:textId="77777777" w:rsidR="001F5DB6" w:rsidRPr="005E1D0E" w:rsidRDefault="001F5DB6" w:rsidP="00105A9C">
      <w:pPr>
        <w:ind w:left="1080"/>
        <w:rPr>
          <w:bCs/>
        </w:rPr>
      </w:pPr>
    </w:p>
    <w:p w14:paraId="58775C98" w14:textId="6CA91877" w:rsidR="001F5DB6" w:rsidRPr="00105A9C" w:rsidRDefault="001F5DB6" w:rsidP="00105A9C">
      <w:pPr>
        <w:ind w:left="1080"/>
        <w:rPr>
          <w:bCs/>
        </w:rPr>
      </w:pPr>
      <w:r w:rsidRPr="00105A9C">
        <w:rPr>
          <w:bCs/>
        </w:rPr>
        <w:t>Staff must make adversely affected workers aware they are being co-enrolled in</w:t>
      </w:r>
      <w:r w:rsidR="00E700D0">
        <w:rPr>
          <w:bCs/>
        </w:rPr>
        <w:t>to</w:t>
      </w:r>
      <w:r w:rsidRPr="00105A9C">
        <w:rPr>
          <w:bCs/>
        </w:rPr>
        <w:t xml:space="preserve"> the WIOA-DW program.  If the customer declines co-enrollment, staff must document the discussion with the customer and the reason(s) co-enrollment did not occur.</w:t>
      </w:r>
      <w:r w:rsidR="00DC3B13">
        <w:rPr>
          <w:bCs/>
        </w:rPr>
        <w:t xml:space="preserve">  </w:t>
      </w:r>
      <w:r w:rsidRPr="00105A9C">
        <w:rPr>
          <w:bCs/>
        </w:rPr>
        <w:t xml:space="preserve">Staff must also work with the customer to complete the </w:t>
      </w:r>
      <w:hyperlink r:id="rId23" w:history="1">
        <w:r w:rsidRPr="00105A9C">
          <w:rPr>
            <w:rStyle w:val="Hyperlink"/>
            <w:bCs/>
          </w:rPr>
          <w:t>TAA Co-enrollment Declination</w:t>
        </w:r>
      </w:hyperlink>
      <w:r w:rsidRPr="00105A9C">
        <w:rPr>
          <w:bCs/>
        </w:rPr>
        <w:t xml:space="preserve"> Form. </w:t>
      </w:r>
    </w:p>
    <w:p w14:paraId="76282615" w14:textId="77777777" w:rsidR="001F5DB6" w:rsidRPr="00105A9C" w:rsidRDefault="001F5DB6" w:rsidP="00216FA4">
      <w:pPr>
        <w:numPr>
          <w:ilvl w:val="0"/>
          <w:numId w:val="25"/>
        </w:numPr>
        <w:ind w:left="2160"/>
        <w:rPr>
          <w:bCs/>
        </w:rPr>
      </w:pPr>
      <w:r w:rsidRPr="00105A9C">
        <w:rPr>
          <w:bCs/>
        </w:rPr>
        <w:t>A customer’s declination has no effect on their eligibility for benefits and services under the TAA program.</w:t>
      </w:r>
    </w:p>
    <w:p w14:paraId="7D49DEEC" w14:textId="77777777" w:rsidR="001F5DB6" w:rsidRPr="00105A9C" w:rsidRDefault="001F5DB6" w:rsidP="00216FA4">
      <w:pPr>
        <w:numPr>
          <w:ilvl w:val="0"/>
          <w:numId w:val="25"/>
        </w:numPr>
        <w:ind w:left="2160"/>
        <w:rPr>
          <w:bCs/>
        </w:rPr>
      </w:pPr>
      <w:r w:rsidRPr="00105A9C">
        <w:rPr>
          <w:bCs/>
        </w:rPr>
        <w:t xml:space="preserve">Staff must store the TAA Co-enrollment Declination Form in the customer’s file in the document management system.  </w:t>
      </w:r>
    </w:p>
    <w:p w14:paraId="15FA0823" w14:textId="15459AF3" w:rsidR="001F5DB6" w:rsidRPr="00105A9C" w:rsidRDefault="001F5DB6" w:rsidP="00216FA4">
      <w:pPr>
        <w:numPr>
          <w:ilvl w:val="0"/>
          <w:numId w:val="25"/>
        </w:numPr>
        <w:ind w:left="2160"/>
        <w:rPr>
          <w:bCs/>
        </w:rPr>
      </w:pPr>
      <w:r w:rsidRPr="00105A9C">
        <w:rPr>
          <w:bCs/>
        </w:rPr>
        <w:t xml:space="preserve">TWC Merit Staff will update the TAA Co-enrollment Declination Report and send a copy of the report to TWC at </w:t>
      </w:r>
      <w:hyperlink r:id="rId24" w:history="1">
        <w:r w:rsidR="001D0699" w:rsidRPr="002C549E">
          <w:rPr>
            <w:rStyle w:val="Hyperlink"/>
            <w:b/>
            <w:i/>
            <w:iCs/>
          </w:rPr>
          <w:t>taa@twc.texas.gov</w:t>
        </w:r>
      </w:hyperlink>
      <w:r w:rsidR="001D0699">
        <w:rPr>
          <w:bCs/>
        </w:rPr>
        <w:t xml:space="preserve"> </w:t>
      </w:r>
      <w:r w:rsidRPr="00105A9C">
        <w:rPr>
          <w:bCs/>
        </w:rPr>
        <w:t>on a quarterly basis.</w:t>
      </w:r>
    </w:p>
    <w:p w14:paraId="322C0CB6" w14:textId="22CA6786" w:rsidR="00B56DC5" w:rsidRPr="00634B98" w:rsidRDefault="001F5DB6" w:rsidP="00216FA4">
      <w:pPr>
        <w:numPr>
          <w:ilvl w:val="0"/>
          <w:numId w:val="25"/>
        </w:numPr>
        <w:ind w:left="2160"/>
        <w:rPr>
          <w:bCs/>
        </w:rPr>
      </w:pPr>
      <w:r w:rsidRPr="00105A9C">
        <w:rPr>
          <w:bCs/>
        </w:rPr>
        <w:t>State office staff will review and verify, if necessary, the reasons for refusal.</w:t>
      </w:r>
    </w:p>
    <w:p w14:paraId="4718C27C" w14:textId="77777777" w:rsidR="00B56DC5" w:rsidRDefault="00B56DC5" w:rsidP="00105A9C">
      <w:pPr>
        <w:ind w:left="1080"/>
        <w:rPr>
          <w:bCs/>
        </w:rPr>
      </w:pPr>
    </w:p>
    <w:p w14:paraId="3CEAC489" w14:textId="08B197F9" w:rsidR="001F5DB6" w:rsidRPr="005E1D0E" w:rsidRDefault="001F5DB6" w:rsidP="00105A9C">
      <w:pPr>
        <w:ind w:left="1080"/>
        <w:rPr>
          <w:b/>
          <w:i/>
          <w:iCs/>
        </w:rPr>
      </w:pPr>
      <w:r w:rsidRPr="00105A9C">
        <w:rPr>
          <w:bCs/>
        </w:rPr>
        <w:t xml:space="preserve">WIOA Dislocated Worker funds can be used to pay for other financial aid needs such as transportation, work-related needs, and training when a petition is awaiting approval.  Use TWIST Service Code 4–TWC Programs Supported by WIOA to co-enroll customers in need of financial aid for support </w:t>
      </w:r>
      <w:r w:rsidR="00966CBE" w:rsidRPr="00B46113">
        <w:rPr>
          <w:bCs/>
        </w:rPr>
        <w:t>service if</w:t>
      </w:r>
      <w:r w:rsidRPr="00105A9C">
        <w:rPr>
          <w:bCs/>
        </w:rPr>
        <w:t xml:space="preserve"> the customer is unable to complete their training without receiving assistance under WIOA.</w:t>
      </w:r>
      <w:r w:rsidR="00634B98">
        <w:rPr>
          <w:bCs/>
        </w:rPr>
        <w:t xml:space="preserve">  </w:t>
      </w:r>
      <w:r w:rsidR="00634B98" w:rsidRPr="00D23EFB">
        <w:rPr>
          <w:bCs/>
        </w:rPr>
        <w:t xml:space="preserve">Staff </w:t>
      </w:r>
      <w:r w:rsidR="00DC3B0A" w:rsidRPr="00D23EFB">
        <w:rPr>
          <w:bCs/>
        </w:rPr>
        <w:t xml:space="preserve">working with customers </w:t>
      </w:r>
      <w:r w:rsidR="00634B98" w:rsidRPr="00D23EFB">
        <w:rPr>
          <w:bCs/>
        </w:rPr>
        <w:t>can use TWIST Service Code 24</w:t>
      </w:r>
      <w:r w:rsidR="00DB1645" w:rsidRPr="00D23EFB">
        <w:rPr>
          <w:bCs/>
        </w:rPr>
        <w:t xml:space="preserve">-Counseling </w:t>
      </w:r>
      <w:r w:rsidR="00715FC2" w:rsidRPr="00D23EFB">
        <w:rPr>
          <w:bCs/>
        </w:rPr>
        <w:t>to co-enroll customers in WIOA Dislocated Worker funds each month</w:t>
      </w:r>
      <w:r w:rsidR="002077F8" w:rsidRPr="00D23EFB">
        <w:rPr>
          <w:bCs/>
        </w:rPr>
        <w:t>.</w:t>
      </w:r>
    </w:p>
    <w:p w14:paraId="2FC52452" w14:textId="77777777" w:rsidR="00F8353B" w:rsidRDefault="00F8353B" w:rsidP="008A6758">
      <w:pPr>
        <w:rPr>
          <w:b/>
          <w:szCs w:val="20"/>
        </w:rPr>
      </w:pPr>
    </w:p>
    <w:p w14:paraId="6AB14B36" w14:textId="1E290A86" w:rsidR="008A6758" w:rsidRPr="00D31981" w:rsidRDefault="00757E70" w:rsidP="00216FA4">
      <w:pPr>
        <w:pStyle w:val="ListParagraph"/>
        <w:numPr>
          <w:ilvl w:val="2"/>
          <w:numId w:val="83"/>
        </w:numPr>
        <w:ind w:left="1080" w:hanging="900"/>
        <w:rPr>
          <w:szCs w:val="20"/>
        </w:rPr>
      </w:pPr>
      <w:r w:rsidRPr="00FC734C">
        <w:rPr>
          <w:b/>
          <w:szCs w:val="20"/>
        </w:rPr>
        <w:t xml:space="preserve">TAA </w:t>
      </w:r>
      <w:r w:rsidR="003F0B72" w:rsidRPr="00FC734C">
        <w:rPr>
          <w:b/>
          <w:szCs w:val="20"/>
        </w:rPr>
        <w:t>Individual Employment</w:t>
      </w:r>
      <w:r w:rsidRPr="00FC734C">
        <w:rPr>
          <w:b/>
          <w:i/>
          <w:iCs/>
          <w:szCs w:val="20"/>
        </w:rPr>
        <w:t xml:space="preserve"> </w:t>
      </w:r>
      <w:r w:rsidRPr="00FC734C">
        <w:rPr>
          <w:b/>
          <w:szCs w:val="20"/>
        </w:rPr>
        <w:t>Plan.</w:t>
      </w:r>
      <w:r w:rsidRPr="00194646">
        <w:rPr>
          <w:color w:val="FF0000"/>
          <w:szCs w:val="20"/>
        </w:rPr>
        <w:t xml:space="preserve">  </w:t>
      </w:r>
      <w:r w:rsidR="008A6758" w:rsidRPr="00D31981">
        <w:rPr>
          <w:szCs w:val="20"/>
        </w:rPr>
        <w:t xml:space="preserve">The Individual Employment Plan </w:t>
      </w:r>
      <w:r w:rsidR="00536C84" w:rsidRPr="00D31981">
        <w:rPr>
          <w:szCs w:val="20"/>
        </w:rPr>
        <w:t>replace</w:t>
      </w:r>
      <w:r w:rsidR="00536C84">
        <w:rPr>
          <w:szCs w:val="20"/>
        </w:rPr>
        <w:t>d</w:t>
      </w:r>
      <w:r w:rsidR="00536C84" w:rsidRPr="00D31981">
        <w:rPr>
          <w:szCs w:val="20"/>
        </w:rPr>
        <w:t xml:space="preserve"> </w:t>
      </w:r>
      <w:r w:rsidR="008A6758" w:rsidRPr="00D31981">
        <w:rPr>
          <w:szCs w:val="20"/>
        </w:rPr>
        <w:t>the Reemployment Training Plan</w:t>
      </w:r>
      <w:r w:rsidR="00AC1AEE">
        <w:rPr>
          <w:szCs w:val="20"/>
        </w:rPr>
        <w:t xml:space="preserve"> (REP)</w:t>
      </w:r>
      <w:r w:rsidR="008A6758" w:rsidRPr="00D31981">
        <w:rPr>
          <w:szCs w:val="20"/>
        </w:rPr>
        <w:t>.</w:t>
      </w:r>
    </w:p>
    <w:p w14:paraId="2E9F5972" w14:textId="77777777" w:rsidR="008A6758" w:rsidRPr="00F40820" w:rsidRDefault="008A6758" w:rsidP="008A6758">
      <w:pPr>
        <w:rPr>
          <w:szCs w:val="20"/>
        </w:rPr>
      </w:pPr>
    </w:p>
    <w:p w14:paraId="1EB53A67" w14:textId="41AFFBE8" w:rsidR="00757E70" w:rsidRDefault="00757E70" w:rsidP="00105A9C">
      <w:pPr>
        <w:ind w:left="1080"/>
      </w:pPr>
      <w:r w:rsidRPr="00FF57D2">
        <w:rPr>
          <w:szCs w:val="20"/>
        </w:rPr>
        <w:t xml:space="preserve">Begin development of the </w:t>
      </w:r>
      <w:r w:rsidR="003E2DB8" w:rsidRPr="00FF57D2">
        <w:rPr>
          <w:szCs w:val="20"/>
        </w:rPr>
        <w:t xml:space="preserve">TAA </w:t>
      </w:r>
      <w:r w:rsidR="003E2DB8" w:rsidRPr="00CC72AB">
        <w:rPr>
          <w:szCs w:val="20"/>
        </w:rPr>
        <w:t>Individual</w:t>
      </w:r>
      <w:r w:rsidR="00F40820" w:rsidRPr="00CC72AB">
        <w:rPr>
          <w:szCs w:val="20"/>
        </w:rPr>
        <w:t xml:space="preserve"> Employment</w:t>
      </w:r>
      <w:r w:rsidR="00F40820" w:rsidRPr="00194646">
        <w:rPr>
          <w:b/>
          <w:bCs/>
          <w:i/>
          <w:iCs/>
          <w:szCs w:val="20"/>
        </w:rPr>
        <w:t xml:space="preserve"> </w:t>
      </w:r>
      <w:r w:rsidR="003E2DB8" w:rsidRPr="001D7F5B">
        <w:rPr>
          <w:szCs w:val="20"/>
        </w:rPr>
        <w:t>Plan</w:t>
      </w:r>
      <w:r w:rsidR="003E2DB8">
        <w:rPr>
          <w:szCs w:val="20"/>
        </w:rPr>
        <w:t xml:space="preserve"> </w:t>
      </w:r>
      <w:r w:rsidRPr="00FF57D2">
        <w:rPr>
          <w:szCs w:val="20"/>
        </w:rPr>
        <w:t>during the orientation</w:t>
      </w:r>
      <w:r w:rsidR="00413B6B">
        <w:rPr>
          <w:szCs w:val="20"/>
        </w:rPr>
        <w:t xml:space="preserve"> </w:t>
      </w:r>
      <w:r w:rsidR="00413B6B" w:rsidRPr="00D23EFB">
        <w:rPr>
          <w:szCs w:val="20"/>
        </w:rPr>
        <w:t>and</w:t>
      </w:r>
      <w:r w:rsidR="006465F3" w:rsidRPr="00D23EFB">
        <w:rPr>
          <w:szCs w:val="20"/>
        </w:rPr>
        <w:t xml:space="preserve"> </w:t>
      </w:r>
      <w:r w:rsidR="00413B6B" w:rsidRPr="00D23EFB">
        <w:rPr>
          <w:szCs w:val="20"/>
        </w:rPr>
        <w:t xml:space="preserve">completion of </w:t>
      </w:r>
      <w:r w:rsidR="006465F3" w:rsidRPr="00D23EFB">
        <w:rPr>
          <w:szCs w:val="20"/>
        </w:rPr>
        <w:t xml:space="preserve">the </w:t>
      </w:r>
      <w:r w:rsidR="00413B6B" w:rsidRPr="00D23EFB">
        <w:rPr>
          <w:szCs w:val="20"/>
        </w:rPr>
        <w:t>assessment</w:t>
      </w:r>
      <w:r w:rsidRPr="006022DF">
        <w:rPr>
          <w:szCs w:val="20"/>
        </w:rPr>
        <w:t>.</w:t>
      </w:r>
      <w:r w:rsidR="003616B6">
        <w:rPr>
          <w:szCs w:val="20"/>
        </w:rPr>
        <w:t xml:space="preserve">  </w:t>
      </w:r>
      <w:r w:rsidRPr="00FF57D2">
        <w:rPr>
          <w:szCs w:val="20"/>
        </w:rPr>
        <w:t xml:space="preserve">At a minimum, staff must complete </w:t>
      </w:r>
      <w:r w:rsidR="0017390D" w:rsidRPr="00FF57D2">
        <w:rPr>
          <w:szCs w:val="20"/>
        </w:rPr>
        <w:t xml:space="preserve">the </w:t>
      </w:r>
      <w:r w:rsidR="0017390D" w:rsidRPr="00B47E59">
        <w:rPr>
          <w:b/>
          <w:szCs w:val="20"/>
          <w:u w:val="single"/>
        </w:rPr>
        <w:t>first</w:t>
      </w:r>
      <w:r w:rsidR="00C4735F" w:rsidRPr="00B47E59">
        <w:rPr>
          <w:b/>
          <w:szCs w:val="20"/>
          <w:u w:val="single"/>
        </w:rPr>
        <w:t xml:space="preserve"> </w:t>
      </w:r>
      <w:r w:rsidR="00F76620" w:rsidRPr="00B47E59">
        <w:rPr>
          <w:b/>
          <w:szCs w:val="20"/>
          <w:u w:val="single"/>
        </w:rPr>
        <w:t>two</w:t>
      </w:r>
      <w:r w:rsidR="001449CE" w:rsidRPr="00B47E59">
        <w:rPr>
          <w:b/>
          <w:szCs w:val="20"/>
          <w:u w:val="single"/>
        </w:rPr>
        <w:t xml:space="preserve"> </w:t>
      </w:r>
      <w:r w:rsidRPr="00B47E59">
        <w:rPr>
          <w:b/>
          <w:szCs w:val="20"/>
          <w:u w:val="single"/>
        </w:rPr>
        <w:t>sections</w:t>
      </w:r>
      <w:r w:rsidRPr="00FF57D2">
        <w:rPr>
          <w:szCs w:val="20"/>
        </w:rPr>
        <w:t xml:space="preserve"> </w:t>
      </w:r>
      <w:r w:rsidR="00E52EB9" w:rsidRPr="00FF57D2">
        <w:rPr>
          <w:szCs w:val="20"/>
        </w:rPr>
        <w:t>tit</w:t>
      </w:r>
      <w:r w:rsidR="00E52EB9" w:rsidRPr="0047114B">
        <w:t>led</w:t>
      </w:r>
      <w:r w:rsidR="00C4735F">
        <w:t xml:space="preserve"> </w:t>
      </w:r>
      <w:r w:rsidR="00C4735F">
        <w:rPr>
          <w:i/>
        </w:rPr>
        <w:t>Customer Information and Certification</w:t>
      </w:r>
      <w:r w:rsidRPr="0047114B">
        <w:t>,</w:t>
      </w:r>
      <w:r w:rsidR="005C4C17">
        <w:t xml:space="preserve"> </w:t>
      </w:r>
      <w:r w:rsidR="005C4C17" w:rsidRPr="002C549E">
        <w:rPr>
          <w:b/>
          <w:bCs/>
          <w:i/>
          <w:iCs/>
        </w:rPr>
        <w:t>and</w:t>
      </w:r>
      <w:r w:rsidRPr="0047114B">
        <w:t xml:space="preserve"> </w:t>
      </w:r>
      <w:r w:rsidRPr="0047114B">
        <w:rPr>
          <w:i/>
        </w:rPr>
        <w:t>Reem</w:t>
      </w:r>
      <w:r w:rsidRPr="00E52EB9">
        <w:rPr>
          <w:i/>
        </w:rPr>
        <w:t>ployment Information</w:t>
      </w:r>
      <w:r>
        <w:t xml:space="preserve"> and </w:t>
      </w:r>
      <w:r w:rsidRPr="00E52EB9">
        <w:rPr>
          <w:i/>
        </w:rPr>
        <w:t>Goal</w:t>
      </w:r>
      <w:r w:rsidR="00F6570E">
        <w:rPr>
          <w:i/>
        </w:rPr>
        <w:t xml:space="preserve"> </w:t>
      </w:r>
      <w:r w:rsidR="00F6570E" w:rsidRPr="002C549E">
        <w:rPr>
          <w:b/>
          <w:bCs/>
          <w:i/>
        </w:rPr>
        <w:t>for all customers</w:t>
      </w:r>
      <w:r w:rsidRPr="002C549E">
        <w:rPr>
          <w:b/>
          <w:bCs/>
          <w:i/>
        </w:rPr>
        <w:t>.</w:t>
      </w:r>
      <w:r>
        <w:t xml:space="preserve">  Don’t sign - and don’t require the customer to sign - a partially completed TAA</w:t>
      </w:r>
      <w:r w:rsidR="00F40820">
        <w:t xml:space="preserve"> </w:t>
      </w:r>
      <w:r w:rsidR="001D7F5B" w:rsidRPr="00CC72AB">
        <w:t>I</w:t>
      </w:r>
      <w:r w:rsidR="00F40820" w:rsidRPr="00CC72AB">
        <w:t xml:space="preserve">ndividual </w:t>
      </w:r>
      <w:r w:rsidR="001D7F5B" w:rsidRPr="00CC72AB">
        <w:t>E</w:t>
      </w:r>
      <w:r w:rsidR="00F40820" w:rsidRPr="00CC72AB">
        <w:t>mployment</w:t>
      </w:r>
      <w:r w:rsidR="00F40820">
        <w:t xml:space="preserve"> </w:t>
      </w:r>
      <w:r w:rsidR="001D7F5B">
        <w:t>P</w:t>
      </w:r>
      <w:r w:rsidR="00F40820">
        <w:t>lan</w:t>
      </w:r>
      <w:r>
        <w:t xml:space="preserve">.  Staff must complete a TWIST Employment/Service Plan </w:t>
      </w:r>
      <w:r w:rsidRPr="009A1E7C">
        <w:rPr>
          <w:u w:val="single"/>
        </w:rPr>
        <w:t>and</w:t>
      </w:r>
      <w:r>
        <w:t xml:space="preserve"> the </w:t>
      </w:r>
      <w:r w:rsidR="00D53422">
        <w:t>TAA</w:t>
      </w:r>
      <w:r>
        <w:t xml:space="preserve"> </w:t>
      </w:r>
      <w:r w:rsidR="003F0B72" w:rsidRPr="00CC72AB">
        <w:t>Individual Employment</w:t>
      </w:r>
      <w:r w:rsidRPr="00194646">
        <w:rPr>
          <w:b/>
          <w:bCs/>
          <w:i/>
          <w:iCs/>
        </w:rPr>
        <w:t xml:space="preserve"> </w:t>
      </w:r>
      <w:r w:rsidRPr="004C2D5F">
        <w:t xml:space="preserve">Plan </w:t>
      </w:r>
      <w:r>
        <w:t>when planning training for the customer.</w:t>
      </w:r>
      <w:r w:rsidR="003616B6">
        <w:t xml:space="preserve">  </w:t>
      </w:r>
      <w:r>
        <w:t xml:space="preserve">Gather information about the training program and the distance the customer will travel from </w:t>
      </w:r>
      <w:r w:rsidR="003E137B">
        <w:t>their</w:t>
      </w:r>
      <w:r w:rsidR="0041030D">
        <w:t xml:space="preserve"> </w:t>
      </w:r>
      <w:r>
        <w:t>residence to the training site.  Use the following information to develop the plan:</w:t>
      </w:r>
    </w:p>
    <w:p w14:paraId="298E3D4A" w14:textId="77777777" w:rsidR="00757E70" w:rsidRDefault="00757E70" w:rsidP="00105A9C">
      <w:pPr>
        <w:ind w:left="1080"/>
        <w:rPr>
          <w:b/>
        </w:rPr>
      </w:pPr>
    </w:p>
    <w:p w14:paraId="16E0ED21" w14:textId="2900B2D5" w:rsidR="009208C9" w:rsidRPr="003C7471" w:rsidRDefault="00CE4EFA" w:rsidP="00216FA4">
      <w:pPr>
        <w:numPr>
          <w:ilvl w:val="0"/>
          <w:numId w:val="25"/>
        </w:numPr>
        <w:ind w:left="2160"/>
      </w:pPr>
      <w:r w:rsidRPr="003C7471">
        <w:t>the customer’s</w:t>
      </w:r>
      <w:r w:rsidR="009208C9" w:rsidRPr="003C7471">
        <w:t xml:space="preserve"> employment goal, including the targeted occupation and industry </w:t>
      </w:r>
    </w:p>
    <w:p w14:paraId="2EBEB817" w14:textId="2E752209" w:rsidR="009208C9" w:rsidRPr="003C7471" w:rsidRDefault="009208C9" w:rsidP="00216FA4">
      <w:pPr>
        <w:numPr>
          <w:ilvl w:val="0"/>
          <w:numId w:val="25"/>
        </w:numPr>
        <w:ind w:left="2160"/>
      </w:pPr>
      <w:r w:rsidRPr="003C7471">
        <w:t>the proposed training program</w:t>
      </w:r>
      <w:r w:rsidR="00295012" w:rsidRPr="003C7471">
        <w:t>,</w:t>
      </w:r>
      <w:r w:rsidRPr="003C7471">
        <w:t xml:space="preserve"> if applicable </w:t>
      </w:r>
    </w:p>
    <w:p w14:paraId="770C0D8D" w14:textId="0CCCE60B" w:rsidR="009208C9" w:rsidRPr="003C7471" w:rsidRDefault="009208C9" w:rsidP="00216FA4">
      <w:pPr>
        <w:numPr>
          <w:ilvl w:val="0"/>
          <w:numId w:val="25"/>
        </w:numPr>
        <w:ind w:left="2160"/>
      </w:pPr>
      <w:r w:rsidRPr="003C7471">
        <w:t xml:space="preserve">services the </w:t>
      </w:r>
      <w:r w:rsidR="00CE4EFA" w:rsidRPr="003C7471">
        <w:t>customer</w:t>
      </w:r>
      <w:r w:rsidRPr="003C7471">
        <w:t xml:space="preserve"> will need to obtain suitable employment, including career services, support services provided through partner programs, and post-training case management services </w:t>
      </w:r>
    </w:p>
    <w:p w14:paraId="4763C9A9" w14:textId="27762461" w:rsidR="00190E97" w:rsidRPr="003C7471" w:rsidRDefault="009208C9" w:rsidP="00216FA4">
      <w:pPr>
        <w:numPr>
          <w:ilvl w:val="0"/>
          <w:numId w:val="25"/>
        </w:numPr>
        <w:ind w:left="2160"/>
      </w:pPr>
      <w:r w:rsidRPr="003C7471">
        <w:t xml:space="preserve">supplemental assistance required for participation in training and the basis for cost calculations </w:t>
      </w:r>
    </w:p>
    <w:p w14:paraId="58A7E3E5" w14:textId="7A5E6D09" w:rsidR="009208C9" w:rsidRPr="00194646" w:rsidRDefault="009208C9" w:rsidP="00216FA4">
      <w:pPr>
        <w:numPr>
          <w:ilvl w:val="0"/>
          <w:numId w:val="25"/>
        </w:numPr>
        <w:ind w:left="2160"/>
      </w:pPr>
      <w:r w:rsidRPr="003C7471">
        <w:t xml:space="preserve">the </w:t>
      </w:r>
      <w:r w:rsidR="00CE4EFA" w:rsidRPr="003C7471">
        <w:t>customer</w:t>
      </w:r>
      <w:r w:rsidRPr="003C7471">
        <w:t>’s responsibilities under the plan</w:t>
      </w:r>
    </w:p>
    <w:p w14:paraId="2232796E" w14:textId="20561C78" w:rsidR="001A23FE" w:rsidRPr="008C7A3A" w:rsidRDefault="00190E97" w:rsidP="00216FA4">
      <w:pPr>
        <w:numPr>
          <w:ilvl w:val="0"/>
          <w:numId w:val="25"/>
        </w:numPr>
        <w:ind w:left="2160"/>
      </w:pPr>
      <w:r w:rsidRPr="00194646">
        <w:t xml:space="preserve">the customer’s </w:t>
      </w:r>
      <w:r w:rsidR="00757E70" w:rsidRPr="00194646">
        <w:t>local commuting are</w:t>
      </w:r>
      <w:r w:rsidR="00DA12C0" w:rsidRPr="00194646">
        <w:t>a -</w:t>
      </w:r>
      <w:r w:rsidR="00757E70" w:rsidRPr="00194646">
        <w:t xml:space="preserve"> TWC defines the “local commuting area” as </w:t>
      </w:r>
      <w:r w:rsidR="0084452B" w:rsidRPr="00194646">
        <w:t xml:space="preserve">25 </w:t>
      </w:r>
      <w:r w:rsidR="00757E70" w:rsidRPr="00194646">
        <w:t xml:space="preserve">miles. Calculate the shortest one-way distance from residence to training site.  If the distance exceeds </w:t>
      </w:r>
      <w:r w:rsidR="0084452B" w:rsidRPr="00194646">
        <w:t xml:space="preserve">25 </w:t>
      </w:r>
      <w:r w:rsidR="00757E70" w:rsidRPr="00194646">
        <w:t>miles one-way, staff must include travel and/or subsistence costs in the</w:t>
      </w:r>
      <w:r w:rsidR="00F40820" w:rsidRPr="00194646">
        <w:t xml:space="preserve"> individual employment plan</w:t>
      </w:r>
      <w:r w:rsidR="00757E70" w:rsidRPr="00194646">
        <w:t xml:space="preserve">.  Cost is based on the entire travel distance, not just the distance over </w:t>
      </w:r>
      <w:r w:rsidR="0084452B" w:rsidRPr="00194646">
        <w:t xml:space="preserve">25 </w:t>
      </w:r>
      <w:r w:rsidR="00757E70" w:rsidRPr="00194646">
        <w:t>miles</w:t>
      </w:r>
      <w:r w:rsidR="002B70FD" w:rsidRPr="00194646">
        <w:t xml:space="preserve">, </w:t>
      </w:r>
      <w:r w:rsidR="002B70FD" w:rsidRPr="00CC72AB">
        <w:t>however, subsistence payments will be made for distance beyond 25 miles</w:t>
      </w:r>
      <w:r w:rsidR="00BA7F8F" w:rsidRPr="00CC72AB">
        <w:t>.</w:t>
      </w:r>
    </w:p>
    <w:p w14:paraId="056942C9" w14:textId="3023EE17" w:rsidR="00757E70" w:rsidRPr="00194646" w:rsidRDefault="00CE4EFA" w:rsidP="00216FA4">
      <w:pPr>
        <w:numPr>
          <w:ilvl w:val="0"/>
          <w:numId w:val="25"/>
        </w:numPr>
        <w:ind w:left="2160"/>
      </w:pPr>
      <w:r w:rsidRPr="00194646">
        <w:t xml:space="preserve">reasonable </w:t>
      </w:r>
      <w:r w:rsidR="00757E70" w:rsidRPr="00194646">
        <w:t>cost of training standard</w:t>
      </w:r>
      <w:r w:rsidR="00066C34" w:rsidRPr="00194646">
        <w:t xml:space="preserve"> - t</w:t>
      </w:r>
      <w:r w:rsidR="00806264" w:rsidRPr="00194646">
        <w:t xml:space="preserve">raining may not be approved under TAA unless the proposed training is available at </w:t>
      </w:r>
      <w:r w:rsidR="001A23FE" w:rsidRPr="00194646">
        <w:t xml:space="preserve">a </w:t>
      </w:r>
      <w:r w:rsidR="00806264" w:rsidRPr="00194646">
        <w:t xml:space="preserve">“reasonable cost.”  Costs of a training program include tuition and related expenses (books, tools, and academic fees) and transportation and/or subsistence expenses when the training is conducted outside the worker’s commuting area.  </w:t>
      </w:r>
      <w:r w:rsidR="00757E70" w:rsidRPr="00194646">
        <w:t xml:space="preserve">TWC </w:t>
      </w:r>
      <w:r w:rsidR="00806264" w:rsidRPr="00194646">
        <w:t xml:space="preserve">has </w:t>
      </w:r>
      <w:r w:rsidR="00757E70" w:rsidRPr="00194646">
        <w:t xml:space="preserve">established a reasonable cost of training standard </w:t>
      </w:r>
      <w:r w:rsidR="00872087" w:rsidRPr="00194646">
        <w:t xml:space="preserve">threshold at </w:t>
      </w:r>
      <w:r w:rsidR="00757E70" w:rsidRPr="00194646">
        <w:t>$</w:t>
      </w:r>
      <w:r w:rsidR="00F16B1B" w:rsidRPr="00194646">
        <w:t>25</w:t>
      </w:r>
      <w:r w:rsidR="00757E70" w:rsidRPr="00194646">
        <w:t>,000</w:t>
      </w:r>
      <w:r w:rsidR="00EC30DB" w:rsidRPr="00194646">
        <w:t xml:space="preserve">.  </w:t>
      </w:r>
    </w:p>
    <w:p w14:paraId="3233D9FC" w14:textId="77777777" w:rsidR="00806264" w:rsidRDefault="00806264" w:rsidP="00105A9C">
      <w:pPr>
        <w:spacing w:after="20"/>
        <w:ind w:left="1080"/>
        <w:rPr>
          <w:sz w:val="22"/>
        </w:rPr>
      </w:pPr>
    </w:p>
    <w:p w14:paraId="1B48D695" w14:textId="529A60EE" w:rsidR="001F1130" w:rsidRDefault="00757E70" w:rsidP="00105A9C">
      <w:pPr>
        <w:ind w:left="1080"/>
      </w:pPr>
      <w:r>
        <w:rPr>
          <w:noProof/>
        </w:rPr>
        <w:t>The</w:t>
      </w:r>
      <w:r>
        <w:t xml:space="preserve"> reasonable cost standard is not a cost cap.  T</w:t>
      </w:r>
      <w:r w:rsidRPr="00E8103C">
        <w:t xml:space="preserve">raining must meet the </w:t>
      </w:r>
      <w:r>
        <w:t>“l</w:t>
      </w:r>
      <w:r w:rsidRPr="00261C38">
        <w:t>owest</w:t>
      </w:r>
      <w:r>
        <w:t>-c</w:t>
      </w:r>
      <w:r w:rsidRPr="00261C38">
        <w:t>ost</w:t>
      </w:r>
      <w:r>
        <w:t>”</w:t>
      </w:r>
      <w:r w:rsidRPr="00E8103C">
        <w:t xml:space="preserve"> training approval criteria.</w:t>
      </w:r>
      <w:r>
        <w:t xml:space="preserve"> </w:t>
      </w:r>
      <w:r w:rsidRPr="00E8103C">
        <w:t xml:space="preserve"> If the </w:t>
      </w:r>
      <w:r>
        <w:t xml:space="preserve">estimated cost of the </w:t>
      </w:r>
      <w:r w:rsidRPr="00E8103C">
        <w:t>lowest</w:t>
      </w:r>
      <w:r>
        <w:t>-</w:t>
      </w:r>
      <w:r w:rsidRPr="00E8103C">
        <w:t xml:space="preserve">cost training </w:t>
      </w:r>
      <w:r>
        <w:t>exceeds the reasonable cost standard</w:t>
      </w:r>
      <w:r w:rsidR="00EC30DB">
        <w:t xml:space="preserve"> with or without the </w:t>
      </w:r>
      <w:r w:rsidR="00872087">
        <w:t xml:space="preserve">inclusion of a </w:t>
      </w:r>
      <w:r w:rsidR="00EC30DB">
        <w:t>ten percent variance</w:t>
      </w:r>
      <w:r>
        <w:t>, Workforce Solutions staff must submit a recommendation for training</w:t>
      </w:r>
      <w:r w:rsidR="00405D36">
        <w:t>,</w:t>
      </w:r>
      <w:r>
        <w:t xml:space="preserve"> </w:t>
      </w:r>
      <w:r w:rsidR="00405D36">
        <w:t xml:space="preserve">including </w:t>
      </w:r>
      <w:r w:rsidR="00A400F6">
        <w:t xml:space="preserve">a </w:t>
      </w:r>
      <w:r>
        <w:t xml:space="preserve">justification for </w:t>
      </w:r>
      <w:r w:rsidR="00DC6929">
        <w:t>the higher cost</w:t>
      </w:r>
      <w:r w:rsidR="00405D36">
        <w:t>,</w:t>
      </w:r>
      <w:r w:rsidR="00DC6929">
        <w:t xml:space="preserve"> for approval </w:t>
      </w:r>
      <w:r w:rsidR="00DC6929" w:rsidRPr="0047114B">
        <w:t>to</w:t>
      </w:r>
      <w:r w:rsidR="00C4735F" w:rsidRPr="00C4735F">
        <w:t xml:space="preserve"> </w:t>
      </w:r>
      <w:r w:rsidR="007A41B2">
        <w:t>TWC Merit Staff</w:t>
      </w:r>
      <w:r w:rsidRPr="00DC6929">
        <w:t>.</w:t>
      </w:r>
      <w:r>
        <w:t xml:space="preserve">  </w:t>
      </w:r>
      <w:r w:rsidR="00ED2F3D">
        <w:t xml:space="preserve">TWC </w:t>
      </w:r>
      <w:r w:rsidR="00A03620">
        <w:t>Merit Staff</w:t>
      </w:r>
      <w:r w:rsidR="00ED2F3D">
        <w:t xml:space="preserve"> </w:t>
      </w:r>
      <w:r>
        <w:t xml:space="preserve">will review </w:t>
      </w:r>
      <w:r w:rsidR="00A400F6">
        <w:t xml:space="preserve">the </w:t>
      </w:r>
      <w:r>
        <w:t xml:space="preserve">request and submit it for approval to TWC’s TAA </w:t>
      </w:r>
      <w:r w:rsidR="00AF5E55">
        <w:t xml:space="preserve">Trade Coordinator </w:t>
      </w:r>
      <w:r w:rsidR="00080CF5">
        <w:t xml:space="preserve">at </w:t>
      </w:r>
      <w:hyperlink r:id="rId25" w:history="1">
        <w:r w:rsidR="00C23966" w:rsidRPr="00EA187F">
          <w:rPr>
            <w:rStyle w:val="Hyperlink"/>
          </w:rPr>
          <w:t>taa@twc.texas.gov</w:t>
        </w:r>
      </w:hyperlink>
      <w:r w:rsidR="00C23966">
        <w:t xml:space="preserve">. </w:t>
      </w:r>
      <w:r w:rsidR="00225598">
        <w:t>J</w:t>
      </w:r>
      <w:r>
        <w:t xml:space="preserve">ustification must include a comparison of costs between schools and training programs and demonstrate the training you are recommending is the lowest-cost training available.  </w:t>
      </w:r>
      <w:r w:rsidR="00366FCB" w:rsidRPr="00EC30DB">
        <w:t>Cost comparison</w:t>
      </w:r>
      <w:r w:rsidR="00754706" w:rsidRPr="00EC30DB">
        <w:t>s</w:t>
      </w:r>
      <w:r w:rsidR="00366FCB" w:rsidRPr="00EC30DB">
        <w:t xml:space="preserve"> are completed to determine the lowest cost for training request above </w:t>
      </w:r>
      <w:r w:rsidR="00366FCB" w:rsidRPr="00EC30DB">
        <w:rPr>
          <w:b/>
        </w:rPr>
        <w:t>and</w:t>
      </w:r>
      <w:r w:rsidR="00366FCB" w:rsidRPr="00EC30DB">
        <w:t xml:space="preserve"> below </w:t>
      </w:r>
      <w:r w:rsidR="00872087">
        <w:t xml:space="preserve">the </w:t>
      </w:r>
      <w:r w:rsidR="00754706" w:rsidRPr="00EC30DB">
        <w:t>$</w:t>
      </w:r>
      <w:r w:rsidR="00F16B1B">
        <w:t>25</w:t>
      </w:r>
      <w:r w:rsidR="00366FCB" w:rsidRPr="00EC30DB">
        <w:t>,000</w:t>
      </w:r>
      <w:r w:rsidR="00872087">
        <w:t xml:space="preserve"> threshold</w:t>
      </w:r>
      <w:r w:rsidR="0030448B">
        <w:t>.</w:t>
      </w:r>
      <w:r w:rsidR="00C6356F">
        <w:t xml:space="preserve">  </w:t>
      </w:r>
      <w:r w:rsidR="00B566C5">
        <w:t xml:space="preserve">Once approval is received from TWC, </w:t>
      </w:r>
      <w:r w:rsidR="00E61532">
        <w:t>M</w:t>
      </w:r>
      <w:r w:rsidR="00B566C5">
        <w:t xml:space="preserve">erit </w:t>
      </w:r>
      <w:r w:rsidR="00E61532">
        <w:t xml:space="preserve">Staff </w:t>
      </w:r>
      <w:r w:rsidR="00B566C5">
        <w:t xml:space="preserve">will enter </w:t>
      </w:r>
      <w:r>
        <w:t xml:space="preserve">a note in TWIST to document the approval of your </w:t>
      </w:r>
      <w:r w:rsidR="00405D36">
        <w:t>recommendation</w:t>
      </w:r>
      <w:r>
        <w:t xml:space="preserve">.  Do not submit financial aid requests to the Workforce Solutions Financial Aid Payment Office until you receive approval of your </w:t>
      </w:r>
      <w:r w:rsidR="00405D36">
        <w:t>recommendation</w:t>
      </w:r>
      <w:r>
        <w:t xml:space="preserve">.   </w:t>
      </w:r>
    </w:p>
    <w:p w14:paraId="2D47264B" w14:textId="1D94D115" w:rsidR="00816DBE" w:rsidRDefault="00816DBE" w:rsidP="00757E70"/>
    <w:p w14:paraId="52D73857" w14:textId="77777777" w:rsidR="00816DBE" w:rsidRPr="006022DF" w:rsidRDefault="00816DBE" w:rsidP="00216FA4">
      <w:pPr>
        <w:pStyle w:val="ListParagraph"/>
        <w:numPr>
          <w:ilvl w:val="2"/>
          <w:numId w:val="83"/>
        </w:numPr>
        <w:ind w:left="1080" w:hanging="900"/>
        <w:rPr>
          <w:rFonts w:ascii="TimesNewRomanPSMT" w:hAnsi="TimesNewRomanPSMT" w:cs="TimesNewRomanPSMT"/>
        </w:rPr>
      </w:pPr>
      <w:r>
        <w:rPr>
          <w:rFonts w:ascii="TimesNewRomanPSMT" w:hAnsi="TimesNewRomanPSMT" w:cs="TimesNewRomanPSMT"/>
          <w:b/>
        </w:rPr>
        <w:t xml:space="preserve">Training </w:t>
      </w:r>
      <w:r w:rsidRPr="00D90810">
        <w:rPr>
          <w:rFonts w:ascii="TimesNewRomanPSMT" w:hAnsi="TimesNewRomanPSMT" w:cs="TimesNewRomanPSMT"/>
          <w:b/>
        </w:rPr>
        <w:t>Approval Criteria.</w:t>
      </w:r>
      <w:r>
        <w:rPr>
          <w:rFonts w:ascii="TimesNewRomanPSMT" w:hAnsi="TimesNewRomanPSMT" w:cs="TimesNewRomanPSMT"/>
        </w:rPr>
        <w:t xml:space="preserve">  </w:t>
      </w:r>
      <w:r w:rsidRPr="007A7890">
        <w:t xml:space="preserve">When staff determines that suitable employment does not exist and the customer requires training for reemployment, staff must assist adversely affected workers by preparing documents needed for training in a timely fashion.  Training for adversely affected workers is allowed before or after the certification date, without regard to whether the worker applied for or exhausted unemployment insurance.  Staff should </w:t>
      </w:r>
      <w:r w:rsidRPr="00D23EFB">
        <w:t>provide career counseling and LMI to assist customer in selecting education and/or occupational skills training.</w:t>
      </w:r>
    </w:p>
    <w:p w14:paraId="25993F0B" w14:textId="77777777" w:rsidR="00816DBE" w:rsidRPr="007C2B62" w:rsidRDefault="00816DBE" w:rsidP="00816DBE">
      <w:pPr>
        <w:rPr>
          <w:rFonts w:ascii="TimesNewRomanPSMT" w:hAnsi="TimesNewRomanPSMT" w:cs="TimesNewRomanPSMT"/>
        </w:rPr>
      </w:pPr>
      <w:r w:rsidRPr="007C2B62">
        <w:rPr>
          <w:rFonts w:ascii="TimesNewRomanPSMT" w:hAnsi="TimesNewRomanPSMT" w:cs="TimesNewRomanPSMT"/>
        </w:rPr>
        <w:t xml:space="preserve"> </w:t>
      </w:r>
    </w:p>
    <w:p w14:paraId="03144FE2" w14:textId="479B8492" w:rsidR="00816DBE" w:rsidRPr="007C2B62" w:rsidRDefault="00816DBE" w:rsidP="00105A9C">
      <w:pPr>
        <w:ind w:left="1080"/>
        <w:rPr>
          <w:rFonts w:ascii="TimesNewRomanPSMT" w:hAnsi="TimesNewRomanPSMT" w:cs="TimesNewRomanPSMT"/>
        </w:rPr>
      </w:pPr>
      <w:r w:rsidRPr="007A7890">
        <w:t>S</w:t>
      </w:r>
      <w:r w:rsidRPr="47EAD726">
        <w:t>taff must make sure to refer to an adversely affected worker’s assessments and TAA IEP before approving a</w:t>
      </w:r>
      <w:r w:rsidR="00562897" w:rsidRPr="47EAD726">
        <w:t xml:space="preserve"> request </w:t>
      </w:r>
      <w:r w:rsidRPr="47EAD726">
        <w:t>for training to determine whether the proposed training is appropriate based on the worker’s current skills</w:t>
      </w:r>
      <w:r w:rsidRPr="007C2B62">
        <w:rPr>
          <w:rFonts w:ascii="TimesNewRomanPSMT" w:hAnsi="TimesNewRomanPSMT" w:cs="TimesNewRomanPSMT"/>
        </w:rPr>
        <w:t>.</w:t>
      </w:r>
    </w:p>
    <w:p w14:paraId="3D493E22" w14:textId="77777777" w:rsidR="00816DBE" w:rsidRPr="007A7890" w:rsidRDefault="00816DBE" w:rsidP="00105A9C">
      <w:pPr>
        <w:ind w:left="1080"/>
      </w:pPr>
    </w:p>
    <w:p w14:paraId="3DE17E90" w14:textId="77777777" w:rsidR="00816DBE" w:rsidRDefault="00816DBE" w:rsidP="00105A9C">
      <w:pPr>
        <w:ind w:left="1080"/>
      </w:pPr>
      <w:r w:rsidRPr="007A7890">
        <w:t>Staff must make sure the training meets the following s</w:t>
      </w:r>
      <w:r>
        <w:t>ix approval criteria:</w:t>
      </w:r>
    </w:p>
    <w:p w14:paraId="0EC12D7C" w14:textId="77777777" w:rsidR="00816DBE" w:rsidRDefault="00816DBE" w:rsidP="00216FA4">
      <w:pPr>
        <w:numPr>
          <w:ilvl w:val="0"/>
          <w:numId w:val="23"/>
        </w:numPr>
        <w:tabs>
          <w:tab w:val="clear" w:pos="1080"/>
          <w:tab w:val="num" w:pos="2160"/>
        </w:tabs>
        <w:ind w:left="2160"/>
      </w:pPr>
      <w:r w:rsidRPr="007E5AE1">
        <w:t>There is no suitable employment available.</w:t>
      </w:r>
    </w:p>
    <w:p w14:paraId="23FAB95A" w14:textId="6DC44EF7" w:rsidR="00816DBE" w:rsidRPr="00194646" w:rsidRDefault="00816DBE" w:rsidP="00105A9C">
      <w:pPr>
        <w:widowControl w:val="0"/>
        <w:autoSpaceDE w:val="0"/>
        <w:autoSpaceDN w:val="0"/>
        <w:adjustRightInd w:val="0"/>
        <w:ind w:left="2160"/>
        <w:rPr>
          <w:i/>
        </w:rPr>
      </w:pPr>
      <w:r w:rsidRPr="007A26BB">
        <w:rPr>
          <w:i/>
          <w:sz w:val="22"/>
        </w:rPr>
        <w:t xml:space="preserve">Note: </w:t>
      </w:r>
      <w:r w:rsidRPr="00194646">
        <w:rPr>
          <w:i/>
        </w:rPr>
        <w:t>We determine suitable employment by using a formula.  It is not a matter of opinion.</w:t>
      </w:r>
      <w:r>
        <w:rPr>
          <w:i/>
        </w:rPr>
        <w:t xml:space="preserve">  </w:t>
      </w:r>
      <w:r w:rsidRPr="00194646">
        <w:rPr>
          <w:i/>
        </w:rPr>
        <w:t>Suitable work is defined as “work of a substantially equal or higher skill level than the worker’s past adversely affected employment, and wages for such work that are not less than 80 percent of the worker’s average weekly wage.</w:t>
      </w:r>
      <w:r>
        <w:rPr>
          <w:i/>
        </w:rPr>
        <w:t xml:space="preserve">  </w:t>
      </w:r>
      <w:r w:rsidRPr="002C549E">
        <w:rPr>
          <w:i/>
          <w:u w:val="single"/>
        </w:rPr>
        <w:t>Part-time, temporary, short-term, or threatened employment is not suitable employment.</w:t>
      </w:r>
      <w:r w:rsidRPr="007A26BB">
        <w:rPr>
          <w:i/>
        </w:rPr>
        <w:t xml:space="preserve"> </w:t>
      </w:r>
      <w:hyperlink w:anchor="CalculatingAverageWeeklyWage" w:history="1">
        <w:r w:rsidRPr="00DC7C28">
          <w:rPr>
            <w:rStyle w:val="Hyperlink"/>
            <w:i/>
          </w:rPr>
          <w:t>Determine Average Weekly Wage (AWW)</w:t>
        </w:r>
      </w:hyperlink>
      <w:r w:rsidRPr="00194646">
        <w:rPr>
          <w:i/>
        </w:rPr>
        <w:t xml:space="preserve"> as follows:</w:t>
      </w:r>
    </w:p>
    <w:p w14:paraId="64A57A39" w14:textId="77777777" w:rsidR="00816DBE" w:rsidRPr="00105A9C" w:rsidRDefault="00816DBE" w:rsidP="00216FA4">
      <w:pPr>
        <w:pStyle w:val="ListParagraph"/>
        <w:numPr>
          <w:ilvl w:val="0"/>
          <w:numId w:val="29"/>
        </w:numPr>
        <w:spacing w:after="200"/>
        <w:ind w:left="2880"/>
        <w:rPr>
          <w:i/>
        </w:rPr>
      </w:pPr>
      <w:r w:rsidRPr="00105A9C">
        <w:rPr>
          <w:i/>
        </w:rPr>
        <w:t xml:space="preserve">One-thirteenth (1/13) of the total wages paid to an individual in the individual’s high quarter; </w:t>
      </w:r>
    </w:p>
    <w:p w14:paraId="3B4ED651" w14:textId="77777777" w:rsidR="00816DBE" w:rsidRPr="00105A9C" w:rsidRDefault="00816DBE" w:rsidP="00216FA4">
      <w:pPr>
        <w:pStyle w:val="ListParagraph"/>
        <w:numPr>
          <w:ilvl w:val="0"/>
          <w:numId w:val="29"/>
        </w:numPr>
        <w:spacing w:after="200"/>
        <w:ind w:left="2880"/>
        <w:rPr>
          <w:i/>
        </w:rPr>
      </w:pPr>
      <w:r w:rsidRPr="00105A9C">
        <w:rPr>
          <w:i/>
        </w:rPr>
        <w:t>The high quarter for an individual is the quarter in which the total wages paid to the individual from the adversely affected employer was highest among the first four of the last five completed calendar quarters preceding the individual’s last qualifying separation.</w:t>
      </w:r>
      <w:r w:rsidRPr="00FC5384">
        <w:rPr>
          <w:i/>
        </w:rPr>
        <w:t xml:space="preserve"> </w:t>
      </w:r>
      <w:r w:rsidRPr="00105A9C">
        <w:rPr>
          <w:i/>
        </w:rPr>
        <w:t>(We ignore a quarterly wage amount that’s obviously higher because the customer received a severance package.)</w:t>
      </w:r>
    </w:p>
    <w:p w14:paraId="5A80B3B2" w14:textId="77777777" w:rsidR="00816DBE" w:rsidRDefault="00816DBE" w:rsidP="00105A9C">
      <w:pPr>
        <w:ind w:left="2160"/>
        <w:rPr>
          <w:iCs/>
        </w:rPr>
      </w:pPr>
      <w:r w:rsidRPr="00B871DB">
        <w:rPr>
          <w:iCs/>
        </w:rPr>
        <w:t>Refer a customer to jobs meeting suitable employment criteria.  If the customer is offered a job, then suitable employment is available.  If the customer does not get a job offer, then suitable employment is not available.</w:t>
      </w:r>
    </w:p>
    <w:p w14:paraId="167A9E71" w14:textId="77777777" w:rsidR="00816DBE" w:rsidRPr="00B871DB" w:rsidRDefault="00816DBE" w:rsidP="00105A9C">
      <w:pPr>
        <w:ind w:left="2160"/>
        <w:rPr>
          <w:i/>
        </w:rPr>
      </w:pPr>
    </w:p>
    <w:p w14:paraId="791D024E" w14:textId="77777777" w:rsidR="00816DBE" w:rsidRPr="00B871DB" w:rsidRDefault="00816DBE" w:rsidP="00105A9C">
      <w:pPr>
        <w:spacing w:after="200"/>
        <w:ind w:left="2160"/>
      </w:pPr>
      <w:r w:rsidRPr="00B871DB">
        <w:t>Staff must use accurate workforce information on current and projected demands to determine whether suitable employment is available. This information includes, but is not limited to:</w:t>
      </w:r>
    </w:p>
    <w:p w14:paraId="68EE5F72" w14:textId="2E416A40" w:rsidR="00816DBE" w:rsidRPr="00105A9C" w:rsidRDefault="00816DBE" w:rsidP="00216FA4">
      <w:pPr>
        <w:pStyle w:val="ListParagraph"/>
        <w:numPr>
          <w:ilvl w:val="0"/>
          <w:numId w:val="29"/>
        </w:numPr>
        <w:spacing w:after="200"/>
        <w:ind w:left="2880"/>
        <w:rPr>
          <w:i/>
        </w:rPr>
      </w:pPr>
      <w:r w:rsidRPr="00105A9C">
        <w:rPr>
          <w:i/>
        </w:rPr>
        <w:t>job order activity;</w:t>
      </w:r>
    </w:p>
    <w:p w14:paraId="1BD09506" w14:textId="1E95E933" w:rsidR="00816DBE" w:rsidRPr="00105A9C" w:rsidRDefault="00816DBE" w:rsidP="00216FA4">
      <w:pPr>
        <w:pStyle w:val="ListParagraph"/>
        <w:numPr>
          <w:ilvl w:val="0"/>
          <w:numId w:val="29"/>
        </w:numPr>
        <w:spacing w:after="200"/>
        <w:ind w:left="2880"/>
        <w:rPr>
          <w:i/>
        </w:rPr>
      </w:pPr>
      <w:r w:rsidRPr="00105A9C">
        <w:rPr>
          <w:i/>
        </w:rPr>
        <w:t>short-term projections data;</w:t>
      </w:r>
    </w:p>
    <w:p w14:paraId="2BF1BD48" w14:textId="78201C18" w:rsidR="00816DBE" w:rsidRPr="00105A9C" w:rsidRDefault="00816DBE" w:rsidP="00216FA4">
      <w:pPr>
        <w:pStyle w:val="ListParagraph"/>
        <w:numPr>
          <w:ilvl w:val="0"/>
          <w:numId w:val="29"/>
        </w:numPr>
        <w:spacing w:after="200"/>
        <w:ind w:left="2880"/>
        <w:rPr>
          <w:i/>
        </w:rPr>
      </w:pPr>
      <w:r w:rsidRPr="00105A9C">
        <w:rPr>
          <w:i/>
        </w:rPr>
        <w:t>job vacancy surveys;</w:t>
      </w:r>
    </w:p>
    <w:p w14:paraId="73F72C2D" w14:textId="02E2CB5E" w:rsidR="00816DBE" w:rsidRPr="00105A9C" w:rsidRDefault="00816DBE" w:rsidP="00216FA4">
      <w:pPr>
        <w:pStyle w:val="ListParagraph"/>
        <w:numPr>
          <w:ilvl w:val="0"/>
          <w:numId w:val="29"/>
        </w:numPr>
        <w:spacing w:after="200"/>
        <w:ind w:left="2880"/>
        <w:rPr>
          <w:i/>
        </w:rPr>
      </w:pPr>
      <w:r w:rsidRPr="00105A9C">
        <w:rPr>
          <w:i/>
        </w:rPr>
        <w:t>business visitation programs;</w:t>
      </w:r>
    </w:p>
    <w:p w14:paraId="6C669CF3" w14:textId="51A0985C" w:rsidR="00816DBE" w:rsidRPr="00105A9C" w:rsidRDefault="00816DBE" w:rsidP="00216FA4">
      <w:pPr>
        <w:pStyle w:val="ListParagraph"/>
        <w:numPr>
          <w:ilvl w:val="0"/>
          <w:numId w:val="29"/>
        </w:numPr>
        <w:spacing w:after="200"/>
        <w:ind w:left="2880"/>
        <w:rPr>
          <w:i/>
        </w:rPr>
      </w:pPr>
      <w:r w:rsidRPr="00105A9C">
        <w:rPr>
          <w:i/>
        </w:rPr>
        <w:t>local and regional strategic plans;</w:t>
      </w:r>
    </w:p>
    <w:p w14:paraId="37A017FB" w14:textId="1901D8A5" w:rsidR="00816DBE" w:rsidRPr="00105A9C" w:rsidRDefault="00816DBE" w:rsidP="00216FA4">
      <w:pPr>
        <w:pStyle w:val="ListParagraph"/>
        <w:numPr>
          <w:ilvl w:val="0"/>
          <w:numId w:val="29"/>
        </w:numPr>
        <w:spacing w:after="200"/>
        <w:ind w:left="2880"/>
        <w:rPr>
          <w:i/>
        </w:rPr>
      </w:pPr>
      <w:r w:rsidRPr="00105A9C">
        <w:rPr>
          <w:i/>
        </w:rPr>
        <w:t>all relevant labor market information;</w:t>
      </w:r>
    </w:p>
    <w:p w14:paraId="13C4BBD9" w14:textId="76E0E68A" w:rsidR="00816DBE" w:rsidRPr="00105A9C" w:rsidRDefault="00816DBE" w:rsidP="00216FA4">
      <w:pPr>
        <w:pStyle w:val="ListParagraph"/>
        <w:numPr>
          <w:ilvl w:val="0"/>
          <w:numId w:val="29"/>
        </w:numPr>
        <w:spacing w:after="200"/>
        <w:ind w:left="2880"/>
        <w:rPr>
          <w:i/>
        </w:rPr>
      </w:pPr>
      <w:r w:rsidRPr="00105A9C">
        <w:rPr>
          <w:i/>
        </w:rPr>
        <w:t>job postings; and</w:t>
      </w:r>
    </w:p>
    <w:p w14:paraId="7D672821" w14:textId="2CF9299B" w:rsidR="00816DBE" w:rsidRPr="00105A9C" w:rsidRDefault="00816DBE" w:rsidP="00216FA4">
      <w:pPr>
        <w:pStyle w:val="ListParagraph"/>
        <w:numPr>
          <w:ilvl w:val="0"/>
          <w:numId w:val="29"/>
        </w:numPr>
        <w:ind w:left="2880"/>
        <w:rPr>
          <w:i/>
        </w:rPr>
      </w:pPr>
      <w:r w:rsidRPr="00105A9C">
        <w:rPr>
          <w:i/>
        </w:rPr>
        <w:t>third-party jobsites.</w:t>
      </w:r>
    </w:p>
    <w:p w14:paraId="4232BE92" w14:textId="413C74AD" w:rsidR="00C00662" w:rsidRDefault="00C00662" w:rsidP="00105A9C">
      <w:pPr>
        <w:ind w:left="2160"/>
      </w:pPr>
    </w:p>
    <w:p w14:paraId="797B71F2" w14:textId="4A3DDC21" w:rsidR="00816DBE" w:rsidRPr="00B871DB" w:rsidRDefault="00816DBE" w:rsidP="00105A9C">
      <w:pPr>
        <w:spacing w:after="200"/>
        <w:ind w:left="2160"/>
      </w:pPr>
      <w:r w:rsidRPr="00B871DB">
        <w:t>Staff must document the information used to determine suitable employment in the adversely affected</w:t>
      </w:r>
      <w:r w:rsidRPr="00B871DB">
        <w:rPr>
          <w:color w:val="FF0000"/>
        </w:rPr>
        <w:t xml:space="preserve"> </w:t>
      </w:r>
      <w:r w:rsidRPr="00B871DB">
        <w:t>worker’s TWIST Counselor Notes.</w:t>
      </w:r>
    </w:p>
    <w:p w14:paraId="0FCF49C7" w14:textId="77777777" w:rsidR="00816DBE" w:rsidRDefault="00816DBE" w:rsidP="00216FA4">
      <w:pPr>
        <w:numPr>
          <w:ilvl w:val="0"/>
          <w:numId w:val="23"/>
        </w:numPr>
        <w:tabs>
          <w:tab w:val="clear" w:pos="1080"/>
          <w:tab w:val="num" w:pos="2160"/>
        </w:tabs>
        <w:ind w:left="2160"/>
      </w:pPr>
      <w:r>
        <w:t>Participant would benefit from training.</w:t>
      </w:r>
    </w:p>
    <w:p w14:paraId="1E4E0A52" w14:textId="77777777" w:rsidR="00816DBE" w:rsidRDefault="00816DBE" w:rsidP="00105A9C">
      <w:pPr>
        <w:ind w:left="2160"/>
      </w:pPr>
    </w:p>
    <w:p w14:paraId="32EEBA04" w14:textId="77777777" w:rsidR="00816DBE" w:rsidRDefault="00816DBE" w:rsidP="00216FA4">
      <w:pPr>
        <w:numPr>
          <w:ilvl w:val="0"/>
          <w:numId w:val="22"/>
        </w:numPr>
        <w:tabs>
          <w:tab w:val="clear" w:pos="1080"/>
          <w:tab w:val="num" w:pos="2160"/>
        </w:tabs>
        <w:ind w:left="2160"/>
      </w:pPr>
      <w:r>
        <w:t>Reasonable expectation of employment following training.</w:t>
      </w:r>
    </w:p>
    <w:p w14:paraId="0B62F736" w14:textId="77777777" w:rsidR="00816DBE" w:rsidRPr="00105A9C" w:rsidRDefault="00816DBE" w:rsidP="00216FA4">
      <w:pPr>
        <w:pStyle w:val="ListParagraph"/>
        <w:numPr>
          <w:ilvl w:val="0"/>
          <w:numId w:val="29"/>
        </w:numPr>
        <w:ind w:left="2880"/>
        <w:rPr>
          <w:rFonts w:ascii="TimesNewRomanPSMT" w:hAnsi="TimesNewRomanPSMT" w:cs="TimesNewRomanPSMT"/>
        </w:rPr>
      </w:pPr>
      <w:r>
        <w:t>TAA</w:t>
      </w:r>
      <w:r w:rsidRPr="00BD72BF">
        <w:rPr>
          <w:spacing w:val="1"/>
        </w:rPr>
        <w:t>R</w:t>
      </w:r>
      <w:r>
        <w:t xml:space="preserve">A 2015 </w:t>
      </w:r>
      <w:r w:rsidRPr="00BD72BF">
        <w:rPr>
          <w:spacing w:val="-1"/>
        </w:rPr>
        <w:t>re</w:t>
      </w:r>
      <w:r>
        <w:t>it</w:t>
      </w:r>
      <w:r w:rsidRPr="00BD72BF">
        <w:rPr>
          <w:spacing w:val="-1"/>
        </w:rPr>
        <w:t>e</w:t>
      </w:r>
      <w:r w:rsidRPr="00BD72BF">
        <w:rPr>
          <w:spacing w:val="2"/>
        </w:rPr>
        <w:t>r</w:t>
      </w:r>
      <w:r w:rsidRPr="00BD72BF">
        <w:rPr>
          <w:spacing w:val="-1"/>
        </w:rPr>
        <w:t>a</w:t>
      </w:r>
      <w:r>
        <w:t>t</w:t>
      </w:r>
      <w:r w:rsidRPr="00BD72BF">
        <w:rPr>
          <w:spacing w:val="-1"/>
        </w:rPr>
        <w:t>e</w:t>
      </w:r>
      <w:r>
        <w:t xml:space="preserve">s </w:t>
      </w:r>
      <w:r w:rsidRPr="00BD72BF">
        <w:rPr>
          <w:spacing w:val="2"/>
        </w:rPr>
        <w:t>r</w:t>
      </w:r>
      <w:r w:rsidRPr="00BD72BF">
        <w:rPr>
          <w:spacing w:val="-1"/>
        </w:rPr>
        <w:t>e</w:t>
      </w:r>
      <w:r>
        <w:t>qui</w:t>
      </w:r>
      <w:r w:rsidRPr="00BD72BF">
        <w:rPr>
          <w:spacing w:val="-1"/>
        </w:rPr>
        <w:t>re</w:t>
      </w:r>
      <w:r>
        <w:t>m</w:t>
      </w:r>
      <w:r w:rsidRPr="00BD72BF">
        <w:rPr>
          <w:spacing w:val="-1"/>
        </w:rPr>
        <w:t>e</w:t>
      </w:r>
      <w:r>
        <w:t xml:space="preserve">nts </w:t>
      </w:r>
      <w:r w:rsidRPr="00BD72BF">
        <w:rPr>
          <w:spacing w:val="-1"/>
        </w:rPr>
        <w:t>f</w:t>
      </w:r>
      <w:r>
        <w:t>or</w:t>
      </w:r>
      <w:r w:rsidRPr="00BD72BF">
        <w:rPr>
          <w:spacing w:val="2"/>
        </w:rPr>
        <w:t xml:space="preserve"> </w:t>
      </w:r>
      <w:r>
        <w:t>Ali</w:t>
      </w:r>
      <w:r w:rsidRPr="00BD72BF">
        <w:rPr>
          <w:spacing w:val="-1"/>
        </w:rPr>
        <w:t>e</w:t>
      </w:r>
      <w:r>
        <w:t>n V</w:t>
      </w:r>
      <w:r w:rsidRPr="00BD72BF">
        <w:rPr>
          <w:spacing w:val="1"/>
        </w:rPr>
        <w:t>e</w:t>
      </w:r>
      <w:r w:rsidRPr="00BD72BF">
        <w:rPr>
          <w:spacing w:val="-1"/>
        </w:rPr>
        <w:t>r</w:t>
      </w:r>
      <w:r>
        <w:t>i</w:t>
      </w:r>
      <w:r w:rsidRPr="00BD72BF">
        <w:rPr>
          <w:spacing w:val="-1"/>
        </w:rPr>
        <w:t>f</w:t>
      </w:r>
      <w:r>
        <w:t>i</w:t>
      </w:r>
      <w:r w:rsidRPr="00BD72BF">
        <w:rPr>
          <w:spacing w:val="-1"/>
        </w:rPr>
        <w:t>ca</w:t>
      </w:r>
      <w:r>
        <w:t xml:space="preserve">tion in </w:t>
      </w:r>
      <w:r w:rsidRPr="00BD72BF">
        <w:rPr>
          <w:spacing w:val="-1"/>
        </w:rPr>
        <w:t>re</w:t>
      </w:r>
      <w:r w:rsidRPr="00BD72BF">
        <w:rPr>
          <w:spacing w:val="2"/>
        </w:rPr>
        <w:t>f</w:t>
      </w:r>
      <w:r w:rsidRPr="00BD72BF">
        <w:rPr>
          <w:spacing w:val="-1"/>
        </w:rPr>
        <w:t>ere</w:t>
      </w:r>
      <w:r w:rsidRPr="00BD72BF">
        <w:rPr>
          <w:spacing w:val="2"/>
        </w:rPr>
        <w:t>n</w:t>
      </w:r>
      <w:r w:rsidRPr="00BD72BF">
        <w:rPr>
          <w:spacing w:val="-1"/>
        </w:rPr>
        <w:t>c</w:t>
      </w:r>
      <w:r>
        <w:t>e</w:t>
      </w:r>
      <w:r w:rsidRPr="00BD72BF">
        <w:rPr>
          <w:spacing w:val="-1"/>
        </w:rPr>
        <w:t xml:space="preserve"> </w:t>
      </w:r>
      <w:r>
        <w:t xml:space="preserve">to </w:t>
      </w:r>
      <w:r w:rsidRPr="00BD72BF">
        <w:rPr>
          <w:spacing w:val="-1"/>
        </w:rPr>
        <w:t>a</w:t>
      </w:r>
      <w:r>
        <w:t>pp</w:t>
      </w:r>
      <w:r w:rsidRPr="00BD72BF">
        <w:rPr>
          <w:spacing w:val="-1"/>
        </w:rPr>
        <w:t>r</w:t>
      </w:r>
      <w:r>
        <w:t>ov</w:t>
      </w:r>
      <w:r w:rsidRPr="00BD72BF">
        <w:rPr>
          <w:spacing w:val="-1"/>
        </w:rPr>
        <w:t>a</w:t>
      </w:r>
      <w:r>
        <w:t>l of</w:t>
      </w:r>
      <w:r w:rsidRPr="00BD72BF">
        <w:rPr>
          <w:spacing w:val="-1"/>
        </w:rPr>
        <w:t xml:space="preserve"> </w:t>
      </w:r>
      <w:r>
        <w:t>t</w:t>
      </w:r>
      <w:r w:rsidRPr="00BD72BF">
        <w:rPr>
          <w:spacing w:val="2"/>
        </w:rPr>
        <w:t>r</w:t>
      </w:r>
      <w:r w:rsidRPr="00BD72BF">
        <w:rPr>
          <w:spacing w:val="-1"/>
        </w:rPr>
        <w:t>a</w:t>
      </w:r>
      <w:r>
        <w:t xml:space="preserve">ining </w:t>
      </w:r>
      <w:r w:rsidRPr="00BD72BF">
        <w:rPr>
          <w:spacing w:val="-1"/>
        </w:rPr>
        <w:t>f</w:t>
      </w:r>
      <w:r>
        <w:t>or</w:t>
      </w:r>
      <w:r w:rsidRPr="00BD72BF">
        <w:rPr>
          <w:spacing w:val="-1"/>
        </w:rPr>
        <w:t xml:space="preserve"> </w:t>
      </w:r>
      <w:r w:rsidRPr="00BD72BF">
        <w:rPr>
          <w:spacing w:val="1"/>
        </w:rPr>
        <w:t>“</w:t>
      </w:r>
      <w:r w:rsidRPr="00BD72BF">
        <w:rPr>
          <w:spacing w:val="-1"/>
        </w:rPr>
        <w:t>rea</w:t>
      </w:r>
      <w:r>
        <w:t>son</w:t>
      </w:r>
      <w:r w:rsidRPr="00BD72BF">
        <w:rPr>
          <w:spacing w:val="-1"/>
        </w:rPr>
        <w:t>a</w:t>
      </w:r>
      <w:r>
        <w:t>b</w:t>
      </w:r>
      <w:r w:rsidRPr="00BD72BF">
        <w:rPr>
          <w:spacing w:val="3"/>
        </w:rPr>
        <w:t>l</w:t>
      </w:r>
      <w:r>
        <w:t>e</w:t>
      </w:r>
      <w:r w:rsidRPr="00BD72BF">
        <w:rPr>
          <w:spacing w:val="-1"/>
        </w:rPr>
        <w:t xml:space="preserve"> e</w:t>
      </w:r>
      <w:r w:rsidRPr="00BD72BF">
        <w:rPr>
          <w:spacing w:val="2"/>
        </w:rPr>
        <w:t>x</w:t>
      </w:r>
      <w:r>
        <w:t>p</w:t>
      </w:r>
      <w:r w:rsidRPr="00BD72BF">
        <w:rPr>
          <w:spacing w:val="-1"/>
        </w:rPr>
        <w:t>ec</w:t>
      </w:r>
      <w:r>
        <w:t>t</w:t>
      </w:r>
      <w:r w:rsidRPr="00BD72BF">
        <w:rPr>
          <w:spacing w:val="-1"/>
        </w:rPr>
        <w:t>a</w:t>
      </w:r>
      <w:r>
        <w:t>tion of</w:t>
      </w:r>
      <w:r w:rsidRPr="00BD72BF">
        <w:rPr>
          <w:spacing w:val="2"/>
        </w:rPr>
        <w:t xml:space="preserve"> </w:t>
      </w:r>
      <w:r w:rsidRPr="00BD72BF">
        <w:rPr>
          <w:spacing w:val="-1"/>
        </w:rPr>
        <w:t>e</w:t>
      </w:r>
      <w:r>
        <w:t>mpl</w:t>
      </w:r>
      <w:r w:rsidRPr="00BD72BF">
        <w:rPr>
          <w:spacing w:val="2"/>
        </w:rPr>
        <w:t>o</w:t>
      </w:r>
      <w:r w:rsidRPr="00BD72BF">
        <w:rPr>
          <w:spacing w:val="-5"/>
        </w:rPr>
        <w:t>y</w:t>
      </w:r>
      <w:r>
        <w:t>m</w:t>
      </w:r>
      <w:r w:rsidRPr="00BD72BF">
        <w:rPr>
          <w:spacing w:val="-1"/>
        </w:rPr>
        <w:t>e</w:t>
      </w:r>
      <w:r>
        <w:t xml:space="preserve">nt.” </w:t>
      </w:r>
      <w:r w:rsidRPr="00BD72BF">
        <w:rPr>
          <w:spacing w:val="1"/>
        </w:rPr>
        <w:t xml:space="preserve"> </w:t>
      </w:r>
      <w:r w:rsidRPr="00B871DB">
        <w:rPr>
          <w:spacing w:val="-2"/>
        </w:rPr>
        <w:t>Adversely affected</w:t>
      </w:r>
      <w:r w:rsidRPr="000A7229">
        <w:rPr>
          <w:spacing w:val="-2"/>
        </w:rPr>
        <w:t xml:space="preserve"> </w:t>
      </w:r>
      <w:r>
        <w:rPr>
          <w:spacing w:val="-2"/>
        </w:rPr>
        <w:t xml:space="preserve">workers </w:t>
      </w:r>
      <w:r w:rsidRPr="00BD72BF">
        <w:rPr>
          <w:spacing w:val="3"/>
        </w:rPr>
        <w:t>must</w:t>
      </w:r>
      <w:r>
        <w:t xml:space="preserve"> h</w:t>
      </w:r>
      <w:r w:rsidRPr="00BD72BF">
        <w:rPr>
          <w:spacing w:val="-1"/>
        </w:rPr>
        <w:t>a</w:t>
      </w:r>
      <w:r>
        <w:t>ve</w:t>
      </w:r>
      <w:r w:rsidRPr="00BD72BF">
        <w:rPr>
          <w:spacing w:val="-1"/>
        </w:rPr>
        <w:t xml:space="preserve"> </w:t>
      </w:r>
      <w:r>
        <w:t>s</w:t>
      </w:r>
      <w:r w:rsidRPr="00BD72BF">
        <w:rPr>
          <w:spacing w:val="-1"/>
        </w:rPr>
        <w:t>a</w:t>
      </w:r>
      <w:r>
        <w:t>tis</w:t>
      </w:r>
      <w:r w:rsidRPr="00BD72BF">
        <w:rPr>
          <w:spacing w:val="-1"/>
        </w:rPr>
        <w:t>fac</w:t>
      </w:r>
      <w:r>
        <w:t>to</w:t>
      </w:r>
      <w:r w:rsidRPr="00BD72BF">
        <w:rPr>
          <w:spacing w:val="4"/>
        </w:rPr>
        <w:t>r</w:t>
      </w:r>
      <w:r>
        <w:t>y</w:t>
      </w:r>
      <w:r w:rsidRPr="00BD72BF">
        <w:rPr>
          <w:spacing w:val="-5"/>
        </w:rPr>
        <w:t xml:space="preserve"> </w:t>
      </w:r>
      <w:r w:rsidRPr="00BD72BF">
        <w:rPr>
          <w:spacing w:val="3"/>
        </w:rPr>
        <w:t>i</w:t>
      </w:r>
      <w:r>
        <w:t>mmi</w:t>
      </w:r>
      <w:r w:rsidRPr="00BD72BF">
        <w:rPr>
          <w:spacing w:val="-2"/>
        </w:rPr>
        <w:t>g</w:t>
      </w:r>
      <w:r w:rsidRPr="00BD72BF">
        <w:rPr>
          <w:spacing w:val="-1"/>
        </w:rPr>
        <w:t>ra</w:t>
      </w:r>
      <w:r>
        <w:t>tion st</w:t>
      </w:r>
      <w:r w:rsidRPr="00BD72BF">
        <w:rPr>
          <w:spacing w:val="-1"/>
        </w:rPr>
        <w:t>a</w:t>
      </w:r>
      <w:r>
        <w:t xml:space="preserve">tus, </w:t>
      </w:r>
      <w:r w:rsidRPr="00BD72BF">
        <w:rPr>
          <w:spacing w:val="-1"/>
        </w:rPr>
        <w:t>a</w:t>
      </w:r>
      <w:r>
        <w:t>nd t</w:t>
      </w:r>
      <w:r w:rsidRPr="00BD72BF">
        <w:rPr>
          <w:spacing w:val="2"/>
        </w:rPr>
        <w:t>h</w:t>
      </w:r>
      <w:r>
        <w:t xml:space="preserve">us be </w:t>
      </w:r>
      <w:r w:rsidRPr="00BD72BF">
        <w:rPr>
          <w:spacing w:val="-1"/>
        </w:rPr>
        <w:t>a</w:t>
      </w:r>
      <w:r>
        <w:t>v</w:t>
      </w:r>
      <w:r w:rsidRPr="00BD72BF">
        <w:rPr>
          <w:spacing w:val="-1"/>
        </w:rPr>
        <w:t>a</w:t>
      </w:r>
      <w:r>
        <w:t>il</w:t>
      </w:r>
      <w:r w:rsidRPr="00BD72BF">
        <w:rPr>
          <w:spacing w:val="-1"/>
        </w:rPr>
        <w:t>a</w:t>
      </w:r>
      <w:r>
        <w:t>ble</w:t>
      </w:r>
      <w:r w:rsidRPr="00BD72BF">
        <w:rPr>
          <w:spacing w:val="-1"/>
        </w:rPr>
        <w:t xml:space="preserve"> f</w:t>
      </w:r>
      <w:r w:rsidRPr="00BD72BF">
        <w:rPr>
          <w:spacing w:val="2"/>
        </w:rPr>
        <w:t>o</w:t>
      </w:r>
      <w:r>
        <w:t>r</w:t>
      </w:r>
      <w:r w:rsidRPr="00BD72BF">
        <w:rPr>
          <w:spacing w:val="-1"/>
        </w:rPr>
        <w:t xml:space="preserve"> </w:t>
      </w:r>
      <w:r>
        <w:t>wo</w:t>
      </w:r>
      <w:r w:rsidRPr="00BD72BF">
        <w:rPr>
          <w:spacing w:val="-1"/>
        </w:rPr>
        <w:t>r</w:t>
      </w:r>
      <w:r>
        <w:t xml:space="preserve">k, </w:t>
      </w:r>
      <w:r w:rsidRPr="00BD72BF">
        <w:rPr>
          <w:spacing w:val="-1"/>
        </w:rPr>
        <w:t>f</w:t>
      </w:r>
      <w:r w:rsidRPr="00BD72BF">
        <w:rPr>
          <w:spacing w:val="2"/>
        </w:rPr>
        <w:t>o</w:t>
      </w:r>
      <w:r>
        <w:t>r</w:t>
      </w:r>
      <w:r w:rsidRPr="00BD72BF">
        <w:rPr>
          <w:spacing w:val="-1"/>
        </w:rPr>
        <w:t xml:space="preserve"> </w:t>
      </w:r>
      <w:r>
        <w:t>the</w:t>
      </w:r>
      <w:r w:rsidRPr="00BD72BF">
        <w:rPr>
          <w:spacing w:val="-1"/>
        </w:rPr>
        <w:t xml:space="preserve"> </w:t>
      </w:r>
      <w:r>
        <w:t>du</w:t>
      </w:r>
      <w:r w:rsidRPr="00BD72BF">
        <w:rPr>
          <w:spacing w:val="-1"/>
        </w:rPr>
        <w:t>ra</w:t>
      </w:r>
      <w:r>
        <w:t>tion of</w:t>
      </w:r>
      <w:r w:rsidRPr="00BD72BF">
        <w:rPr>
          <w:spacing w:val="-1"/>
        </w:rPr>
        <w:t xml:space="preserve"> </w:t>
      </w:r>
      <w:r>
        <w:t>the</w:t>
      </w:r>
      <w:r w:rsidRPr="00BD72BF">
        <w:rPr>
          <w:spacing w:val="-1"/>
        </w:rPr>
        <w:t xml:space="preserve"> </w:t>
      </w:r>
      <w:r>
        <w:t>t</w:t>
      </w:r>
      <w:r w:rsidRPr="00BD72BF">
        <w:rPr>
          <w:spacing w:val="2"/>
        </w:rPr>
        <w:t>r</w:t>
      </w:r>
      <w:r w:rsidRPr="00BD72BF">
        <w:rPr>
          <w:spacing w:val="-1"/>
        </w:rPr>
        <w:t>a</w:t>
      </w:r>
      <w:r>
        <w:t xml:space="preserve">ining </w:t>
      </w:r>
      <w:r w:rsidRPr="00BD72BF">
        <w:rPr>
          <w:spacing w:val="-1"/>
        </w:rPr>
        <w:t>a</w:t>
      </w:r>
      <w:r>
        <w:t xml:space="preserve">nd </w:t>
      </w:r>
      <w:r w:rsidRPr="00BD72BF">
        <w:rPr>
          <w:spacing w:val="-1"/>
        </w:rPr>
        <w:t>a</w:t>
      </w:r>
      <w:r>
        <w:t>t l</w:t>
      </w:r>
      <w:r w:rsidRPr="00BD72BF">
        <w:rPr>
          <w:spacing w:val="-1"/>
        </w:rPr>
        <w:t>ea</w:t>
      </w:r>
      <w:r>
        <w:t>st one</w:t>
      </w:r>
      <w:r w:rsidRPr="00BD72BF">
        <w:rPr>
          <w:spacing w:val="-1"/>
        </w:rPr>
        <w:t xml:space="preserve"> </w:t>
      </w:r>
      <w:r w:rsidRPr="00BD72BF">
        <w:rPr>
          <w:spacing w:val="2"/>
        </w:rPr>
        <w:t>d</w:t>
      </w:r>
      <w:r w:rsidRPr="00BD72BF">
        <w:rPr>
          <w:spacing w:val="4"/>
        </w:rPr>
        <w:t>a</w:t>
      </w:r>
      <w:r>
        <w:t>y</w:t>
      </w:r>
      <w:r w:rsidRPr="00BD72BF">
        <w:rPr>
          <w:spacing w:val="-5"/>
        </w:rPr>
        <w:t xml:space="preserve"> </w:t>
      </w:r>
      <w:r w:rsidRPr="00BD72BF">
        <w:rPr>
          <w:spacing w:val="-1"/>
        </w:rPr>
        <w:t>af</w:t>
      </w:r>
      <w:r w:rsidRPr="00BD72BF">
        <w:rPr>
          <w:spacing w:val="3"/>
        </w:rPr>
        <w:t>t</w:t>
      </w:r>
      <w:r w:rsidRPr="00BD72BF">
        <w:rPr>
          <w:spacing w:val="-1"/>
        </w:rPr>
        <w:t>e</w:t>
      </w:r>
      <w:r>
        <w:t>r</w:t>
      </w:r>
      <w:r w:rsidRPr="00BD72BF">
        <w:rPr>
          <w:spacing w:val="2"/>
        </w:rPr>
        <w:t xml:space="preserve"> </w:t>
      </w:r>
      <w:r>
        <w:t xml:space="preserve">the </w:t>
      </w:r>
      <w:r w:rsidRPr="00BD72BF">
        <w:rPr>
          <w:spacing w:val="-1"/>
        </w:rPr>
        <w:t>c</w:t>
      </w:r>
      <w:r>
        <w:t>ompl</w:t>
      </w:r>
      <w:r w:rsidRPr="00BD72BF">
        <w:rPr>
          <w:spacing w:val="-1"/>
        </w:rPr>
        <w:t>e</w:t>
      </w:r>
      <w:r>
        <w:t>tion of</w:t>
      </w:r>
      <w:r w:rsidRPr="00BD72BF">
        <w:rPr>
          <w:spacing w:val="-1"/>
        </w:rPr>
        <w:t xml:space="preserve"> </w:t>
      </w:r>
      <w:r>
        <w:t>t</w:t>
      </w:r>
      <w:r w:rsidRPr="00BD72BF">
        <w:rPr>
          <w:spacing w:val="-1"/>
        </w:rPr>
        <w:t>ra</w:t>
      </w:r>
      <w:r>
        <w:t>inin</w:t>
      </w:r>
      <w:r w:rsidRPr="00BD72BF">
        <w:rPr>
          <w:spacing w:val="-2"/>
        </w:rPr>
        <w:t>g</w:t>
      </w:r>
      <w:r>
        <w:rPr>
          <w:spacing w:val="-2"/>
        </w:rPr>
        <w:t>.</w:t>
      </w:r>
    </w:p>
    <w:p w14:paraId="675461BD" w14:textId="77777777" w:rsidR="00DB23C8" w:rsidRPr="00BD72BF" w:rsidRDefault="00DB23C8" w:rsidP="00105A9C">
      <w:pPr>
        <w:pStyle w:val="ListParagraph"/>
        <w:ind w:left="2880"/>
        <w:rPr>
          <w:rFonts w:ascii="TimesNewRomanPSMT" w:hAnsi="TimesNewRomanPSMT" w:cs="TimesNewRomanPSMT"/>
        </w:rPr>
      </w:pPr>
    </w:p>
    <w:p w14:paraId="4FBB5051" w14:textId="77777777" w:rsidR="00816DBE" w:rsidRDefault="00816DBE" w:rsidP="00216FA4">
      <w:pPr>
        <w:numPr>
          <w:ilvl w:val="0"/>
          <w:numId w:val="22"/>
        </w:numPr>
        <w:tabs>
          <w:tab w:val="clear" w:pos="1080"/>
          <w:tab w:val="num" w:pos="2160"/>
        </w:tabs>
        <w:ind w:left="2160"/>
      </w:pPr>
      <w:r>
        <w:t>Training reasonably available from a private or public school regulated by a state agency.  To determine if the school is regulated by a state agency, look for the school listed on one of these websites:</w:t>
      </w:r>
    </w:p>
    <w:p w14:paraId="60050805" w14:textId="77777777" w:rsidR="00816DBE" w:rsidRDefault="006A5A30" w:rsidP="00216FA4">
      <w:pPr>
        <w:pStyle w:val="ListParagraph"/>
        <w:numPr>
          <w:ilvl w:val="0"/>
          <w:numId w:val="29"/>
        </w:numPr>
        <w:ind w:left="2880"/>
      </w:pPr>
      <w:hyperlink r:id="rId26" w:history="1">
        <w:r w:rsidR="00816DBE" w:rsidRPr="00F94BFB">
          <w:rPr>
            <w:rStyle w:val="Hyperlink"/>
          </w:rPr>
          <w:t>Texas Higher Education Coordinating Board</w:t>
        </w:r>
        <w:r w:rsidR="00816DBE" w:rsidRPr="0005333C">
          <w:rPr>
            <w:rStyle w:val="Hyperlink"/>
          </w:rPr>
          <w:t xml:space="preserve"> – Data</w:t>
        </w:r>
        <w:r w:rsidR="00816DBE">
          <w:rPr>
            <w:rStyle w:val="Hyperlink"/>
          </w:rPr>
          <w:t xml:space="preserve"> </w:t>
        </w:r>
      </w:hyperlink>
      <w:r w:rsidR="00816DBE">
        <w:t xml:space="preserve"> </w:t>
      </w:r>
    </w:p>
    <w:p w14:paraId="3C11846E" w14:textId="77777777" w:rsidR="00816DBE" w:rsidRDefault="006A5A30" w:rsidP="00216FA4">
      <w:pPr>
        <w:pStyle w:val="ListParagraph"/>
        <w:numPr>
          <w:ilvl w:val="0"/>
          <w:numId w:val="29"/>
        </w:numPr>
        <w:ind w:left="2880"/>
      </w:pPr>
      <w:hyperlink r:id="rId27" w:anchor="selectingACareerSchoolOrCollege" w:history="1">
        <w:r w:rsidR="00816DBE" w:rsidRPr="0005333C">
          <w:rPr>
            <w:rStyle w:val="Hyperlink"/>
          </w:rPr>
          <w:t>Texas Workforce Commission - Career Schools and Colleges</w:t>
        </w:r>
      </w:hyperlink>
      <w:r w:rsidR="00816DBE" w:rsidDel="0005333C">
        <w:t xml:space="preserve"> </w:t>
      </w:r>
    </w:p>
    <w:p w14:paraId="071236EC" w14:textId="77777777" w:rsidR="00816DBE" w:rsidRDefault="00816DBE" w:rsidP="00105A9C">
      <w:pPr>
        <w:ind w:left="2880"/>
      </w:pPr>
    </w:p>
    <w:p w14:paraId="60D1AFBC" w14:textId="77777777" w:rsidR="00816DBE" w:rsidRDefault="00816DBE" w:rsidP="00216FA4">
      <w:pPr>
        <w:numPr>
          <w:ilvl w:val="0"/>
          <w:numId w:val="22"/>
        </w:numPr>
        <w:tabs>
          <w:tab w:val="clear" w:pos="1080"/>
          <w:tab w:val="num" w:pos="2160"/>
        </w:tabs>
        <w:ind w:left="2160"/>
      </w:pPr>
      <w:r>
        <w:t>Participant is qualified to undertake and complete the training.</w:t>
      </w:r>
    </w:p>
    <w:p w14:paraId="674F9B62" w14:textId="77777777" w:rsidR="00816DBE" w:rsidRDefault="00816DBE" w:rsidP="00105A9C">
      <w:pPr>
        <w:ind w:left="2160"/>
      </w:pPr>
    </w:p>
    <w:p w14:paraId="7408E181" w14:textId="77777777" w:rsidR="00816DBE" w:rsidRDefault="00816DBE" w:rsidP="00216FA4">
      <w:pPr>
        <w:numPr>
          <w:ilvl w:val="0"/>
          <w:numId w:val="22"/>
        </w:numPr>
        <w:tabs>
          <w:tab w:val="clear" w:pos="1080"/>
          <w:tab w:val="num" w:pos="2160"/>
        </w:tabs>
        <w:ind w:left="2160"/>
      </w:pPr>
      <w:r>
        <w:t>Training is available at both a reasonable cost and at the lowest cost available for the occupation.</w:t>
      </w:r>
    </w:p>
    <w:p w14:paraId="13C00914" w14:textId="77777777" w:rsidR="00816DBE" w:rsidRDefault="00816DBE" w:rsidP="00105A9C">
      <w:pPr>
        <w:autoSpaceDE w:val="0"/>
        <w:autoSpaceDN w:val="0"/>
        <w:adjustRightInd w:val="0"/>
        <w:ind w:left="1080"/>
        <w:rPr>
          <w:rFonts w:ascii="TimesNewRomanPSMT" w:hAnsi="TimesNewRomanPSMT" w:cs="TimesNewRomanPSMT"/>
        </w:rPr>
      </w:pPr>
    </w:p>
    <w:p w14:paraId="4928F771" w14:textId="77777777" w:rsidR="00816DBE" w:rsidRPr="007A7890" w:rsidRDefault="00816DBE" w:rsidP="00105A9C">
      <w:pPr>
        <w:ind w:left="1080"/>
      </w:pPr>
      <w:r w:rsidRPr="007A7890">
        <w:t xml:space="preserve">Training cannot be denied if an adversely affected worker has an advanced degree, such as a master’s degree or a doctorate.  Staff must make their decisions based upon the approval criteria and must document in TWIST Counselor Notes whether the criteria were met. </w:t>
      </w:r>
    </w:p>
    <w:p w14:paraId="43A98636" w14:textId="77777777" w:rsidR="00816DBE" w:rsidRPr="007A7890" w:rsidRDefault="00816DBE">
      <w:pPr>
        <w:ind w:left="1080"/>
      </w:pPr>
    </w:p>
    <w:p w14:paraId="598EAF7D" w14:textId="473D3010" w:rsidR="00816DBE" w:rsidRPr="007A7890" w:rsidRDefault="00816DBE">
      <w:pPr>
        <w:ind w:left="1080"/>
      </w:pPr>
      <w:r w:rsidRPr="007A7890">
        <w:t xml:space="preserve">Follow the usual procedures for applying for Workforce Solutions </w:t>
      </w:r>
      <w:r w:rsidR="00194103" w:rsidRPr="007A7890">
        <w:t xml:space="preserve">financial aid </w:t>
      </w:r>
      <w:r w:rsidRPr="007A7890">
        <w:t>with the following exceptions:</w:t>
      </w:r>
    </w:p>
    <w:p w14:paraId="51EF4180" w14:textId="77777777" w:rsidR="00816DBE" w:rsidRDefault="00816DBE" w:rsidP="00105A9C">
      <w:pPr>
        <w:ind w:left="2160"/>
      </w:pPr>
    </w:p>
    <w:p w14:paraId="62B0A556" w14:textId="77777777" w:rsidR="00816DBE" w:rsidRPr="001A6BD0" w:rsidRDefault="00816DBE" w:rsidP="00216FA4">
      <w:pPr>
        <w:numPr>
          <w:ilvl w:val="1"/>
          <w:numId w:val="78"/>
        </w:numPr>
      </w:pPr>
      <w:r w:rsidRPr="001A6BD0">
        <w:t xml:space="preserve">After training is </w:t>
      </w:r>
      <w:r>
        <w:t>determined to be “</w:t>
      </w:r>
      <w:r w:rsidRPr="001A6BD0">
        <w:t>TAA approved</w:t>
      </w:r>
      <w:r>
        <w:t>,”</w:t>
      </w:r>
      <w:r w:rsidRPr="001A6BD0">
        <w:t xml:space="preserve"> the customer must not pay a co</w:t>
      </w:r>
      <w:r>
        <w:t>-</w:t>
      </w:r>
      <w:r w:rsidRPr="001A6BD0">
        <w:t>payment or pay out-of-pocket for any required tuition, books, fees and</w:t>
      </w:r>
      <w:r>
        <w:t>/or</w:t>
      </w:r>
      <w:r w:rsidRPr="001A6BD0">
        <w:t xml:space="preserve"> supplies.  We must pay for financial aid for other needs such as transportation, childcare, work-related costs from other non-TAA funds such as </w:t>
      </w:r>
      <w:r>
        <w:t xml:space="preserve">WIOA </w:t>
      </w:r>
      <w:r w:rsidRPr="001A6BD0">
        <w:t>Dislocated Worker funds.</w:t>
      </w:r>
      <w:r>
        <w:t xml:space="preserve">  Staff will add a ten percent variance to the actual cost of the training to account for any anticipated training costs increases.</w:t>
      </w:r>
    </w:p>
    <w:p w14:paraId="2DC3CC47" w14:textId="77777777" w:rsidR="00816DBE" w:rsidRDefault="00816DBE" w:rsidP="00216FA4">
      <w:pPr>
        <w:numPr>
          <w:ilvl w:val="1"/>
          <w:numId w:val="24"/>
        </w:numPr>
        <w:ind w:left="2520"/>
        <w:rPr>
          <w:i/>
        </w:rPr>
      </w:pPr>
      <w:r>
        <w:rPr>
          <w:i/>
        </w:rPr>
        <w:t xml:space="preserve">Note:  </w:t>
      </w:r>
      <w:r w:rsidRPr="001A6BD0">
        <w:rPr>
          <w:i/>
        </w:rPr>
        <w:t xml:space="preserve">TAA </w:t>
      </w:r>
      <w:r w:rsidRPr="002C549E">
        <w:rPr>
          <w:bCs/>
          <w:i/>
          <w:u w:val="single"/>
        </w:rPr>
        <w:t>must</w:t>
      </w:r>
      <w:r w:rsidRPr="005C4C17">
        <w:rPr>
          <w:bCs/>
          <w:iCs/>
        </w:rPr>
        <w:t xml:space="preserve"> </w:t>
      </w:r>
      <w:r w:rsidRPr="001A6BD0">
        <w:rPr>
          <w:i/>
        </w:rPr>
        <w:t>pay travel and subsistence expenses when the training location is outside the local</w:t>
      </w:r>
      <w:r w:rsidRPr="006874D2">
        <w:rPr>
          <w:i/>
        </w:rPr>
        <w:t xml:space="preserve"> commuting area</w:t>
      </w:r>
      <w:r>
        <w:rPr>
          <w:i/>
        </w:rPr>
        <w:t>.</w:t>
      </w:r>
      <w:r w:rsidRPr="006874D2">
        <w:rPr>
          <w:i/>
        </w:rPr>
        <w:t xml:space="preserve"> </w:t>
      </w:r>
    </w:p>
    <w:p w14:paraId="4B80992F" w14:textId="77777777" w:rsidR="00816DBE" w:rsidRPr="006874D2" w:rsidRDefault="00816DBE" w:rsidP="00105A9C">
      <w:pPr>
        <w:ind w:left="2520"/>
        <w:rPr>
          <w:i/>
        </w:rPr>
      </w:pPr>
    </w:p>
    <w:p w14:paraId="1F816E4D" w14:textId="77777777" w:rsidR="00816DBE" w:rsidRPr="00A3024F" w:rsidRDefault="00816DBE" w:rsidP="00216FA4">
      <w:pPr>
        <w:numPr>
          <w:ilvl w:val="1"/>
          <w:numId w:val="78"/>
        </w:numPr>
      </w:pPr>
      <w:r w:rsidRPr="00A3024F">
        <w:t xml:space="preserve">If the training is part time, </w:t>
      </w:r>
      <w:r>
        <w:t xml:space="preserve">refer to the appropriate </w:t>
      </w:r>
      <w:hyperlink w:anchor="trainingassistance" w:history="1">
        <w:r w:rsidRPr="006530C9">
          <w:rPr>
            <w:rStyle w:val="Hyperlink"/>
          </w:rPr>
          <w:t>TAA law</w:t>
        </w:r>
      </w:hyperlink>
      <w:r>
        <w:t xml:space="preserve"> to determine if the</w:t>
      </w:r>
      <w:r w:rsidRPr="00A3024F">
        <w:t xml:space="preserve"> </w:t>
      </w:r>
      <w:r w:rsidRPr="00D430FC">
        <w:t>adversely affected</w:t>
      </w:r>
      <w:r w:rsidRPr="00A3024F">
        <w:t xml:space="preserve"> worker </w:t>
      </w:r>
      <w:r>
        <w:t>is eligible for</w:t>
      </w:r>
      <w:r w:rsidRPr="00A3024F">
        <w:t xml:space="preserve"> TRA. </w:t>
      </w:r>
    </w:p>
    <w:p w14:paraId="43714BBA" w14:textId="77777777" w:rsidR="00816DBE" w:rsidRDefault="00816DBE" w:rsidP="00105A9C">
      <w:pPr>
        <w:ind w:left="1800"/>
      </w:pPr>
    </w:p>
    <w:p w14:paraId="6C72EA8C" w14:textId="1169A16B" w:rsidR="00816DBE" w:rsidRDefault="00816DBE" w:rsidP="00216FA4">
      <w:pPr>
        <w:numPr>
          <w:ilvl w:val="1"/>
          <w:numId w:val="78"/>
        </w:numPr>
      </w:pPr>
      <w:r w:rsidRPr="00A778C0">
        <w:t xml:space="preserve">Complete </w:t>
      </w:r>
      <w:r>
        <w:t xml:space="preserve">the </w:t>
      </w:r>
      <w:r w:rsidRPr="00D430FC">
        <w:t>Individual Employment</w:t>
      </w:r>
      <w:r w:rsidRPr="00194646">
        <w:rPr>
          <w:b/>
          <w:bCs/>
          <w:i/>
          <w:iCs/>
        </w:rPr>
        <w:t xml:space="preserve"> </w:t>
      </w:r>
      <w:r w:rsidRPr="001D7F5B">
        <w:t>Plan</w:t>
      </w:r>
      <w:r w:rsidRPr="000A7229">
        <w:t xml:space="preserve"> </w:t>
      </w:r>
      <w:r>
        <w:t xml:space="preserve">when planning training for the customer.  </w:t>
      </w:r>
    </w:p>
    <w:p w14:paraId="0F9CDDBF" w14:textId="77777777" w:rsidR="00816DBE" w:rsidRPr="007F1161" w:rsidRDefault="00816DBE" w:rsidP="00216FA4">
      <w:pPr>
        <w:numPr>
          <w:ilvl w:val="1"/>
          <w:numId w:val="24"/>
        </w:numPr>
        <w:ind w:left="2520"/>
        <w:rPr>
          <w:iCs/>
          <w:u w:val="single"/>
        </w:rPr>
      </w:pPr>
      <w:r w:rsidRPr="007F1161">
        <w:rPr>
          <w:iCs/>
          <w:u w:val="single"/>
        </w:rPr>
        <w:t>Note:  Staff must also complete an assessment and TWIST employment/service plan.</w:t>
      </w:r>
    </w:p>
    <w:p w14:paraId="0FF3969F" w14:textId="77777777" w:rsidR="00816DBE" w:rsidRDefault="00816DBE" w:rsidP="00105A9C">
      <w:pPr>
        <w:pStyle w:val="ListParagraph"/>
        <w:ind w:left="1800"/>
      </w:pPr>
    </w:p>
    <w:p w14:paraId="0EE60803" w14:textId="58F8CD23" w:rsidR="00816DBE" w:rsidRPr="006E2C7F" w:rsidRDefault="00816DBE" w:rsidP="00216FA4">
      <w:pPr>
        <w:numPr>
          <w:ilvl w:val="1"/>
          <w:numId w:val="78"/>
        </w:numPr>
        <w:rPr>
          <w:rFonts w:cs="Arial"/>
        </w:rPr>
      </w:pPr>
      <w:r w:rsidRPr="006E2C7F">
        <w:t>The training occupation does not have to be on the high skill, high growth occupations list and the vendor does not have to be on our approved list (Education and Training Vendor Network</w:t>
      </w:r>
      <w:r w:rsidR="00DB7FC4" w:rsidRPr="006E2C7F">
        <w:t>)</w:t>
      </w:r>
      <w:r w:rsidR="00182DA8">
        <w:t xml:space="preserve"> if the customer is TAA-</w:t>
      </w:r>
      <w:r w:rsidR="0034079D" w:rsidRPr="006022DF">
        <w:t>certified</w:t>
      </w:r>
      <w:r w:rsidR="00D07547" w:rsidRPr="006022DF">
        <w:t xml:space="preserve"> </w:t>
      </w:r>
      <w:r w:rsidR="00D07547" w:rsidRPr="00D23EFB">
        <w:rPr>
          <w:rFonts w:cs="Arial"/>
        </w:rPr>
        <w:t>(customers on a TAA-certified petition</w:t>
      </w:r>
      <w:r w:rsidR="00C9326E" w:rsidRPr="00D23EFB">
        <w:rPr>
          <w:rFonts w:cs="Arial"/>
        </w:rPr>
        <w:t>)</w:t>
      </w:r>
      <w:r w:rsidR="00E85F30" w:rsidRPr="006022DF">
        <w:t>.</w:t>
      </w:r>
      <w:r w:rsidRPr="006E2C7F">
        <w:t xml:space="preserve">  </w:t>
      </w:r>
      <w:r w:rsidRPr="006E2C7F">
        <w:rPr>
          <w:szCs w:val="20"/>
        </w:rPr>
        <w:t>Staff must notify the Financial Aid Support Center (Support Center) of a training program that’s not on our approved list.  The Support Center will notify the Financial Aid Payment Office (Payment Office) who will then contact the vendor to obtain a vendor agreement for payment purposes.</w:t>
      </w:r>
    </w:p>
    <w:p w14:paraId="76B81B57" w14:textId="77777777" w:rsidR="00D16809" w:rsidRPr="006E2C7F" w:rsidRDefault="00D16809" w:rsidP="00D16809">
      <w:pPr>
        <w:ind w:left="1440"/>
        <w:rPr>
          <w:rFonts w:cs="Arial"/>
        </w:rPr>
      </w:pPr>
    </w:p>
    <w:p w14:paraId="70891DA4" w14:textId="515CE237" w:rsidR="00F31CF9" w:rsidRPr="00D23EFB" w:rsidRDefault="006E435A" w:rsidP="00216FA4">
      <w:pPr>
        <w:numPr>
          <w:ilvl w:val="1"/>
          <w:numId w:val="78"/>
        </w:numPr>
        <w:rPr>
          <w:rFonts w:cs="Arial"/>
        </w:rPr>
      </w:pPr>
      <w:r w:rsidRPr="00D23EFB">
        <w:rPr>
          <w:rFonts w:cs="Arial"/>
        </w:rPr>
        <w:t>TAA</w:t>
      </w:r>
      <w:r w:rsidR="000C30DC" w:rsidRPr="00D23EFB">
        <w:rPr>
          <w:rFonts w:cs="Arial"/>
        </w:rPr>
        <w:t xml:space="preserve">-certified customers are eligible for </w:t>
      </w:r>
      <w:r w:rsidR="00816DBE" w:rsidRPr="00D23EFB">
        <w:rPr>
          <w:rFonts w:cs="Arial"/>
        </w:rPr>
        <w:t xml:space="preserve">expedited eligibility for WIOA Dislocated Worker </w:t>
      </w:r>
      <w:r w:rsidR="00A2163B" w:rsidRPr="00D23EFB">
        <w:rPr>
          <w:rFonts w:cs="Arial"/>
        </w:rPr>
        <w:t>services</w:t>
      </w:r>
      <w:r w:rsidR="00816DBE" w:rsidRPr="00D23EFB">
        <w:rPr>
          <w:rFonts w:cs="Arial"/>
        </w:rPr>
        <w:t xml:space="preserve"> </w:t>
      </w:r>
      <w:r w:rsidR="000C30DC" w:rsidRPr="00D23EFB">
        <w:rPr>
          <w:rFonts w:cs="Arial"/>
        </w:rPr>
        <w:t xml:space="preserve">and </w:t>
      </w:r>
      <w:r w:rsidR="00816DBE" w:rsidRPr="00D23EFB">
        <w:rPr>
          <w:rFonts w:cs="Arial"/>
        </w:rPr>
        <w:t xml:space="preserve">are not required to complete a Workforce Solutions Financial Aid Application.  </w:t>
      </w:r>
      <w:r w:rsidR="009963FF" w:rsidRPr="00D23EFB">
        <w:rPr>
          <w:rFonts w:cs="Arial"/>
        </w:rPr>
        <w:t xml:space="preserve">To be eligible for </w:t>
      </w:r>
      <w:r w:rsidR="00F31CF9" w:rsidRPr="00D23EFB">
        <w:rPr>
          <w:rFonts w:cs="Arial"/>
        </w:rPr>
        <w:t xml:space="preserve">WIOA Dislocated Worker </w:t>
      </w:r>
      <w:r w:rsidR="00A2163B" w:rsidRPr="00D23EFB">
        <w:rPr>
          <w:rFonts w:cs="Arial"/>
        </w:rPr>
        <w:t>services</w:t>
      </w:r>
      <w:r w:rsidR="00F31CF9" w:rsidRPr="00D23EFB">
        <w:rPr>
          <w:rFonts w:cs="Arial"/>
        </w:rPr>
        <w:t>, staff must</w:t>
      </w:r>
      <w:r w:rsidR="000C30DC" w:rsidRPr="00D23EFB">
        <w:rPr>
          <w:rFonts w:cs="Arial"/>
        </w:rPr>
        <w:t xml:space="preserve"> work with the customer to</w:t>
      </w:r>
      <w:r w:rsidR="00F31CF9" w:rsidRPr="00D23EFB">
        <w:rPr>
          <w:rFonts w:cs="Arial"/>
        </w:rPr>
        <w:t>:</w:t>
      </w:r>
    </w:p>
    <w:p w14:paraId="17C03C51" w14:textId="00D42AC6" w:rsidR="00496FC7" w:rsidRPr="00D23EFB" w:rsidRDefault="00F31CF9" w:rsidP="00F31CF9">
      <w:pPr>
        <w:numPr>
          <w:ilvl w:val="2"/>
          <w:numId w:val="78"/>
        </w:numPr>
        <w:rPr>
          <w:rFonts w:cs="Arial"/>
        </w:rPr>
      </w:pPr>
      <w:r w:rsidRPr="00D23EFB">
        <w:rPr>
          <w:rFonts w:cs="Arial"/>
        </w:rPr>
        <w:t xml:space="preserve">Collect </w:t>
      </w:r>
      <w:r w:rsidR="0067538C" w:rsidRPr="00D23EFB">
        <w:rPr>
          <w:rFonts w:cs="Arial"/>
        </w:rPr>
        <w:t xml:space="preserve">the </w:t>
      </w:r>
      <w:r w:rsidR="002206B5" w:rsidRPr="00D23EFB">
        <w:rPr>
          <w:rFonts w:cs="Arial"/>
        </w:rPr>
        <w:t>TAA Orientation Packet (</w:t>
      </w:r>
      <w:r w:rsidR="0067538C" w:rsidRPr="00D23EFB">
        <w:rPr>
          <w:rFonts w:cs="Arial"/>
        </w:rPr>
        <w:t xml:space="preserve">Explanation of Services (EOS), </w:t>
      </w:r>
      <w:r w:rsidR="00A232A8" w:rsidRPr="00D23EFB">
        <w:rPr>
          <w:rFonts w:cs="Arial"/>
        </w:rPr>
        <w:t>W</w:t>
      </w:r>
      <w:r w:rsidRPr="00D23EFB">
        <w:rPr>
          <w:rFonts w:cs="Arial"/>
        </w:rPr>
        <w:t xml:space="preserve">ork </w:t>
      </w:r>
      <w:r w:rsidR="00A232A8" w:rsidRPr="00D23EFB">
        <w:rPr>
          <w:rFonts w:cs="Arial"/>
        </w:rPr>
        <w:t>A</w:t>
      </w:r>
      <w:r w:rsidRPr="00D23EFB">
        <w:rPr>
          <w:rFonts w:cs="Arial"/>
        </w:rPr>
        <w:t>ddendum</w:t>
      </w:r>
      <w:r w:rsidR="00905A9C" w:rsidRPr="00D23EFB">
        <w:rPr>
          <w:rFonts w:cs="Arial"/>
        </w:rPr>
        <w:t>,</w:t>
      </w:r>
      <w:r w:rsidR="00A232A8" w:rsidRPr="00D23EFB">
        <w:rPr>
          <w:rFonts w:cs="Arial"/>
        </w:rPr>
        <w:t xml:space="preserve"> </w:t>
      </w:r>
      <w:r w:rsidR="00AB2F2D">
        <w:rPr>
          <w:rFonts w:cs="Arial"/>
        </w:rPr>
        <w:t>p</w:t>
      </w:r>
      <w:r w:rsidR="00AB2F2D" w:rsidRPr="00D23EFB">
        <w:rPr>
          <w:rFonts w:cs="Arial"/>
        </w:rPr>
        <w:t xml:space="preserve">roof </w:t>
      </w:r>
      <w:r w:rsidR="003761AE" w:rsidRPr="00D23EFB">
        <w:rPr>
          <w:rFonts w:cs="Arial"/>
        </w:rPr>
        <w:t xml:space="preserve">of </w:t>
      </w:r>
      <w:r w:rsidR="00AB2F2D">
        <w:rPr>
          <w:rFonts w:cs="Arial"/>
        </w:rPr>
        <w:t>a</w:t>
      </w:r>
      <w:r w:rsidR="00AB2F2D" w:rsidRPr="00D23EFB">
        <w:rPr>
          <w:rFonts w:cs="Arial"/>
        </w:rPr>
        <w:t>ge</w:t>
      </w:r>
      <w:r w:rsidR="00905A9C" w:rsidRPr="00D23EFB">
        <w:rPr>
          <w:rFonts w:cs="Arial"/>
        </w:rPr>
        <w:t>, and Orientation</w:t>
      </w:r>
      <w:r w:rsidR="001C5981" w:rsidRPr="00D23EFB">
        <w:rPr>
          <w:rFonts w:cs="Arial"/>
        </w:rPr>
        <w:t xml:space="preserve"> to Complaint (OTC) form</w:t>
      </w:r>
      <w:r w:rsidR="000C30DC" w:rsidRPr="00D23EFB">
        <w:rPr>
          <w:rFonts w:cs="Arial"/>
        </w:rPr>
        <w:t>;</w:t>
      </w:r>
    </w:p>
    <w:p w14:paraId="1BBAFCD3" w14:textId="1A8BC46C" w:rsidR="00496FC7" w:rsidRPr="00D23EFB" w:rsidRDefault="00496FC7" w:rsidP="00F31CF9">
      <w:pPr>
        <w:numPr>
          <w:ilvl w:val="2"/>
          <w:numId w:val="78"/>
        </w:numPr>
        <w:rPr>
          <w:rFonts w:cs="Arial"/>
        </w:rPr>
      </w:pPr>
      <w:r w:rsidRPr="00D23EFB">
        <w:rPr>
          <w:rFonts w:cs="Arial"/>
        </w:rPr>
        <w:t>U</w:t>
      </w:r>
      <w:r w:rsidR="00816DBE" w:rsidRPr="00D23EFB">
        <w:rPr>
          <w:rFonts w:cs="Arial"/>
        </w:rPr>
        <w:t xml:space="preserve">se the customer’s TAA Program Detail and eligibility criteria to </w:t>
      </w:r>
      <w:r w:rsidR="00987607" w:rsidRPr="00D23EFB">
        <w:rPr>
          <w:rFonts w:cs="Arial"/>
        </w:rPr>
        <w:t>verify</w:t>
      </w:r>
      <w:r w:rsidR="00816DBE" w:rsidRPr="00D23EFB">
        <w:rPr>
          <w:rFonts w:cs="Arial"/>
        </w:rPr>
        <w:t xml:space="preserve"> the customer’s expedited eligibility</w:t>
      </w:r>
      <w:r w:rsidR="000C30DC" w:rsidRPr="00D23EFB">
        <w:rPr>
          <w:rFonts w:cs="Arial"/>
        </w:rPr>
        <w:t>;</w:t>
      </w:r>
    </w:p>
    <w:p w14:paraId="50095A34" w14:textId="27CE99DA" w:rsidR="00A232A8" w:rsidRPr="00D23EFB" w:rsidRDefault="00496FC7" w:rsidP="00F31CF9">
      <w:pPr>
        <w:numPr>
          <w:ilvl w:val="2"/>
          <w:numId w:val="78"/>
        </w:numPr>
        <w:rPr>
          <w:rFonts w:cs="Arial"/>
        </w:rPr>
      </w:pPr>
      <w:r w:rsidRPr="00D23EFB">
        <w:rPr>
          <w:rFonts w:cs="Arial"/>
        </w:rPr>
        <w:t>V</w:t>
      </w:r>
      <w:r w:rsidR="00816DBE" w:rsidRPr="00D23EFB">
        <w:rPr>
          <w:rFonts w:cs="Arial"/>
        </w:rPr>
        <w:t xml:space="preserve">erify </w:t>
      </w:r>
      <w:r w:rsidR="00AB2F2D">
        <w:rPr>
          <w:rFonts w:cs="Arial"/>
        </w:rPr>
        <w:t>s</w:t>
      </w:r>
      <w:r w:rsidR="00AB2F2D" w:rsidRPr="00D23EFB">
        <w:rPr>
          <w:rFonts w:cs="Arial"/>
        </w:rPr>
        <w:t xml:space="preserve">elective </w:t>
      </w:r>
      <w:r w:rsidR="00AB2F2D">
        <w:rPr>
          <w:rFonts w:cs="Arial"/>
        </w:rPr>
        <w:t>s</w:t>
      </w:r>
      <w:r w:rsidR="00AB2F2D" w:rsidRPr="00D23EFB">
        <w:rPr>
          <w:rFonts w:cs="Arial"/>
        </w:rPr>
        <w:t xml:space="preserve">ervice </w:t>
      </w:r>
      <w:r w:rsidR="00816DBE" w:rsidRPr="00D23EFB">
        <w:rPr>
          <w:rFonts w:cs="Arial"/>
        </w:rPr>
        <w:t xml:space="preserve">registration for </w:t>
      </w:r>
      <w:r w:rsidRPr="00D23EFB">
        <w:rPr>
          <w:rFonts w:cs="Arial"/>
        </w:rPr>
        <w:t xml:space="preserve">males </w:t>
      </w:r>
      <w:r w:rsidR="00F11D7D" w:rsidRPr="00D23EFB">
        <w:rPr>
          <w:rFonts w:cs="Arial"/>
        </w:rPr>
        <w:t xml:space="preserve">18 years or older born on or after January 1, 1960 </w:t>
      </w:r>
    </w:p>
    <w:p w14:paraId="0AF91508" w14:textId="7AE85192" w:rsidR="00A232A8" w:rsidRPr="00D23EFB" w:rsidRDefault="00A232A8" w:rsidP="00F31CF9">
      <w:pPr>
        <w:numPr>
          <w:ilvl w:val="2"/>
          <w:numId w:val="78"/>
        </w:numPr>
        <w:rPr>
          <w:rFonts w:cs="Arial"/>
        </w:rPr>
      </w:pPr>
      <w:r w:rsidRPr="00D23EFB">
        <w:rPr>
          <w:rFonts w:cs="Arial"/>
        </w:rPr>
        <w:t xml:space="preserve">Enter a counselor note in TWIST documenting the customer’s </w:t>
      </w:r>
      <w:r w:rsidR="009444F1" w:rsidRPr="00D23EFB">
        <w:rPr>
          <w:rFonts w:cs="Arial"/>
        </w:rPr>
        <w:t xml:space="preserve">expedited </w:t>
      </w:r>
      <w:r w:rsidRPr="00D23EFB">
        <w:rPr>
          <w:rFonts w:cs="Arial"/>
        </w:rPr>
        <w:t>eligibility</w:t>
      </w:r>
      <w:r w:rsidR="00E363C1">
        <w:rPr>
          <w:rFonts w:cs="Arial"/>
        </w:rPr>
        <w:t>; and</w:t>
      </w:r>
    </w:p>
    <w:p w14:paraId="06111487" w14:textId="3D8E44BA" w:rsidR="007F7B3A" w:rsidRPr="00D23EFB" w:rsidRDefault="007F7B3A" w:rsidP="00F31CF9">
      <w:pPr>
        <w:numPr>
          <w:ilvl w:val="2"/>
          <w:numId w:val="78"/>
        </w:numPr>
        <w:rPr>
          <w:rFonts w:cs="Arial"/>
        </w:rPr>
      </w:pPr>
      <w:r w:rsidRPr="00D23EFB">
        <w:rPr>
          <w:rFonts w:cs="Arial"/>
        </w:rPr>
        <w:t xml:space="preserve">Scan the </w:t>
      </w:r>
      <w:r w:rsidR="00BA5A13" w:rsidRPr="00D23EFB">
        <w:rPr>
          <w:rFonts w:cs="Arial"/>
        </w:rPr>
        <w:t xml:space="preserve">TAA Orientation Packet into </w:t>
      </w:r>
      <w:r w:rsidR="00082118" w:rsidRPr="00D23EFB">
        <w:rPr>
          <w:rFonts w:cs="Arial"/>
        </w:rPr>
        <w:t>the document managem</w:t>
      </w:r>
      <w:r w:rsidR="00CF1154" w:rsidRPr="00D23EFB">
        <w:rPr>
          <w:rFonts w:cs="Arial"/>
        </w:rPr>
        <w:t>ent system</w:t>
      </w:r>
      <w:r w:rsidR="00E363C1">
        <w:rPr>
          <w:rFonts w:cs="Arial"/>
        </w:rPr>
        <w:t>.</w:t>
      </w:r>
    </w:p>
    <w:p w14:paraId="0ED0BB46" w14:textId="6FDAFC76" w:rsidR="00133EB4" w:rsidRPr="00D23EFB" w:rsidRDefault="00133EB4" w:rsidP="007F7B3A">
      <w:pPr>
        <w:ind w:left="2160"/>
        <w:rPr>
          <w:rFonts w:cs="Arial"/>
        </w:rPr>
      </w:pPr>
    </w:p>
    <w:p w14:paraId="5AFB74AD" w14:textId="29C310FD" w:rsidR="008E5967" w:rsidRPr="00D23EFB" w:rsidRDefault="008E5967" w:rsidP="00133EB4">
      <w:pPr>
        <w:pStyle w:val="Heading4"/>
        <w:rPr>
          <w:b w:val="0"/>
          <w:bCs w:val="0"/>
          <w:i w:val="0"/>
          <w:iCs w:val="0"/>
        </w:rPr>
      </w:pPr>
      <w:r w:rsidRPr="00D23EFB">
        <w:rPr>
          <w:b w:val="0"/>
          <w:bCs w:val="0"/>
          <w:i w:val="0"/>
          <w:iCs w:val="0"/>
        </w:rPr>
        <w:t xml:space="preserve">Note: </w:t>
      </w:r>
      <w:r w:rsidR="00820E4D" w:rsidRPr="00D23EFB">
        <w:rPr>
          <w:b w:val="0"/>
          <w:bCs w:val="0"/>
          <w:i w:val="0"/>
          <w:iCs w:val="0"/>
        </w:rPr>
        <w:t xml:space="preserve">WIOA Dislocated Worker </w:t>
      </w:r>
      <w:r w:rsidR="00E363C1">
        <w:rPr>
          <w:b w:val="0"/>
          <w:bCs w:val="0"/>
          <w:i w:val="0"/>
          <w:iCs w:val="0"/>
        </w:rPr>
        <w:t>e</w:t>
      </w:r>
      <w:r w:rsidR="00E363C1" w:rsidRPr="00D23EFB">
        <w:rPr>
          <w:b w:val="0"/>
          <w:bCs w:val="0"/>
          <w:i w:val="0"/>
          <w:iCs w:val="0"/>
        </w:rPr>
        <w:t xml:space="preserve">xpedited </w:t>
      </w:r>
      <w:r w:rsidR="00E363C1">
        <w:rPr>
          <w:b w:val="0"/>
          <w:bCs w:val="0"/>
          <w:i w:val="0"/>
          <w:iCs w:val="0"/>
        </w:rPr>
        <w:t>e</w:t>
      </w:r>
      <w:r w:rsidR="00E363C1" w:rsidRPr="00D23EFB">
        <w:rPr>
          <w:b w:val="0"/>
          <w:bCs w:val="0"/>
          <w:i w:val="0"/>
          <w:iCs w:val="0"/>
        </w:rPr>
        <w:t xml:space="preserve">ligibility </w:t>
      </w:r>
      <w:r w:rsidR="00820E4D" w:rsidRPr="00D23EFB">
        <w:rPr>
          <w:b w:val="0"/>
          <w:bCs w:val="0"/>
          <w:i w:val="0"/>
          <w:iCs w:val="0"/>
        </w:rPr>
        <w:t xml:space="preserve">will </w:t>
      </w:r>
      <w:r w:rsidR="00D82C91" w:rsidRPr="00D23EFB">
        <w:rPr>
          <w:b w:val="0"/>
          <w:bCs w:val="0"/>
          <w:i w:val="0"/>
          <w:iCs w:val="0"/>
        </w:rPr>
        <w:t xml:space="preserve">be made by the </w:t>
      </w:r>
      <w:r w:rsidR="0074379F" w:rsidRPr="00D23EFB">
        <w:rPr>
          <w:b w:val="0"/>
          <w:bCs w:val="0"/>
          <w:i w:val="0"/>
          <w:iCs w:val="0"/>
        </w:rPr>
        <w:t>Tracking Units</w:t>
      </w:r>
      <w:r w:rsidR="00D82C91" w:rsidRPr="00D23EFB">
        <w:rPr>
          <w:b w:val="0"/>
          <w:bCs w:val="0"/>
          <w:i w:val="0"/>
          <w:iCs w:val="0"/>
        </w:rPr>
        <w:t>.</w:t>
      </w:r>
    </w:p>
    <w:p w14:paraId="76CA6923" w14:textId="77777777" w:rsidR="003761AE" w:rsidRPr="00D23EFB" w:rsidRDefault="003761AE" w:rsidP="003761AE">
      <w:pPr>
        <w:rPr>
          <w:rFonts w:cs="Arial"/>
        </w:rPr>
      </w:pPr>
    </w:p>
    <w:p w14:paraId="63FD00B9" w14:textId="2BE1C8DA" w:rsidR="00816DBE" w:rsidRPr="00D23EFB" w:rsidRDefault="00227EED" w:rsidP="003761AE">
      <w:pPr>
        <w:numPr>
          <w:ilvl w:val="1"/>
          <w:numId w:val="78"/>
        </w:numPr>
        <w:rPr>
          <w:rFonts w:cs="Arial"/>
        </w:rPr>
      </w:pPr>
      <w:r w:rsidRPr="00D23EFB">
        <w:rPr>
          <w:rFonts w:cs="Arial"/>
        </w:rPr>
        <w:t xml:space="preserve">Customers </w:t>
      </w:r>
      <w:r w:rsidR="0053404F">
        <w:rPr>
          <w:rFonts w:cs="Arial"/>
        </w:rPr>
        <w:t>who are not listed on</w:t>
      </w:r>
      <w:r w:rsidR="00E7079A" w:rsidRPr="00D23EFB">
        <w:rPr>
          <w:rFonts w:cs="Arial"/>
        </w:rPr>
        <w:t xml:space="preserve"> a TAA</w:t>
      </w:r>
      <w:r w:rsidR="00170A9C" w:rsidRPr="00D23EFB">
        <w:rPr>
          <w:rFonts w:cs="Arial"/>
        </w:rPr>
        <w:t>-certified</w:t>
      </w:r>
      <w:r w:rsidR="00E7079A" w:rsidRPr="00D23EFB">
        <w:rPr>
          <w:rFonts w:cs="Arial"/>
        </w:rPr>
        <w:t xml:space="preserve"> petition must complete a financial aid application to be determined eligible for WIOA Dislocated Worker funds, if interested in training</w:t>
      </w:r>
      <w:r w:rsidR="00170A9C" w:rsidRPr="00D23EFB">
        <w:rPr>
          <w:rFonts w:cs="Arial"/>
        </w:rPr>
        <w:t>.</w:t>
      </w:r>
      <w:r w:rsidR="00BA7EA5" w:rsidRPr="00D23EFB">
        <w:rPr>
          <w:rFonts w:cs="Arial"/>
        </w:rPr>
        <w:t xml:space="preserve"> The WIOA eligibility determination will be</w:t>
      </w:r>
      <w:r w:rsidR="0017267B" w:rsidRPr="00D23EFB">
        <w:rPr>
          <w:rFonts w:cs="Arial"/>
        </w:rPr>
        <w:t xml:space="preserve"> made by </w:t>
      </w:r>
      <w:r w:rsidR="00297D34" w:rsidRPr="00D23EFB">
        <w:rPr>
          <w:rFonts w:cs="Arial"/>
        </w:rPr>
        <w:t xml:space="preserve">the </w:t>
      </w:r>
      <w:r w:rsidR="00624759" w:rsidRPr="00D23EFB">
        <w:rPr>
          <w:rFonts w:cs="Arial"/>
        </w:rPr>
        <w:t>Financial Aid Support Center.</w:t>
      </w:r>
      <w:r w:rsidR="006B293E" w:rsidRPr="00D23EFB">
        <w:rPr>
          <w:rFonts w:cs="Arial"/>
        </w:rPr>
        <w:t xml:space="preserve"> </w:t>
      </w:r>
    </w:p>
    <w:p w14:paraId="557F8153" w14:textId="77777777" w:rsidR="009B015D" w:rsidRDefault="009B015D" w:rsidP="009B015D">
      <w:pPr>
        <w:ind w:left="1440"/>
        <w:rPr>
          <w:rFonts w:cs="Arial"/>
        </w:rPr>
      </w:pPr>
    </w:p>
    <w:p w14:paraId="49994127" w14:textId="3801603C" w:rsidR="00816DBE" w:rsidRPr="00105A9C" w:rsidRDefault="00816DBE" w:rsidP="00216FA4">
      <w:pPr>
        <w:numPr>
          <w:ilvl w:val="1"/>
          <w:numId w:val="78"/>
        </w:numPr>
        <w:rPr>
          <w:rFonts w:cs="Arial"/>
        </w:rPr>
      </w:pPr>
      <w:r w:rsidRPr="00BA0EA1">
        <w:rPr>
          <w:rFonts w:cs="Arial"/>
        </w:rPr>
        <w:t xml:space="preserve">All </w:t>
      </w:r>
      <w:r w:rsidRPr="00F31DEA">
        <w:rPr>
          <w:rFonts w:cs="Arial"/>
        </w:rPr>
        <w:t>TAA funded</w:t>
      </w:r>
      <w:r w:rsidRPr="0095794C">
        <w:rPr>
          <w:rFonts w:cs="Arial"/>
        </w:rPr>
        <w:t xml:space="preserve"> training must be completed within 156 weeks for customers eligible under petitions numbering in the </w:t>
      </w:r>
      <w:r w:rsidRPr="00105A9C">
        <w:rPr>
          <w:rFonts w:cs="Arial"/>
        </w:rPr>
        <w:t>70,000s or 130 weeks for petitions numbering 50,000</w:t>
      </w:r>
      <w:r w:rsidR="005040D2">
        <w:rPr>
          <w:rFonts w:cs="Arial"/>
        </w:rPr>
        <w:t xml:space="preserve"> </w:t>
      </w:r>
      <w:r w:rsidRPr="00105A9C">
        <w:rPr>
          <w:rFonts w:cs="Arial"/>
        </w:rPr>
        <w:t>-</w:t>
      </w:r>
      <w:r w:rsidR="005040D2">
        <w:rPr>
          <w:rFonts w:cs="Arial"/>
        </w:rPr>
        <w:t xml:space="preserve"> </w:t>
      </w:r>
      <w:r w:rsidRPr="00105A9C">
        <w:rPr>
          <w:rFonts w:cs="Arial"/>
        </w:rPr>
        <w:t>69,999 and 80,000 and above.</w:t>
      </w:r>
    </w:p>
    <w:p w14:paraId="17654605" w14:textId="77777777" w:rsidR="00816DBE" w:rsidRPr="00105A9C" w:rsidRDefault="00816DBE" w:rsidP="00105A9C">
      <w:pPr>
        <w:ind w:left="1440"/>
        <w:rPr>
          <w:rFonts w:cs="Arial"/>
        </w:rPr>
      </w:pPr>
    </w:p>
    <w:p w14:paraId="7125D131" w14:textId="5BA8BCE0" w:rsidR="00816DBE" w:rsidRPr="00105A9C" w:rsidRDefault="00816DBE" w:rsidP="00216FA4">
      <w:pPr>
        <w:numPr>
          <w:ilvl w:val="1"/>
          <w:numId w:val="78"/>
        </w:numPr>
        <w:rPr>
          <w:rFonts w:cs="Arial"/>
        </w:rPr>
      </w:pPr>
      <w:r w:rsidRPr="00105A9C">
        <w:rPr>
          <w:rFonts w:cs="Arial"/>
        </w:rPr>
        <w:t>Staff must work with customers to keep training program costs reasonable by researching and comparing costs for similar training programs.  Before purchasing equipment or related materials for workers, Workforce Solutions office staff must exhaust alternatives, such as lease options or the use of computer labs, to ensure those purchases are truly necessary.</w:t>
      </w:r>
    </w:p>
    <w:p w14:paraId="545CC9CD" w14:textId="77777777" w:rsidR="00BA2AC6" w:rsidRDefault="00BA2AC6" w:rsidP="00757E70"/>
    <w:p w14:paraId="661DDD02" w14:textId="156F0442" w:rsidR="009F5286" w:rsidRPr="00105A9C" w:rsidRDefault="001F1130" w:rsidP="00216FA4">
      <w:pPr>
        <w:pStyle w:val="ListParagraph"/>
        <w:numPr>
          <w:ilvl w:val="2"/>
          <w:numId w:val="83"/>
        </w:numPr>
        <w:ind w:left="1080" w:hanging="900"/>
        <w:rPr>
          <w:color w:val="1F497D"/>
        </w:rPr>
      </w:pPr>
      <w:r w:rsidRPr="008146D9">
        <w:rPr>
          <w:b/>
        </w:rPr>
        <w:t>Remedial Training and Prerequisite Courses</w:t>
      </w:r>
      <w:r w:rsidR="00325F27">
        <w:t xml:space="preserve">.  </w:t>
      </w:r>
    </w:p>
    <w:p w14:paraId="28FD42A3" w14:textId="5EF11F04" w:rsidR="00B56A8D" w:rsidRDefault="001F1130" w:rsidP="00216FA4">
      <w:pPr>
        <w:pStyle w:val="ListParagraph"/>
        <w:numPr>
          <w:ilvl w:val="3"/>
          <w:numId w:val="83"/>
        </w:numPr>
        <w:ind w:left="1800" w:hanging="1080"/>
      </w:pPr>
      <w:r w:rsidRPr="00ED48A2">
        <w:t xml:space="preserve">Remedial education provides training in the elementary skills every worker must have </w:t>
      </w:r>
      <w:r w:rsidR="004E52C6" w:rsidRPr="00ED48A2">
        <w:t>to</w:t>
      </w:r>
      <w:r w:rsidRPr="00ED48A2">
        <w:t xml:space="preserve"> achieve basic employability.</w:t>
      </w:r>
      <w:r w:rsidR="00552835">
        <w:t xml:space="preserve">  </w:t>
      </w:r>
      <w:r w:rsidRPr="00ED48A2">
        <w:t>Remedial training should be considered pre-vocational.  It leads to occupational training that will equip the worker with specific job skills.</w:t>
      </w:r>
      <w:r w:rsidR="00552835">
        <w:t xml:space="preserve">  </w:t>
      </w:r>
      <w:r w:rsidRPr="00ED48A2">
        <w:t xml:space="preserve">Examples of remedial training are basic writing and mathematical skills training, required non-credit or zero level remedial </w:t>
      </w:r>
      <w:r w:rsidR="00FE380A" w:rsidRPr="00ED48A2">
        <w:t>courses</w:t>
      </w:r>
      <w:r w:rsidRPr="00ED48A2">
        <w:t xml:space="preserve"> based upon entrance assessments (ABE), English as a Second Language (ESL), and courses leading to </w:t>
      </w:r>
      <w:r w:rsidR="00A24423" w:rsidRPr="003C5628">
        <w:t>High School Equivalency (HSE)</w:t>
      </w:r>
      <w:r>
        <w:t xml:space="preserve">. </w:t>
      </w:r>
    </w:p>
    <w:p w14:paraId="51D0BAFB" w14:textId="77777777" w:rsidR="001F1130" w:rsidRPr="00754706" w:rsidRDefault="001F1130" w:rsidP="00216FA4">
      <w:pPr>
        <w:pStyle w:val="ListParagraph"/>
        <w:numPr>
          <w:ilvl w:val="1"/>
          <w:numId w:val="23"/>
        </w:numPr>
        <w:tabs>
          <w:tab w:val="clear" w:pos="1800"/>
          <w:tab w:val="num" w:pos="2340"/>
        </w:tabs>
        <w:ind w:left="2340"/>
        <w:rPr>
          <w:b/>
        </w:rPr>
      </w:pPr>
      <w:r w:rsidRPr="00ED48A2">
        <w:t xml:space="preserve">The appropriate ONET code must be reflected in both the TWIST TAA Program Detail and Service Tracking fields for the customer’s </w:t>
      </w:r>
      <w:r w:rsidRPr="00754706">
        <w:rPr>
          <w:b/>
        </w:rPr>
        <w:t xml:space="preserve">selected occupational goal.  </w:t>
      </w:r>
    </w:p>
    <w:p w14:paraId="4FA21BE7" w14:textId="77777777" w:rsidR="00BD72BF" w:rsidRPr="00AE59CB" w:rsidRDefault="00BD72BF" w:rsidP="00105A9C">
      <w:pPr>
        <w:pStyle w:val="ListParagraph"/>
        <w:ind w:left="2340"/>
      </w:pPr>
    </w:p>
    <w:p w14:paraId="19155C44" w14:textId="5D53D4CF" w:rsidR="001F1130" w:rsidRDefault="001F1130" w:rsidP="002C549E">
      <w:pPr>
        <w:pStyle w:val="ListParagraph"/>
        <w:numPr>
          <w:ilvl w:val="1"/>
          <w:numId w:val="23"/>
        </w:numPr>
        <w:tabs>
          <w:tab w:val="clear" w:pos="1800"/>
          <w:tab w:val="num" w:pos="2340"/>
        </w:tabs>
        <w:ind w:left="2340"/>
      </w:pPr>
      <w:r w:rsidRPr="00ED48A2">
        <w:t>Remed</w:t>
      </w:r>
      <w:r w:rsidR="00FE380A" w:rsidRPr="00ED48A2">
        <w:t xml:space="preserve">ial training </w:t>
      </w:r>
      <w:r w:rsidR="00BD72BF">
        <w:t xml:space="preserve">should </w:t>
      </w:r>
      <w:r w:rsidR="00040657" w:rsidRPr="002C549E">
        <w:rPr>
          <w:b/>
          <w:bCs/>
          <w:i/>
          <w:iCs/>
        </w:rPr>
        <w:t xml:space="preserve">not </w:t>
      </w:r>
      <w:r w:rsidR="00BD72BF">
        <w:t>be offered as a stand-alone service</w:t>
      </w:r>
      <w:r w:rsidR="00F27BC0">
        <w:t xml:space="preserve">. </w:t>
      </w:r>
      <w:r w:rsidR="00BD72BF">
        <w:t>It must on</w:t>
      </w:r>
      <w:r w:rsidR="00BD72BF" w:rsidRPr="00F27BC0">
        <w:rPr>
          <w:spacing w:val="3"/>
        </w:rPr>
        <w:t>l</w:t>
      </w:r>
      <w:r w:rsidR="00BD72BF">
        <w:t>y</w:t>
      </w:r>
      <w:r w:rsidR="00BD72BF" w:rsidRPr="00F27BC0">
        <w:rPr>
          <w:spacing w:val="-5"/>
        </w:rPr>
        <w:t xml:space="preserve"> </w:t>
      </w:r>
      <w:r w:rsidR="00BD72BF" w:rsidRPr="00F27BC0">
        <w:rPr>
          <w:spacing w:val="2"/>
        </w:rPr>
        <w:t>b</w:t>
      </w:r>
      <w:r w:rsidR="00BD72BF">
        <w:t>e</w:t>
      </w:r>
      <w:r w:rsidR="00BD72BF" w:rsidRPr="00F27BC0">
        <w:rPr>
          <w:spacing w:val="-1"/>
        </w:rPr>
        <w:t xml:space="preserve"> </w:t>
      </w:r>
      <w:r w:rsidR="00BD72BF">
        <w:t>in</w:t>
      </w:r>
      <w:r w:rsidR="00BD72BF" w:rsidRPr="00F27BC0">
        <w:rPr>
          <w:spacing w:val="1"/>
        </w:rPr>
        <w:t>c</w:t>
      </w:r>
      <w:r w:rsidR="00BD72BF">
        <w:t>lud</w:t>
      </w:r>
      <w:r w:rsidR="00BD72BF" w:rsidRPr="00F27BC0">
        <w:rPr>
          <w:spacing w:val="-1"/>
        </w:rPr>
        <w:t>e</w:t>
      </w:r>
      <w:r w:rsidR="00BD72BF">
        <w:t>d in the</w:t>
      </w:r>
      <w:r w:rsidR="00BD72BF" w:rsidRPr="00F27BC0">
        <w:rPr>
          <w:spacing w:val="-1"/>
        </w:rPr>
        <w:t xml:space="preserve"> </w:t>
      </w:r>
      <w:r w:rsidR="00F40820" w:rsidRPr="00F27BC0">
        <w:rPr>
          <w:spacing w:val="-1"/>
        </w:rPr>
        <w:t>Individual Employment</w:t>
      </w:r>
      <w:r w:rsidR="00F40820" w:rsidRPr="00F27BC0">
        <w:rPr>
          <w:b/>
          <w:bCs/>
          <w:i/>
          <w:iCs/>
          <w:spacing w:val="-1"/>
        </w:rPr>
        <w:t xml:space="preserve"> </w:t>
      </w:r>
      <w:r w:rsidR="00F40820" w:rsidRPr="00F27BC0">
        <w:rPr>
          <w:spacing w:val="-1"/>
        </w:rPr>
        <w:t>Plan</w:t>
      </w:r>
      <w:r w:rsidR="00DE2337" w:rsidRPr="00F27BC0">
        <w:rPr>
          <w:spacing w:val="-1"/>
        </w:rPr>
        <w:t xml:space="preserve"> </w:t>
      </w:r>
      <w:r w:rsidR="00BD72BF">
        <w:t>without a</w:t>
      </w:r>
      <w:r w:rsidR="00BD72BF" w:rsidRPr="00F27BC0">
        <w:rPr>
          <w:spacing w:val="-1"/>
        </w:rPr>
        <w:t xml:space="preserve"> c</w:t>
      </w:r>
      <w:r w:rsidR="00BD72BF">
        <w:t>o</w:t>
      </w:r>
      <w:r w:rsidR="00BD72BF" w:rsidRPr="00F27BC0">
        <w:rPr>
          <w:spacing w:val="-1"/>
        </w:rPr>
        <w:t>rre</w:t>
      </w:r>
      <w:r w:rsidR="00BD72BF">
        <w:t>spo</w:t>
      </w:r>
      <w:r w:rsidR="00BD72BF" w:rsidRPr="00F27BC0">
        <w:rPr>
          <w:spacing w:val="2"/>
        </w:rPr>
        <w:t>n</w:t>
      </w:r>
      <w:r w:rsidR="00BD72BF">
        <w:t>ding</w:t>
      </w:r>
      <w:r w:rsidR="00BD72BF" w:rsidRPr="00F27BC0">
        <w:rPr>
          <w:spacing w:val="-2"/>
        </w:rPr>
        <w:t xml:space="preserve"> </w:t>
      </w:r>
      <w:r w:rsidR="00BD72BF">
        <w:t>t</w:t>
      </w:r>
      <w:r w:rsidR="00BD72BF" w:rsidRPr="00F27BC0">
        <w:rPr>
          <w:spacing w:val="-1"/>
        </w:rPr>
        <w:t>ra</w:t>
      </w:r>
      <w:r w:rsidR="00BD72BF">
        <w:t>ini</w:t>
      </w:r>
      <w:r w:rsidR="00BD72BF" w:rsidRPr="00F27BC0">
        <w:rPr>
          <w:spacing w:val="2"/>
        </w:rPr>
        <w:t>n</w:t>
      </w:r>
      <w:r w:rsidR="00BD72BF">
        <w:t>g</w:t>
      </w:r>
      <w:r w:rsidR="00BD72BF" w:rsidRPr="00F27BC0">
        <w:rPr>
          <w:spacing w:val="-2"/>
        </w:rPr>
        <w:t xml:space="preserve"> </w:t>
      </w:r>
      <w:r w:rsidR="00BD72BF">
        <w:t>s</w:t>
      </w:r>
      <w:r w:rsidR="00BD72BF" w:rsidRPr="00F27BC0">
        <w:rPr>
          <w:spacing w:val="-1"/>
        </w:rPr>
        <w:t>er</w:t>
      </w:r>
      <w:r w:rsidR="00BD72BF">
        <w:t>v</w:t>
      </w:r>
      <w:r w:rsidR="00BD72BF" w:rsidRPr="00F27BC0">
        <w:rPr>
          <w:spacing w:val="3"/>
        </w:rPr>
        <w:t>i</w:t>
      </w:r>
      <w:r w:rsidR="00BD72BF" w:rsidRPr="00F27BC0">
        <w:rPr>
          <w:spacing w:val="-1"/>
        </w:rPr>
        <w:t>c</w:t>
      </w:r>
      <w:r w:rsidR="00BD72BF">
        <w:t>e</w:t>
      </w:r>
      <w:r w:rsidR="00BD72BF" w:rsidRPr="00F27BC0">
        <w:rPr>
          <w:spacing w:val="-1"/>
        </w:rPr>
        <w:t xml:space="preserve"> </w:t>
      </w:r>
      <w:r w:rsidR="00BD72BF">
        <w:t>w</w:t>
      </w:r>
      <w:r w:rsidR="00BD72BF" w:rsidRPr="00F27BC0">
        <w:rPr>
          <w:spacing w:val="2"/>
        </w:rPr>
        <w:t>h</w:t>
      </w:r>
      <w:r w:rsidR="00BD72BF" w:rsidRPr="00F27BC0">
        <w:rPr>
          <w:spacing w:val="1"/>
        </w:rPr>
        <w:t>e</w:t>
      </w:r>
      <w:r w:rsidR="00BD72BF">
        <w:t>n the</w:t>
      </w:r>
      <w:r w:rsidR="00BD72BF" w:rsidRPr="00F27BC0">
        <w:rPr>
          <w:spacing w:val="-1"/>
        </w:rPr>
        <w:t xml:space="preserve"> </w:t>
      </w:r>
      <w:r w:rsidR="00851E00" w:rsidRPr="00BB24FE">
        <w:t>adversely</w:t>
      </w:r>
      <w:r w:rsidR="002F1082" w:rsidRPr="00F27BC0">
        <w:rPr>
          <w:spacing w:val="-1"/>
        </w:rPr>
        <w:t xml:space="preserve"> </w:t>
      </w:r>
      <w:r w:rsidR="00851E00" w:rsidRPr="00F27BC0">
        <w:rPr>
          <w:spacing w:val="-1"/>
        </w:rPr>
        <w:t>a</w:t>
      </w:r>
      <w:r w:rsidR="00851E00" w:rsidRPr="00F27BC0">
        <w:rPr>
          <w:spacing w:val="2"/>
        </w:rPr>
        <w:t>f</w:t>
      </w:r>
      <w:r w:rsidR="00851E00" w:rsidRPr="00F27BC0">
        <w:rPr>
          <w:spacing w:val="-1"/>
        </w:rPr>
        <w:t>fe</w:t>
      </w:r>
      <w:r w:rsidR="00851E00" w:rsidRPr="00BB24FE">
        <w:t>c</w:t>
      </w:r>
      <w:r w:rsidR="00851E00" w:rsidRPr="00F27BC0">
        <w:rPr>
          <w:spacing w:val="-1"/>
        </w:rPr>
        <w:t>t</w:t>
      </w:r>
      <w:r w:rsidR="00851E00" w:rsidRPr="00BB24FE">
        <w:t>ed</w:t>
      </w:r>
      <w:r w:rsidR="00BD72BF" w:rsidRPr="00F27BC0">
        <w:rPr>
          <w:spacing w:val="2"/>
        </w:rPr>
        <w:t xml:space="preserve"> </w:t>
      </w:r>
      <w:r w:rsidR="00BD72BF">
        <w:t>wo</w:t>
      </w:r>
      <w:r w:rsidR="00BD72BF" w:rsidRPr="00F27BC0">
        <w:rPr>
          <w:spacing w:val="-1"/>
        </w:rPr>
        <w:t>r</w:t>
      </w:r>
      <w:r w:rsidR="00BD72BF" w:rsidRPr="00F27BC0">
        <w:rPr>
          <w:spacing w:val="2"/>
        </w:rPr>
        <w:t>k</w:t>
      </w:r>
      <w:r w:rsidR="00BD72BF" w:rsidRPr="00F27BC0">
        <w:rPr>
          <w:spacing w:val="-1"/>
        </w:rPr>
        <w:t>e</w:t>
      </w:r>
      <w:r w:rsidR="00BD72BF">
        <w:t>r</w:t>
      </w:r>
      <w:r w:rsidR="00BD72BF" w:rsidRPr="00F27BC0">
        <w:rPr>
          <w:spacing w:val="-1"/>
        </w:rPr>
        <w:t xml:space="preserve"> </w:t>
      </w:r>
      <w:r w:rsidR="00BD72BF">
        <w:t>h</w:t>
      </w:r>
      <w:r w:rsidR="00BD72BF" w:rsidRPr="00F27BC0">
        <w:rPr>
          <w:spacing w:val="-1"/>
        </w:rPr>
        <w:t>as a</w:t>
      </w:r>
      <w:r w:rsidR="00BD72BF">
        <w:t>ll the</w:t>
      </w:r>
      <w:r w:rsidR="00BD72BF" w:rsidRPr="00F27BC0">
        <w:rPr>
          <w:spacing w:val="-1"/>
        </w:rPr>
        <w:t xml:space="preserve"> re</w:t>
      </w:r>
      <w:r w:rsidR="00BD72BF">
        <w:t>qui</w:t>
      </w:r>
      <w:r w:rsidR="00BD72BF" w:rsidRPr="00F27BC0">
        <w:rPr>
          <w:spacing w:val="-1"/>
        </w:rPr>
        <w:t>re</w:t>
      </w:r>
      <w:r w:rsidR="00BD72BF">
        <w:t>d skill s</w:t>
      </w:r>
      <w:r w:rsidR="00BD72BF" w:rsidRPr="00F27BC0">
        <w:rPr>
          <w:spacing w:val="-1"/>
        </w:rPr>
        <w:t>e</w:t>
      </w:r>
      <w:r w:rsidR="00BD72BF">
        <w:t>ts</w:t>
      </w:r>
      <w:r w:rsidR="00BD72BF" w:rsidRPr="00F27BC0">
        <w:rPr>
          <w:spacing w:val="3"/>
        </w:rPr>
        <w:t xml:space="preserve"> </w:t>
      </w:r>
      <w:r w:rsidR="00BD72BF" w:rsidRPr="00F27BC0">
        <w:rPr>
          <w:spacing w:val="-1"/>
        </w:rPr>
        <w:t>f</w:t>
      </w:r>
      <w:r w:rsidR="00BD72BF">
        <w:t>or</w:t>
      </w:r>
      <w:r w:rsidR="00BD72BF" w:rsidRPr="00F27BC0">
        <w:rPr>
          <w:spacing w:val="-1"/>
        </w:rPr>
        <w:t xml:space="preserve"> </w:t>
      </w:r>
      <w:r w:rsidR="00BD72BF">
        <w:t>the</w:t>
      </w:r>
      <w:r w:rsidR="00BD72BF" w:rsidRPr="00F27BC0">
        <w:rPr>
          <w:spacing w:val="-1"/>
        </w:rPr>
        <w:t xml:space="preserve"> </w:t>
      </w:r>
      <w:r w:rsidR="00BD72BF">
        <w:t>s</w:t>
      </w:r>
      <w:r w:rsidR="00BD72BF" w:rsidRPr="00F27BC0">
        <w:rPr>
          <w:spacing w:val="-1"/>
        </w:rPr>
        <w:t>e</w:t>
      </w:r>
      <w:r w:rsidR="00BD72BF">
        <w:t>l</w:t>
      </w:r>
      <w:r w:rsidR="00BD72BF" w:rsidRPr="00F27BC0">
        <w:rPr>
          <w:spacing w:val="1"/>
        </w:rPr>
        <w:t>e</w:t>
      </w:r>
      <w:r w:rsidR="00BD72BF" w:rsidRPr="00F27BC0">
        <w:rPr>
          <w:spacing w:val="-1"/>
        </w:rPr>
        <w:t>c</w:t>
      </w:r>
      <w:r w:rsidR="00BD72BF">
        <w:t>t</w:t>
      </w:r>
      <w:r w:rsidR="00BD72BF" w:rsidRPr="00F27BC0">
        <w:rPr>
          <w:spacing w:val="-1"/>
        </w:rPr>
        <w:t>e</w:t>
      </w:r>
      <w:r w:rsidR="00BD72BF">
        <w:t>d o</w:t>
      </w:r>
      <w:r w:rsidR="00BD72BF" w:rsidRPr="00F27BC0">
        <w:rPr>
          <w:spacing w:val="1"/>
        </w:rPr>
        <w:t>c</w:t>
      </w:r>
      <w:r w:rsidR="00BD72BF" w:rsidRPr="00F27BC0">
        <w:rPr>
          <w:spacing w:val="-1"/>
        </w:rPr>
        <w:t>c</w:t>
      </w:r>
      <w:r w:rsidR="00BD72BF">
        <w:t>up</w:t>
      </w:r>
      <w:r w:rsidR="00BD72BF" w:rsidRPr="00F27BC0">
        <w:rPr>
          <w:spacing w:val="-1"/>
        </w:rPr>
        <w:t>a</w:t>
      </w:r>
      <w:r w:rsidR="00BD72BF">
        <w:t>t</w:t>
      </w:r>
      <w:r w:rsidR="00BD72BF" w:rsidRPr="00F27BC0">
        <w:rPr>
          <w:spacing w:val="3"/>
        </w:rPr>
        <w:t>i</w:t>
      </w:r>
      <w:r w:rsidR="00BD72BF">
        <w:t xml:space="preserve">on </w:t>
      </w:r>
      <w:r w:rsidR="00BD72BF" w:rsidRPr="00F27BC0">
        <w:rPr>
          <w:spacing w:val="-1"/>
        </w:rPr>
        <w:t>e</w:t>
      </w:r>
      <w:r w:rsidR="00BD72BF" w:rsidRPr="00F27BC0">
        <w:rPr>
          <w:spacing w:val="2"/>
        </w:rPr>
        <w:t>x</w:t>
      </w:r>
      <w:r w:rsidR="00BD72BF" w:rsidRPr="00F27BC0">
        <w:rPr>
          <w:spacing w:val="-1"/>
        </w:rPr>
        <w:t>ce</w:t>
      </w:r>
      <w:r w:rsidR="00BD72BF">
        <w:t>pt a</w:t>
      </w:r>
      <w:r w:rsidR="00BD72BF" w:rsidRPr="00F27BC0">
        <w:rPr>
          <w:spacing w:val="-1"/>
        </w:rPr>
        <w:t xml:space="preserve"> c</w:t>
      </w:r>
      <w:r w:rsidR="00BD72BF">
        <w:t>ompon</w:t>
      </w:r>
      <w:r w:rsidR="00BD72BF" w:rsidRPr="00F27BC0">
        <w:rPr>
          <w:spacing w:val="-1"/>
        </w:rPr>
        <w:t>e</w:t>
      </w:r>
      <w:r w:rsidR="00BD72BF">
        <w:t xml:space="preserve">nt </w:t>
      </w:r>
      <w:r w:rsidR="00BD72BF" w:rsidRPr="00F27BC0">
        <w:rPr>
          <w:spacing w:val="2"/>
        </w:rPr>
        <w:t>o</w:t>
      </w:r>
      <w:r w:rsidR="00BD72BF">
        <w:t xml:space="preserve">f </w:t>
      </w:r>
      <w:r w:rsidR="00BD72BF" w:rsidRPr="00F27BC0">
        <w:rPr>
          <w:spacing w:val="-1"/>
        </w:rPr>
        <w:t>re</w:t>
      </w:r>
      <w:r w:rsidR="00BD72BF">
        <w:t>m</w:t>
      </w:r>
      <w:r w:rsidR="00BD72BF" w:rsidRPr="00F27BC0">
        <w:rPr>
          <w:spacing w:val="-1"/>
        </w:rPr>
        <w:t>e</w:t>
      </w:r>
      <w:r w:rsidR="00BD72BF">
        <w:t>di</w:t>
      </w:r>
      <w:r w:rsidR="00BD72BF" w:rsidRPr="00F27BC0">
        <w:rPr>
          <w:spacing w:val="-1"/>
        </w:rPr>
        <w:t>a</w:t>
      </w:r>
      <w:r w:rsidR="00BD72BF">
        <w:t>l t</w:t>
      </w:r>
      <w:r w:rsidR="00BD72BF" w:rsidRPr="00F27BC0">
        <w:rPr>
          <w:spacing w:val="-1"/>
        </w:rPr>
        <w:t>ra</w:t>
      </w:r>
      <w:r w:rsidR="00BD72BF">
        <w:t>ini</w:t>
      </w:r>
      <w:r w:rsidR="00BD72BF" w:rsidRPr="00F27BC0">
        <w:rPr>
          <w:spacing w:val="2"/>
        </w:rPr>
        <w:t>n</w:t>
      </w:r>
      <w:r w:rsidR="00BD72BF" w:rsidRPr="00F27BC0">
        <w:rPr>
          <w:spacing w:val="-2"/>
        </w:rPr>
        <w:t>g</w:t>
      </w:r>
      <w:r w:rsidR="00BD72BF">
        <w:t>.</w:t>
      </w:r>
      <w:r w:rsidR="00DF122A">
        <w:t xml:space="preserve">  </w:t>
      </w:r>
      <w:r w:rsidRPr="00ED48A2">
        <w:t xml:space="preserve">The required skills sets must be supported by current job openings and </w:t>
      </w:r>
      <w:r w:rsidR="001C48DB">
        <w:t>l</w:t>
      </w:r>
      <w:r w:rsidR="001C48DB" w:rsidRPr="00ED48A2">
        <w:t xml:space="preserve">abor </w:t>
      </w:r>
      <w:r w:rsidR="001C48DB">
        <w:t>m</w:t>
      </w:r>
      <w:r w:rsidR="001C48DB" w:rsidRPr="00ED48A2">
        <w:t xml:space="preserve">arket </w:t>
      </w:r>
      <w:r w:rsidR="001C48DB">
        <w:t>i</w:t>
      </w:r>
      <w:r w:rsidR="001C48DB" w:rsidRPr="00ED48A2">
        <w:t>nformation</w:t>
      </w:r>
      <w:r w:rsidR="001C48DB">
        <w:t>.</w:t>
      </w:r>
    </w:p>
    <w:p w14:paraId="63814D08" w14:textId="77777777" w:rsidR="00BD72BF" w:rsidRPr="00E131A9" w:rsidRDefault="00BD72BF" w:rsidP="00105A9C">
      <w:pPr>
        <w:ind w:left="1260"/>
      </w:pPr>
    </w:p>
    <w:p w14:paraId="65663662" w14:textId="77777777" w:rsidR="005A1264" w:rsidRPr="005A1264" w:rsidRDefault="005A1264" w:rsidP="00216FA4">
      <w:pPr>
        <w:pStyle w:val="ListParagraph"/>
        <w:numPr>
          <w:ilvl w:val="1"/>
          <w:numId w:val="23"/>
        </w:numPr>
        <w:tabs>
          <w:tab w:val="clear" w:pos="1800"/>
          <w:tab w:val="num" w:pos="2340"/>
        </w:tabs>
        <w:ind w:left="2340"/>
      </w:pPr>
      <w:r w:rsidRPr="005A1264">
        <w:t>If local employers generally require a certain level of proficiency in English or the completion of a certain education level and the adversely affected worker is deficient, then remedial ESL, ABE and/or HSE preparation should be included in the training program.  Assessment tests scores should be requested and filed electronically for verification of the level of remediation needed.</w:t>
      </w:r>
    </w:p>
    <w:p w14:paraId="1E2F3C6E" w14:textId="77777777" w:rsidR="005A1264" w:rsidRDefault="005A1264" w:rsidP="00105A9C">
      <w:pPr>
        <w:pStyle w:val="ListParagraph"/>
      </w:pPr>
    </w:p>
    <w:p w14:paraId="72750BD0" w14:textId="223C1711" w:rsidR="001F1130" w:rsidRDefault="001F1130" w:rsidP="00216FA4">
      <w:pPr>
        <w:pStyle w:val="ListParagraph"/>
        <w:numPr>
          <w:ilvl w:val="1"/>
          <w:numId w:val="23"/>
        </w:numPr>
        <w:tabs>
          <w:tab w:val="clear" w:pos="1800"/>
          <w:tab w:val="num" w:pos="2340"/>
        </w:tabs>
        <w:ind w:left="2340"/>
      </w:pPr>
      <w:r w:rsidRPr="00ED48A2">
        <w:t xml:space="preserve">For remedial training provided at no cost </w:t>
      </w:r>
      <w:r>
        <w:t xml:space="preserve">or by private sources or government funds other than TAA funds, staff must </w:t>
      </w:r>
      <w:r w:rsidR="00635D1F">
        <w:t>enter</w:t>
      </w:r>
      <w:r>
        <w:t xml:space="preserve"> TWIST fund code 136 – TAA/Other. </w:t>
      </w:r>
    </w:p>
    <w:p w14:paraId="0F531796" w14:textId="77777777" w:rsidR="00BD72BF" w:rsidRPr="00AE59CB" w:rsidRDefault="00BD72BF" w:rsidP="00105A9C">
      <w:pPr>
        <w:ind w:left="1260"/>
      </w:pPr>
    </w:p>
    <w:p w14:paraId="01BC9410" w14:textId="6CB9D429" w:rsidR="001F1130" w:rsidRDefault="001F1130" w:rsidP="00216FA4">
      <w:pPr>
        <w:pStyle w:val="ListParagraph"/>
        <w:numPr>
          <w:ilvl w:val="1"/>
          <w:numId w:val="23"/>
        </w:numPr>
        <w:tabs>
          <w:tab w:val="clear" w:pos="1800"/>
          <w:tab w:val="num" w:pos="2340"/>
        </w:tabs>
        <w:ind w:left="2340"/>
      </w:pPr>
      <w:r w:rsidRPr="007673BE">
        <w:t xml:space="preserve">Texas requires individuals to pass the </w:t>
      </w:r>
      <w:r w:rsidR="00E4472D">
        <w:t xml:space="preserve">TSI, </w:t>
      </w:r>
      <w:r w:rsidRPr="007673BE">
        <w:t>THEA, COMPASS or ACCUPLACER to enter college</w:t>
      </w:r>
      <w:r w:rsidR="00DE7D19">
        <w:t xml:space="preserve"> </w:t>
      </w:r>
      <w:r w:rsidR="00DE7D19" w:rsidRPr="002C549E">
        <w:t>or be exempt based on standardized test scores</w:t>
      </w:r>
      <w:r w:rsidRPr="002C549E">
        <w:t>.</w:t>
      </w:r>
      <w:r w:rsidRPr="007673BE">
        <w:t xml:space="preserve"> </w:t>
      </w:r>
    </w:p>
    <w:p w14:paraId="61D14024" w14:textId="77777777" w:rsidR="00B56A8D" w:rsidRDefault="00B56A8D" w:rsidP="00105A9C">
      <w:pPr>
        <w:ind w:left="1260"/>
      </w:pPr>
    </w:p>
    <w:p w14:paraId="3A88D0A0" w14:textId="06DB9EA5" w:rsidR="00E4472D" w:rsidRDefault="00681FC3" w:rsidP="00216FA4">
      <w:pPr>
        <w:pStyle w:val="ListParagraph"/>
        <w:numPr>
          <w:ilvl w:val="1"/>
          <w:numId w:val="23"/>
        </w:numPr>
        <w:tabs>
          <w:tab w:val="clear" w:pos="1800"/>
          <w:tab w:val="num" w:pos="2340"/>
        </w:tabs>
        <w:ind w:left="2340"/>
      </w:pPr>
      <w:r>
        <w:t>Verify a</w:t>
      </w:r>
      <w:r w:rsidR="00E4472D">
        <w:t>ssessment scores and ensure customers are completing all required remedial course</w:t>
      </w:r>
      <w:r>
        <w:t>s</w:t>
      </w:r>
      <w:r w:rsidR="00E4472D">
        <w:t xml:space="preserve">.  </w:t>
      </w:r>
      <w:r w:rsidR="00E4472D" w:rsidRPr="002F11AE">
        <w:t>Verification of assessment type and scores are required documentation for customers</w:t>
      </w:r>
      <w:r w:rsidR="002F11AE" w:rsidRPr="00194646">
        <w:t xml:space="preserve"> who</w:t>
      </w:r>
      <w:r w:rsidR="00E4472D" w:rsidRPr="002F11AE">
        <w:t xml:space="preserve"> are determined to need remediation.</w:t>
      </w:r>
    </w:p>
    <w:p w14:paraId="2DB8676A" w14:textId="77777777" w:rsidR="00BD72BF" w:rsidRDefault="00BD72BF" w:rsidP="00105A9C">
      <w:pPr>
        <w:pStyle w:val="ListParagraph"/>
        <w:ind w:left="2520"/>
      </w:pPr>
    </w:p>
    <w:p w14:paraId="16641D76" w14:textId="3261E4CD" w:rsidR="001F1130" w:rsidRDefault="001F1130" w:rsidP="00216FA4">
      <w:pPr>
        <w:pStyle w:val="ListParagraph"/>
        <w:numPr>
          <w:ilvl w:val="3"/>
          <w:numId w:val="83"/>
        </w:numPr>
        <w:ind w:left="1800" w:hanging="1080"/>
      </w:pPr>
      <w:r>
        <w:t>Integrated remedial training is training in which the provider teaches both remedial courses and occupational</w:t>
      </w:r>
      <w:r w:rsidR="00DD7658">
        <w:t>/</w:t>
      </w:r>
      <w:r>
        <w:t>vocational training concurrently.</w:t>
      </w:r>
    </w:p>
    <w:p w14:paraId="19CAE414" w14:textId="615E8185" w:rsidR="001F1130" w:rsidRDefault="001F1130" w:rsidP="00216FA4">
      <w:pPr>
        <w:pStyle w:val="ListParagraph"/>
        <w:numPr>
          <w:ilvl w:val="1"/>
          <w:numId w:val="23"/>
        </w:numPr>
        <w:tabs>
          <w:tab w:val="clear" w:pos="1800"/>
          <w:tab w:val="num" w:pos="2340"/>
        </w:tabs>
        <w:ind w:left="2340"/>
      </w:pPr>
      <w:r w:rsidRPr="00ED48A2">
        <w:t xml:space="preserve">For TAA approved training that includes integrated remedial training, staff must use sub fund 50 – Integrated Remedial in the Occupational Vocational service fund in TWIST </w:t>
      </w:r>
      <w:r w:rsidR="00BD23E5">
        <w:t>S</w:t>
      </w:r>
      <w:r w:rsidR="00BD23E5" w:rsidRPr="00ED48A2">
        <w:t xml:space="preserve">ervice </w:t>
      </w:r>
      <w:r w:rsidR="00BD23E5">
        <w:t>T</w:t>
      </w:r>
      <w:r w:rsidR="00BD23E5" w:rsidRPr="00ED48A2">
        <w:t>racking</w:t>
      </w:r>
      <w:r w:rsidRPr="00ED48A2">
        <w:t>.</w:t>
      </w:r>
    </w:p>
    <w:p w14:paraId="179C8D30" w14:textId="77777777" w:rsidR="00BD72BF" w:rsidRPr="00ED48A2" w:rsidRDefault="00BD72BF" w:rsidP="00105A9C">
      <w:pPr>
        <w:pStyle w:val="ListParagraph"/>
        <w:ind w:left="2520"/>
      </w:pPr>
    </w:p>
    <w:p w14:paraId="6BE12D92" w14:textId="3BD91D32" w:rsidR="001F1130" w:rsidRDefault="001F1130" w:rsidP="00216FA4">
      <w:pPr>
        <w:pStyle w:val="ListParagraph"/>
        <w:numPr>
          <w:ilvl w:val="3"/>
          <w:numId w:val="83"/>
        </w:numPr>
        <w:ind w:left="1800" w:hanging="1080"/>
      </w:pPr>
      <w:r>
        <w:t xml:space="preserve">Prerequisite courses are </w:t>
      </w:r>
      <w:r w:rsidRPr="00DE26F4">
        <w:t xml:space="preserve">coursework </w:t>
      </w:r>
      <w:r>
        <w:t xml:space="preserve">- not otherwise classified as remedial - that is </w:t>
      </w:r>
      <w:r w:rsidRPr="00DE26F4">
        <w:t>required by the training provider prior to a</w:t>
      </w:r>
      <w:r w:rsidR="00DD7658">
        <w:t>n</w:t>
      </w:r>
      <w:r w:rsidRPr="00DE26F4">
        <w:t xml:space="preserve"> </w:t>
      </w:r>
      <w:r w:rsidR="00040B26" w:rsidRPr="00687ED0">
        <w:t>adversely</w:t>
      </w:r>
      <w:r w:rsidR="002F1082" w:rsidRPr="00687ED0">
        <w:t xml:space="preserve"> </w:t>
      </w:r>
      <w:r w:rsidR="00040B26" w:rsidRPr="00687ED0">
        <w:t>affected</w:t>
      </w:r>
      <w:r w:rsidRPr="00DE26F4">
        <w:t xml:space="preserve"> worker’s acceptance into a training program</w:t>
      </w:r>
      <w:r>
        <w:t>.</w:t>
      </w:r>
    </w:p>
    <w:p w14:paraId="389E30A7" w14:textId="61D1CFFD" w:rsidR="001F1130" w:rsidRDefault="001F1130" w:rsidP="00216FA4">
      <w:pPr>
        <w:pStyle w:val="ListParagraph"/>
        <w:numPr>
          <w:ilvl w:val="1"/>
          <w:numId w:val="23"/>
        </w:numPr>
        <w:tabs>
          <w:tab w:val="clear" w:pos="1800"/>
          <w:tab w:val="num" w:pos="2340"/>
        </w:tabs>
        <w:ind w:left="2340"/>
      </w:pPr>
      <w:r>
        <w:t>For coursework required by the training provider prior to a</w:t>
      </w:r>
      <w:r w:rsidR="00040B26">
        <w:t>n</w:t>
      </w:r>
      <w:r>
        <w:t xml:space="preserve"> </w:t>
      </w:r>
      <w:r w:rsidR="00244B76" w:rsidRPr="00687ED0">
        <w:t>adversely</w:t>
      </w:r>
      <w:r w:rsidR="002F1082" w:rsidRPr="00687ED0">
        <w:t xml:space="preserve"> </w:t>
      </w:r>
      <w:r w:rsidR="00244B76" w:rsidRPr="00687ED0">
        <w:t>affected</w:t>
      </w:r>
      <w:r w:rsidR="00244B76">
        <w:t xml:space="preserve"> </w:t>
      </w:r>
      <w:r>
        <w:t>worker’s acceptance into a training program, staff must use TWIST service code 190 – Prerequisite Training.</w:t>
      </w:r>
    </w:p>
    <w:p w14:paraId="27BD3ED3" w14:textId="7C086A76" w:rsidR="001F1130" w:rsidRDefault="001F1130" w:rsidP="00216FA4">
      <w:pPr>
        <w:pStyle w:val="ListParagraph"/>
        <w:numPr>
          <w:ilvl w:val="1"/>
          <w:numId w:val="23"/>
        </w:numPr>
        <w:tabs>
          <w:tab w:val="clear" w:pos="1800"/>
          <w:tab w:val="num" w:pos="2340"/>
        </w:tabs>
        <w:ind w:left="2340"/>
      </w:pPr>
      <w:r>
        <w:t>Prerequisite training must be included as part of the total training program and documented on the TAA</w:t>
      </w:r>
      <w:r w:rsidR="00F40820">
        <w:t xml:space="preserve"> </w:t>
      </w:r>
      <w:r w:rsidR="00F40820" w:rsidRPr="00687ED0">
        <w:t xml:space="preserve">Individual </w:t>
      </w:r>
      <w:r w:rsidR="00DE2337" w:rsidRPr="00687ED0">
        <w:t>Employment</w:t>
      </w:r>
      <w:r w:rsidR="00DE2337">
        <w:t xml:space="preserve"> Plan</w:t>
      </w:r>
      <w:r>
        <w:t xml:space="preserve">. </w:t>
      </w:r>
      <w:r w:rsidR="003C5628">
        <w:t xml:space="preserve"> </w:t>
      </w:r>
      <w:r w:rsidR="00DB46DD">
        <w:t>Enrollment in prerequisite training</w:t>
      </w:r>
      <w:r w:rsidR="00A249D7">
        <w:t xml:space="preserve"> does not affect the maximum duration of TAA training, but it can affect the duration of TRA.</w:t>
      </w:r>
    </w:p>
    <w:p w14:paraId="6C017558" w14:textId="0EFFA808" w:rsidR="000636D7" w:rsidRDefault="000636D7" w:rsidP="00105A9C">
      <w:pPr>
        <w:pStyle w:val="ListParagraph"/>
        <w:ind w:left="1800"/>
      </w:pPr>
    </w:p>
    <w:p w14:paraId="3FFD1EBF" w14:textId="2BC85A46" w:rsidR="00846F44" w:rsidRPr="00846F44" w:rsidRDefault="00846F44" w:rsidP="00216FA4">
      <w:pPr>
        <w:pStyle w:val="ListParagraph"/>
        <w:numPr>
          <w:ilvl w:val="3"/>
          <w:numId w:val="83"/>
        </w:numPr>
        <w:ind w:left="1800" w:hanging="1080"/>
      </w:pPr>
      <w:r w:rsidRPr="00846F44">
        <w:t>Distance learning in many cases, is usually self-paced and does not require attendance at a specific location.</w:t>
      </w:r>
      <w:r w:rsidR="009C4DCC">
        <w:t xml:space="preserve"> </w:t>
      </w:r>
      <w:r w:rsidR="00535589">
        <w:t xml:space="preserve"> </w:t>
      </w:r>
      <w:r w:rsidRPr="00846F44">
        <w:t xml:space="preserve"> </w:t>
      </w:r>
    </w:p>
    <w:p w14:paraId="6C916E49" w14:textId="2D47BC48" w:rsidR="007A5E58" w:rsidRPr="00846F44" w:rsidRDefault="00C9676E" w:rsidP="00216FA4">
      <w:pPr>
        <w:pStyle w:val="ListParagraph"/>
        <w:numPr>
          <w:ilvl w:val="1"/>
          <w:numId w:val="23"/>
        </w:numPr>
        <w:tabs>
          <w:tab w:val="clear" w:pos="1800"/>
          <w:tab w:val="num" w:pos="2340"/>
        </w:tabs>
        <w:ind w:left="2340"/>
      </w:pPr>
      <w:r w:rsidRPr="00846F44">
        <w:t>Determine full</w:t>
      </w:r>
      <w:r w:rsidR="000B35C2">
        <w:t>-</w:t>
      </w:r>
      <w:r w:rsidRPr="00846F44">
        <w:t>time/part-time status as well as gauging satisfactory academic progress</w:t>
      </w:r>
      <w:r w:rsidR="005E051F">
        <w:t>.</w:t>
      </w:r>
    </w:p>
    <w:p w14:paraId="2240CBC0" w14:textId="340EF16C" w:rsidR="007A5E58" w:rsidRPr="00846F44" w:rsidRDefault="00C9676E" w:rsidP="00216FA4">
      <w:pPr>
        <w:pStyle w:val="ListParagraph"/>
        <w:numPr>
          <w:ilvl w:val="1"/>
          <w:numId w:val="23"/>
        </w:numPr>
        <w:tabs>
          <w:tab w:val="clear" w:pos="1800"/>
          <w:tab w:val="num" w:pos="2340"/>
        </w:tabs>
        <w:ind w:left="2340"/>
      </w:pPr>
      <w:r w:rsidRPr="00846F44">
        <w:t>Must obtain benchmarks i.e. Blackboard</w:t>
      </w:r>
      <w:r w:rsidR="005E051F">
        <w:t>.</w:t>
      </w:r>
    </w:p>
    <w:p w14:paraId="2AD54783" w14:textId="3C5078DA" w:rsidR="007A5E58" w:rsidRPr="00846F44" w:rsidRDefault="00C9676E" w:rsidP="00216FA4">
      <w:pPr>
        <w:pStyle w:val="ListParagraph"/>
        <w:numPr>
          <w:ilvl w:val="1"/>
          <w:numId w:val="23"/>
        </w:numPr>
        <w:tabs>
          <w:tab w:val="clear" w:pos="1800"/>
          <w:tab w:val="num" w:pos="2340"/>
        </w:tabs>
        <w:ind w:left="2340"/>
      </w:pPr>
      <w:r w:rsidRPr="00846F44">
        <w:t xml:space="preserve">Final </w:t>
      </w:r>
      <w:r w:rsidR="000B35C2">
        <w:t>d</w:t>
      </w:r>
      <w:r w:rsidR="000B35C2" w:rsidRPr="00846F44">
        <w:t>egree</w:t>
      </w:r>
      <w:r w:rsidRPr="00846F44">
        <w:t>/</w:t>
      </w:r>
      <w:r w:rsidR="000B35C2">
        <w:t>c</w:t>
      </w:r>
      <w:r w:rsidR="000B35C2" w:rsidRPr="00846F44">
        <w:t xml:space="preserve">ertificate </w:t>
      </w:r>
      <w:r w:rsidRPr="00846F44">
        <w:t>must be equivalent to the same program completed on campus</w:t>
      </w:r>
      <w:r w:rsidR="005E051F">
        <w:t>.</w:t>
      </w:r>
      <w:r w:rsidRPr="00846F44">
        <w:t xml:space="preserve"> </w:t>
      </w:r>
    </w:p>
    <w:p w14:paraId="51B5ADEF" w14:textId="3077D895" w:rsidR="00D34157" w:rsidRDefault="00C9676E" w:rsidP="00216FA4">
      <w:pPr>
        <w:pStyle w:val="ListParagraph"/>
        <w:numPr>
          <w:ilvl w:val="1"/>
          <w:numId w:val="23"/>
        </w:numPr>
        <w:tabs>
          <w:tab w:val="clear" w:pos="1800"/>
          <w:tab w:val="num" w:pos="2340"/>
        </w:tabs>
        <w:ind w:left="2340"/>
      </w:pPr>
      <w:r w:rsidRPr="00846F44">
        <w:t xml:space="preserve">The worker must meet </w:t>
      </w:r>
      <w:r w:rsidR="00221165" w:rsidRPr="00846F44">
        <w:t>all</w:t>
      </w:r>
      <w:r w:rsidRPr="00846F44">
        <w:t xml:space="preserve"> the training institution’s requirements to be considered actively participating in training.  </w:t>
      </w:r>
    </w:p>
    <w:p w14:paraId="1C4EA650" w14:textId="10EE0AC3" w:rsidR="00D34157" w:rsidRDefault="00D34157" w:rsidP="00757E70">
      <w:pPr>
        <w:autoSpaceDE w:val="0"/>
        <w:autoSpaceDN w:val="0"/>
        <w:adjustRightInd w:val="0"/>
        <w:rPr>
          <w:b/>
          <w:i/>
          <w:iCs/>
        </w:rPr>
      </w:pPr>
      <w:bookmarkStart w:id="6" w:name="WorkBasedLearning"/>
    </w:p>
    <w:p w14:paraId="3879FE2B" w14:textId="56BB688E" w:rsidR="00B61C13" w:rsidRPr="00105A9C" w:rsidRDefault="00B61C13" w:rsidP="00216FA4">
      <w:pPr>
        <w:pStyle w:val="ListParagraph"/>
        <w:numPr>
          <w:ilvl w:val="2"/>
          <w:numId w:val="83"/>
        </w:numPr>
        <w:ind w:left="1080" w:hanging="900"/>
        <w:rPr>
          <w:b/>
        </w:rPr>
      </w:pPr>
      <w:r w:rsidRPr="001D6622">
        <w:rPr>
          <w:b/>
        </w:rPr>
        <w:t>Full-Time and Part-Time Training</w:t>
      </w:r>
      <w:r>
        <w:rPr>
          <w:b/>
        </w:rPr>
        <w:t xml:space="preserve"> Status</w:t>
      </w:r>
      <w:r w:rsidR="00E55EAF">
        <w:rPr>
          <w:b/>
        </w:rPr>
        <w:t xml:space="preserve">.  </w:t>
      </w:r>
      <w:r w:rsidRPr="00080CF5">
        <w:t>Full</w:t>
      </w:r>
      <w:r>
        <w:t xml:space="preserve"> and part-time</w:t>
      </w:r>
      <w:r w:rsidRPr="00080CF5">
        <w:t xml:space="preserve"> training</w:t>
      </w:r>
      <w:r>
        <w:t xml:space="preserve"> status </w:t>
      </w:r>
      <w:r w:rsidRPr="00080CF5">
        <w:t>is based on the type of training your customer chooses.  For example, if the training will be provided at a community college, the college catalog will give you an outline of the classes a student will need to take each quarter to be able to complete the training program.</w:t>
      </w:r>
      <w:r>
        <w:t xml:space="preserve">  </w:t>
      </w:r>
      <w:r w:rsidRPr="00080CF5">
        <w:t xml:space="preserve">If the customer chooses training at a vocational school, the full-time requirements may be very different.  </w:t>
      </w:r>
      <w:r>
        <w:t>Full and part-time status is based on the following:</w:t>
      </w:r>
    </w:p>
    <w:p w14:paraId="3B1882A0" w14:textId="77777777" w:rsidR="00B61C13" w:rsidRDefault="00B61C13" w:rsidP="00216FA4">
      <w:pPr>
        <w:pStyle w:val="ListParagraph"/>
        <w:numPr>
          <w:ilvl w:val="0"/>
          <w:numId w:val="30"/>
        </w:numPr>
      </w:pPr>
      <w:r>
        <w:t>Universities, colleges, and community colleges participate in the financial assistance programs established under Title IV of the Higher Education Act.  Generally, full-time status is defined as:</w:t>
      </w:r>
    </w:p>
    <w:p w14:paraId="36580725" w14:textId="77777777" w:rsidR="00B61C13" w:rsidRDefault="00B61C13" w:rsidP="00216FA4">
      <w:pPr>
        <w:pStyle w:val="ListParagraph"/>
        <w:numPr>
          <w:ilvl w:val="1"/>
          <w:numId w:val="30"/>
        </w:numPr>
      </w:pPr>
      <w:r>
        <w:t>12 semester hours or 12 quarter hours per undergraduate term; or</w:t>
      </w:r>
    </w:p>
    <w:p w14:paraId="6A16FA2B" w14:textId="77777777" w:rsidR="00B61C13" w:rsidRDefault="00B61C13" w:rsidP="00216FA4">
      <w:pPr>
        <w:pStyle w:val="ListParagraph"/>
        <w:numPr>
          <w:ilvl w:val="1"/>
          <w:numId w:val="30"/>
        </w:numPr>
      </w:pPr>
      <w:r>
        <w:t xml:space="preserve">9 credit hours per term for graduate students in an educational program using a semester, trimester, or quarter system. </w:t>
      </w:r>
    </w:p>
    <w:p w14:paraId="0E883AC3" w14:textId="77777777" w:rsidR="00B61C13" w:rsidRDefault="00B61C13" w:rsidP="00216FA4">
      <w:pPr>
        <w:pStyle w:val="ListParagraph"/>
        <w:numPr>
          <w:ilvl w:val="0"/>
          <w:numId w:val="30"/>
        </w:numPr>
      </w:pPr>
      <w:r>
        <w:t>Full-time and part-time determinations made by non-Title IV training providers are accepted under TAA/TRA.</w:t>
      </w:r>
    </w:p>
    <w:p w14:paraId="1B42F6FA" w14:textId="77777777" w:rsidR="00B61C13" w:rsidRPr="004D7718" w:rsidRDefault="00B61C13" w:rsidP="00216FA4">
      <w:pPr>
        <w:pStyle w:val="ListParagraph"/>
        <w:numPr>
          <w:ilvl w:val="0"/>
          <w:numId w:val="30"/>
        </w:numPr>
        <w:autoSpaceDE w:val="0"/>
        <w:autoSpaceDN w:val="0"/>
        <w:adjustRightInd w:val="0"/>
        <w:rPr>
          <w:rFonts w:eastAsiaTheme="minorHAnsi"/>
        </w:rPr>
      </w:pPr>
      <w:r w:rsidRPr="004D7718">
        <w:rPr>
          <w:rFonts w:eastAsiaTheme="minorHAnsi"/>
        </w:rPr>
        <w:t xml:space="preserve">Full-time training is training that meets the provider’s full-time enrollment requirements; if in the last semester, the courses necessary to complete the approved training, even if it does not meet the training provider’s normal definition of full-time training. </w:t>
      </w:r>
    </w:p>
    <w:p w14:paraId="730987C5" w14:textId="77777777" w:rsidR="00B61C13" w:rsidRPr="008C7A3A" w:rsidRDefault="00B61C13" w:rsidP="00B61C13">
      <w:pPr>
        <w:pStyle w:val="ListParagraph"/>
        <w:ind w:left="1080"/>
      </w:pPr>
    </w:p>
    <w:p w14:paraId="4FAA7E30" w14:textId="55595230" w:rsidR="00B61C13" w:rsidRDefault="00B61C13" w:rsidP="00105A9C">
      <w:pPr>
        <w:ind w:left="1080"/>
      </w:pPr>
      <w:r>
        <w:t xml:space="preserve">Training institutions that provide a full-time determination at less than 12 credit hours for undergraduate studies or less than 9 credit hours for graduate studies or fails to issue a full or part-time determination, will require staff to forward this information to the TWC Trade Coordinator at </w:t>
      </w:r>
      <w:hyperlink r:id="rId28" w:history="1">
        <w:r w:rsidR="00C23966" w:rsidRPr="002C549E">
          <w:rPr>
            <w:rStyle w:val="Hyperlink"/>
            <w:b/>
            <w:bCs/>
            <w:i/>
            <w:iCs/>
          </w:rPr>
          <w:t>taa@twc.texas.gov</w:t>
        </w:r>
      </w:hyperlink>
      <w:r w:rsidR="00C23966">
        <w:t xml:space="preserve"> </w:t>
      </w:r>
      <w:r>
        <w:t xml:space="preserve">for a final determination and documentation in TWIST Counselor Notes.    </w:t>
      </w:r>
    </w:p>
    <w:p w14:paraId="5AB7C762" w14:textId="77777777" w:rsidR="00B61C13" w:rsidRDefault="00B61C13" w:rsidP="00105A9C">
      <w:pPr>
        <w:ind w:left="1080"/>
      </w:pPr>
    </w:p>
    <w:p w14:paraId="5768F389" w14:textId="77777777" w:rsidR="00B61C13" w:rsidRDefault="00B61C13" w:rsidP="00105A9C">
      <w:pPr>
        <w:ind w:left="1080"/>
      </w:pPr>
      <w:r>
        <w:t xml:space="preserve">Full and part-time enrollment determinations will be made on a semester-by-semester basis. Considerations should be made by staff who are working with customers who attend training institutions that use nonstandard enrollment terms within a semester – i.e. </w:t>
      </w:r>
      <w:proofErr w:type="spellStart"/>
      <w:r>
        <w:t>Wintermester</w:t>
      </w:r>
      <w:proofErr w:type="spellEnd"/>
      <w:r>
        <w:t xml:space="preserve">, </w:t>
      </w:r>
      <w:proofErr w:type="spellStart"/>
      <w:r>
        <w:t>Maymester</w:t>
      </w:r>
      <w:proofErr w:type="spellEnd"/>
      <w:r>
        <w:t xml:space="preserve">, </w:t>
      </w:r>
      <w:proofErr w:type="spellStart"/>
      <w:r>
        <w:t>Minimester</w:t>
      </w:r>
      <w:proofErr w:type="spellEnd"/>
      <w:r>
        <w:t>, Summer I, and Summer II.</w:t>
      </w:r>
    </w:p>
    <w:p w14:paraId="7053AF0D" w14:textId="77777777" w:rsidR="00B61C13" w:rsidRDefault="00B61C13" w:rsidP="00105A9C">
      <w:pPr>
        <w:ind w:left="1080"/>
      </w:pPr>
    </w:p>
    <w:p w14:paraId="556F6F39" w14:textId="77777777" w:rsidR="00B61C13" w:rsidRDefault="00B61C13" w:rsidP="00105A9C">
      <w:pPr>
        <w:ind w:left="1080"/>
      </w:pPr>
      <w:r>
        <w:t xml:space="preserve">Staff working with an </w:t>
      </w:r>
      <w:r w:rsidRPr="00307A7B">
        <w:t>adversely affected</w:t>
      </w:r>
      <w:r>
        <w:t xml:space="preserve"> customer must send supporting documents and a recommendation of full or part-time status for TWC’s final determination to the TAA Merit Staff in the following instances:</w:t>
      </w:r>
    </w:p>
    <w:p w14:paraId="2F0AADF5" w14:textId="77777777" w:rsidR="00B61C13" w:rsidRDefault="00B61C13" w:rsidP="00216FA4">
      <w:pPr>
        <w:numPr>
          <w:ilvl w:val="0"/>
          <w:numId w:val="24"/>
        </w:numPr>
        <w:ind w:left="1800"/>
      </w:pPr>
      <w:r>
        <w:t>If a training vendor has administrative policies limiting a student’s participation – i.e., admission to training under probationary or remedial status.  A student participating at the established maximum level may be classified as full-time.  Excluded are circumstances where the student was placed on academic probation.</w:t>
      </w:r>
    </w:p>
    <w:p w14:paraId="47C05816" w14:textId="77777777" w:rsidR="00B61C13" w:rsidRDefault="00B61C13" w:rsidP="00216FA4">
      <w:pPr>
        <w:numPr>
          <w:ilvl w:val="0"/>
          <w:numId w:val="24"/>
        </w:numPr>
        <w:ind w:left="1800"/>
      </w:pPr>
      <w:r>
        <w:t xml:space="preserve">If the student is in their last term of training required to complete their </w:t>
      </w:r>
      <w:r w:rsidRPr="00307A7B">
        <w:t>IEP</w:t>
      </w:r>
      <w:r>
        <w:t xml:space="preserve"> but lacks sufficient required coursework to be considered full-time.  The student may be classified as full-time for the final term.</w:t>
      </w:r>
    </w:p>
    <w:p w14:paraId="390013CB" w14:textId="77777777" w:rsidR="00B61C13" w:rsidRDefault="00B61C13" w:rsidP="00B61C13">
      <w:pPr>
        <w:rPr>
          <w:rFonts w:ascii="TimesNewRomanPSMT" w:hAnsi="TimesNewRomanPSMT" w:cs="TimesNewRomanPSMT"/>
        </w:rPr>
      </w:pPr>
    </w:p>
    <w:p w14:paraId="0A7A1018" w14:textId="29968011" w:rsidR="000C75D9" w:rsidRPr="00105A9C" w:rsidRDefault="00A40C48" w:rsidP="00216FA4">
      <w:pPr>
        <w:pStyle w:val="ListParagraph"/>
        <w:numPr>
          <w:ilvl w:val="2"/>
          <w:numId w:val="83"/>
        </w:numPr>
        <w:ind w:left="1080" w:hanging="900"/>
      </w:pPr>
      <w:r>
        <w:rPr>
          <w:b/>
        </w:rPr>
        <w:t>Ongoing assessment</w:t>
      </w:r>
      <w:r w:rsidR="00E77747">
        <w:rPr>
          <w:b/>
        </w:rPr>
        <w:t xml:space="preserve"> and counseling</w:t>
      </w:r>
      <w:r w:rsidR="000C75D9" w:rsidRPr="00D23EFB">
        <w:rPr>
          <w:bCs/>
          <w:i/>
          <w:iCs/>
        </w:rPr>
        <w:t xml:space="preserve">. </w:t>
      </w:r>
      <w:r w:rsidR="00656053" w:rsidRPr="00D23EFB">
        <w:rPr>
          <w:bCs/>
          <w:i/>
          <w:iCs/>
        </w:rPr>
        <w:t xml:space="preserve"> </w:t>
      </w:r>
      <w:r w:rsidR="000C75D9" w:rsidRPr="00D23EFB">
        <w:rPr>
          <w:bCs/>
        </w:rPr>
        <w:t>S</w:t>
      </w:r>
      <w:r w:rsidR="000B1D30" w:rsidRPr="00D23EFB">
        <w:rPr>
          <w:bCs/>
        </w:rPr>
        <w:t xml:space="preserve">taff must </w:t>
      </w:r>
      <w:r w:rsidR="006F7125" w:rsidRPr="00D23EFB">
        <w:rPr>
          <w:bCs/>
        </w:rPr>
        <w:t>monitor the customer’s progress</w:t>
      </w:r>
      <w:r w:rsidR="009C00DA" w:rsidRPr="00D23EFB">
        <w:rPr>
          <w:bCs/>
        </w:rPr>
        <w:t xml:space="preserve"> </w:t>
      </w:r>
      <w:r w:rsidR="00863E5C" w:rsidRPr="00D23EFB">
        <w:rPr>
          <w:bCs/>
        </w:rPr>
        <w:t>by</w:t>
      </w:r>
      <w:r w:rsidR="009C00DA" w:rsidRPr="00D23EFB">
        <w:rPr>
          <w:bCs/>
        </w:rPr>
        <w:t xml:space="preserve"> </w:t>
      </w:r>
      <w:r w:rsidR="00863E5C" w:rsidRPr="00D23EFB">
        <w:rPr>
          <w:bCs/>
        </w:rPr>
        <w:t xml:space="preserve">maintaining monthly contact </w:t>
      </w:r>
      <w:r w:rsidR="004B5E65" w:rsidRPr="00D23EFB">
        <w:rPr>
          <w:bCs/>
        </w:rPr>
        <w:t xml:space="preserve">and </w:t>
      </w:r>
      <w:r w:rsidR="009C00DA" w:rsidRPr="00D23EFB">
        <w:rPr>
          <w:bCs/>
        </w:rPr>
        <w:t>document</w:t>
      </w:r>
      <w:r w:rsidR="004B5E65" w:rsidRPr="00D23EFB">
        <w:rPr>
          <w:bCs/>
        </w:rPr>
        <w:t>ing</w:t>
      </w:r>
      <w:r w:rsidR="009C00DA" w:rsidRPr="00D23EFB">
        <w:rPr>
          <w:bCs/>
        </w:rPr>
        <w:t xml:space="preserve"> the results in TWIST Counselor Notes</w:t>
      </w:r>
      <w:r w:rsidR="004B5E65" w:rsidRPr="00D23EFB">
        <w:rPr>
          <w:bCs/>
          <w:i/>
          <w:iCs/>
        </w:rPr>
        <w:t>.</w:t>
      </w:r>
      <w:r w:rsidR="004B5E65">
        <w:rPr>
          <w:bCs/>
        </w:rPr>
        <w:t xml:space="preserve">  </w:t>
      </w:r>
      <w:r w:rsidR="004B5E65" w:rsidRPr="007F1161">
        <w:t xml:space="preserve">If the customer continues to want and need our assistance: </w:t>
      </w:r>
    </w:p>
    <w:p w14:paraId="076B0CDE" w14:textId="6E85590C" w:rsidR="000C75D9" w:rsidRPr="00105A9C" w:rsidRDefault="000C75D9" w:rsidP="00216FA4">
      <w:pPr>
        <w:pStyle w:val="ListParagraph"/>
        <w:numPr>
          <w:ilvl w:val="0"/>
          <w:numId w:val="30"/>
        </w:numPr>
      </w:pPr>
      <w:r w:rsidRPr="00105A9C">
        <w:t xml:space="preserve">Create a duplicate service </w:t>
      </w:r>
      <w:r w:rsidR="004E66CE">
        <w:t xml:space="preserve">each month </w:t>
      </w:r>
      <w:r w:rsidRPr="00105A9C">
        <w:t>for eligible fund streams</w:t>
      </w:r>
      <w:r w:rsidR="004E66CE">
        <w:t>, and</w:t>
      </w:r>
      <w:r w:rsidRPr="00105A9C">
        <w:t xml:space="preserve"> </w:t>
      </w:r>
    </w:p>
    <w:p w14:paraId="30D94E95" w14:textId="2EC26411" w:rsidR="000C75D9" w:rsidRDefault="000C75D9" w:rsidP="00216FA4">
      <w:pPr>
        <w:pStyle w:val="ListParagraph"/>
        <w:numPr>
          <w:ilvl w:val="0"/>
          <w:numId w:val="30"/>
        </w:numPr>
      </w:pPr>
      <w:r w:rsidRPr="00105A9C">
        <w:t xml:space="preserve">Record services in TWIST and </w:t>
      </w:r>
      <w:r w:rsidR="004D1E3C">
        <w:t>WIT</w:t>
      </w:r>
      <w:r w:rsidRPr="00105A9C">
        <w:t xml:space="preserve"> only when actively working with a customer.</w:t>
      </w:r>
    </w:p>
    <w:p w14:paraId="20E07381" w14:textId="1BA86ADF" w:rsidR="000C75D9" w:rsidRPr="00105A9C" w:rsidRDefault="000C75D9" w:rsidP="00216FA4">
      <w:pPr>
        <w:pStyle w:val="ListParagraph"/>
        <w:numPr>
          <w:ilvl w:val="0"/>
          <w:numId w:val="30"/>
        </w:numPr>
      </w:pPr>
      <w:r w:rsidRPr="00105A9C">
        <w:t>Close a service when the customer no longer wants or needs our assistance or when the customer does not fulfill their requirement to contact us.</w:t>
      </w:r>
    </w:p>
    <w:p w14:paraId="6FB7DCA4" w14:textId="77777777" w:rsidR="00A40C48" w:rsidRDefault="00A40C48" w:rsidP="00B61C13">
      <w:pPr>
        <w:rPr>
          <w:b/>
        </w:rPr>
      </w:pPr>
    </w:p>
    <w:p w14:paraId="144A9C28" w14:textId="77777777" w:rsidR="003529B7" w:rsidRDefault="00B61C13" w:rsidP="00216FA4">
      <w:pPr>
        <w:pStyle w:val="ListParagraph"/>
        <w:numPr>
          <w:ilvl w:val="2"/>
          <w:numId w:val="83"/>
        </w:numPr>
        <w:ind w:left="1080" w:hanging="900"/>
      </w:pPr>
      <w:r>
        <w:rPr>
          <w:b/>
        </w:rPr>
        <w:t xml:space="preserve">Training </w:t>
      </w:r>
      <w:r w:rsidRPr="00C4735F">
        <w:rPr>
          <w:b/>
        </w:rPr>
        <w:t>Benchmarks</w:t>
      </w:r>
      <w:r w:rsidR="008B61B2">
        <w:rPr>
          <w:b/>
        </w:rPr>
        <w:t xml:space="preserve">.  </w:t>
      </w:r>
      <w:r w:rsidRPr="00C4735F">
        <w:t xml:space="preserve">The Trade Act of 2011 required the establishment of training benchmarks.  Benchmarking is a case management mechanism to ensure customers in a TAA approved training </w:t>
      </w:r>
      <w:r>
        <w:t>are</w:t>
      </w:r>
      <w:r w:rsidRPr="00C4735F">
        <w:t xml:space="preserve"> making satisfactory progress toward completing the training program in the allowable timeframe</w:t>
      </w:r>
      <w:r>
        <w:t xml:space="preserve"> and meeting all the training vendor’s requirements</w:t>
      </w:r>
      <w:r w:rsidRPr="00C4735F">
        <w:t xml:space="preserve">.  </w:t>
      </w:r>
      <w:r w:rsidR="003529B7" w:rsidRPr="00C4735F">
        <w:t xml:space="preserve">The establishment of benchmarks </w:t>
      </w:r>
      <w:r w:rsidR="003529B7">
        <w:t>is</w:t>
      </w:r>
      <w:r w:rsidR="003529B7" w:rsidRPr="00C4735F">
        <w:t xml:space="preserve"> required for all new and amended </w:t>
      </w:r>
      <w:r w:rsidR="003529B7" w:rsidRPr="00307A7B">
        <w:t>Individual Employment</w:t>
      </w:r>
      <w:r w:rsidR="003529B7">
        <w:t xml:space="preserve"> Plans </w:t>
      </w:r>
      <w:r w:rsidR="003529B7" w:rsidRPr="00C4735F">
        <w:t>(</w:t>
      </w:r>
      <w:r w:rsidR="003529B7">
        <w:t>I</w:t>
      </w:r>
      <w:r w:rsidR="003529B7" w:rsidRPr="00C4735F">
        <w:t>EPs)</w:t>
      </w:r>
      <w:r w:rsidR="003529B7">
        <w:t>.</w:t>
      </w:r>
      <w:r w:rsidR="003529B7" w:rsidRPr="00C4735F">
        <w:t xml:space="preserve"> </w:t>
      </w:r>
      <w:r w:rsidR="003529B7">
        <w:t xml:space="preserve"> </w:t>
      </w:r>
    </w:p>
    <w:p w14:paraId="1FE75A2F" w14:textId="77777777" w:rsidR="003529B7" w:rsidRDefault="003529B7" w:rsidP="008B61B2"/>
    <w:p w14:paraId="28AF6D56" w14:textId="0A5B9563" w:rsidR="00402426" w:rsidRDefault="00320BCC" w:rsidP="00105A9C">
      <w:pPr>
        <w:ind w:left="1080"/>
      </w:pPr>
      <w:r w:rsidRPr="003529B7">
        <w:t xml:space="preserve">Staff must determine </w:t>
      </w:r>
      <w:r w:rsidR="003529B7" w:rsidRPr="00105A9C">
        <w:t>if the customer has met the performance benchmarks established in the IEP every 60 days and at the end of each semester by obtaining grades, transcripts, or documentation from training providers</w:t>
      </w:r>
      <w:r w:rsidR="00650412">
        <w:t>, however, m</w:t>
      </w:r>
      <w:r w:rsidR="003529B7" w:rsidRPr="00105A9C">
        <w:t>onthly benchmarks are preferred</w:t>
      </w:r>
      <w:r w:rsidR="00650412">
        <w:t xml:space="preserve">.  </w:t>
      </w:r>
      <w:r w:rsidR="00B61C13" w:rsidRPr="00C4735F">
        <w:t xml:space="preserve">Training benchmarks </w:t>
      </w:r>
      <w:r w:rsidR="00530086">
        <w:t>should</w:t>
      </w:r>
      <w:r w:rsidR="00B61C13" w:rsidRPr="00C4735F">
        <w:t xml:space="preserve"> be clearly defined, flexible, and </w:t>
      </w:r>
      <w:r w:rsidR="00E97DF1" w:rsidRPr="00D23EFB">
        <w:t xml:space="preserve">contain </w:t>
      </w:r>
      <w:r w:rsidR="00712AA7" w:rsidRPr="00D23EFB">
        <w:t>information</w:t>
      </w:r>
      <w:r w:rsidR="00E97DF1" w:rsidRPr="00D23EFB">
        <w:t xml:space="preserve"> such as referrals to tutorials or </w:t>
      </w:r>
      <w:r w:rsidR="00594C02" w:rsidRPr="00D23EFB">
        <w:t xml:space="preserve">other </w:t>
      </w:r>
      <w:r w:rsidR="00712AA7" w:rsidRPr="00D23EFB">
        <w:t>services available</w:t>
      </w:r>
      <w:r w:rsidR="00696E7A" w:rsidRPr="00D23EFB">
        <w:t xml:space="preserve"> in the community</w:t>
      </w:r>
      <w:r w:rsidR="00712AA7" w:rsidRPr="00D23EFB">
        <w:t xml:space="preserve">, when needed </w:t>
      </w:r>
      <w:r w:rsidR="00696E7A" w:rsidRPr="00D23EFB">
        <w:t>to help</w:t>
      </w:r>
      <w:r w:rsidR="00475B87" w:rsidRPr="00D23EFB">
        <w:t xml:space="preserve"> a</w:t>
      </w:r>
      <w:r w:rsidR="00696E7A" w:rsidRPr="00D23EFB">
        <w:t xml:space="preserve"> </w:t>
      </w:r>
      <w:r w:rsidR="00594C02" w:rsidRPr="00D23EFB">
        <w:t>customer</w:t>
      </w:r>
      <w:r w:rsidR="00696E7A" w:rsidRPr="00D23EFB">
        <w:t xml:space="preserve"> be successful</w:t>
      </w:r>
      <w:r w:rsidR="00594C02" w:rsidRPr="00D23EFB">
        <w:t>.</w:t>
      </w:r>
      <w:r w:rsidR="00594C02" w:rsidRPr="006022DF">
        <w:t xml:space="preserve">  </w:t>
      </w:r>
      <w:r w:rsidR="00B61C13" w:rsidRPr="006022DF">
        <w:t>A 1</w:t>
      </w:r>
      <w:r w:rsidR="00B61C13" w:rsidRPr="00C4735F">
        <w:rPr>
          <w:vertAlign w:val="superscript"/>
        </w:rPr>
        <w:t>st</w:t>
      </w:r>
      <w:r w:rsidR="00B61C13" w:rsidRPr="00C4735F">
        <w:t xml:space="preserve"> benchmark </w:t>
      </w:r>
      <w:r w:rsidR="00B61C13" w:rsidRPr="00266AC8">
        <w:t>failure wi</w:t>
      </w:r>
      <w:r w:rsidR="00B61C13">
        <w:t>ll result in a warning to the customer.  After a 2</w:t>
      </w:r>
      <w:r w:rsidR="00B61C13" w:rsidRPr="00C4735F">
        <w:rPr>
          <w:vertAlign w:val="superscript"/>
        </w:rPr>
        <w:t>nd</w:t>
      </w:r>
      <w:r w:rsidR="00B61C13">
        <w:t xml:space="preserve"> benchmark failure, modification of the </w:t>
      </w:r>
      <w:r w:rsidR="00B61C13" w:rsidRPr="00307A7B">
        <w:t>IEP</w:t>
      </w:r>
      <w:r w:rsidR="00CA2B72">
        <w:t xml:space="preserve"> is required</w:t>
      </w:r>
      <w:r w:rsidR="00381521">
        <w:t>.</w:t>
      </w:r>
    </w:p>
    <w:p w14:paraId="04216A35" w14:textId="18792C01" w:rsidR="00402426" w:rsidRPr="00105A9C" w:rsidRDefault="00402426" w:rsidP="00216FA4">
      <w:pPr>
        <w:pStyle w:val="ListParagraph"/>
        <w:numPr>
          <w:ilvl w:val="1"/>
          <w:numId w:val="23"/>
        </w:numPr>
        <w:tabs>
          <w:tab w:val="clear" w:pos="1800"/>
          <w:tab w:val="num" w:pos="2160"/>
        </w:tabs>
        <w:ind w:left="2160"/>
      </w:pPr>
      <w:r w:rsidRPr="00105A9C">
        <w:t xml:space="preserve">Make changes to </w:t>
      </w:r>
      <w:r>
        <w:t xml:space="preserve">the </w:t>
      </w:r>
      <w:r w:rsidRPr="00105A9C">
        <w:t>training service – including changes to planned completion dates</w:t>
      </w:r>
      <w:r w:rsidR="003C2091">
        <w:t>.</w:t>
      </w:r>
    </w:p>
    <w:p w14:paraId="10F41FC4" w14:textId="05368AD8" w:rsidR="00402426" w:rsidRPr="00105A9C" w:rsidRDefault="00402426" w:rsidP="00216FA4">
      <w:pPr>
        <w:pStyle w:val="ListParagraph"/>
        <w:numPr>
          <w:ilvl w:val="1"/>
          <w:numId w:val="23"/>
        </w:numPr>
        <w:tabs>
          <w:tab w:val="clear" w:pos="1800"/>
          <w:tab w:val="num" w:pos="2160"/>
        </w:tabs>
        <w:ind w:left="2160"/>
      </w:pPr>
      <w:r w:rsidRPr="00105A9C">
        <w:t>Amend the TAA Individual Employment Plan for changes to training</w:t>
      </w:r>
      <w:r w:rsidR="003C2091">
        <w:t>.</w:t>
      </w:r>
      <w:r w:rsidRPr="00105A9C">
        <w:t xml:space="preserve"> </w:t>
      </w:r>
    </w:p>
    <w:p w14:paraId="007351A3" w14:textId="7D7288BC" w:rsidR="00402426" w:rsidRPr="00105A9C" w:rsidRDefault="00402426" w:rsidP="00216FA4">
      <w:pPr>
        <w:pStyle w:val="ListParagraph"/>
        <w:numPr>
          <w:ilvl w:val="1"/>
          <w:numId w:val="23"/>
        </w:numPr>
        <w:tabs>
          <w:tab w:val="clear" w:pos="1800"/>
          <w:tab w:val="num" w:pos="2160"/>
        </w:tabs>
        <w:ind w:left="2160"/>
      </w:pPr>
      <w:r w:rsidRPr="00105A9C">
        <w:t>Submit amended plans to the TWC Merit Staff for approval</w:t>
      </w:r>
      <w:r w:rsidR="003C2091">
        <w:t>.</w:t>
      </w:r>
    </w:p>
    <w:p w14:paraId="520813FB" w14:textId="77777777" w:rsidR="00D75556" w:rsidRDefault="00402426" w:rsidP="00216FA4">
      <w:pPr>
        <w:pStyle w:val="ListParagraph"/>
        <w:numPr>
          <w:ilvl w:val="1"/>
          <w:numId w:val="23"/>
        </w:numPr>
        <w:tabs>
          <w:tab w:val="clear" w:pos="1800"/>
          <w:tab w:val="num" w:pos="2160"/>
        </w:tabs>
        <w:ind w:left="2160"/>
      </w:pPr>
      <w:r w:rsidRPr="00105A9C">
        <w:t>Enter changes in TWIST Employment Plan (service plan)</w:t>
      </w:r>
      <w:r w:rsidR="00D75556">
        <w:t>.</w:t>
      </w:r>
    </w:p>
    <w:p w14:paraId="0CAA80F2" w14:textId="1AF371F5" w:rsidR="00402426" w:rsidRPr="00402426" w:rsidRDefault="00402426" w:rsidP="00216FA4">
      <w:pPr>
        <w:pStyle w:val="ListParagraph"/>
        <w:numPr>
          <w:ilvl w:val="1"/>
          <w:numId w:val="23"/>
        </w:numPr>
        <w:tabs>
          <w:tab w:val="clear" w:pos="1800"/>
          <w:tab w:val="num" w:pos="2160"/>
        </w:tabs>
        <w:ind w:left="2160"/>
      </w:pPr>
      <w:r w:rsidRPr="00105A9C">
        <w:t>TWC Merit Staff will enter TWIST Service code 68 – Employability Development Plan using fund code 121 – Trade Adjustment Assistance Act</w:t>
      </w:r>
      <w:r w:rsidR="00D75556">
        <w:t>.</w:t>
      </w:r>
    </w:p>
    <w:bookmarkEnd w:id="6"/>
    <w:p w14:paraId="748E909C" w14:textId="77777777" w:rsidR="00D34157" w:rsidRPr="007A7890" w:rsidRDefault="00D34157" w:rsidP="00105A9C">
      <w:pPr>
        <w:autoSpaceDE w:val="0"/>
        <w:autoSpaceDN w:val="0"/>
        <w:adjustRightInd w:val="0"/>
        <w:ind w:left="1080"/>
        <w:rPr>
          <w:rFonts w:ascii="TimesNewRomanPSMT" w:hAnsi="TimesNewRomanPSMT" w:cs="TimesNewRomanPSMT"/>
        </w:rPr>
      </w:pPr>
    </w:p>
    <w:p w14:paraId="3E722B53" w14:textId="3E956F7B" w:rsidR="00757E70" w:rsidRDefault="00757E70" w:rsidP="00216FA4">
      <w:pPr>
        <w:pStyle w:val="ListParagraph"/>
        <w:numPr>
          <w:ilvl w:val="2"/>
          <w:numId w:val="83"/>
        </w:numPr>
        <w:ind w:left="1080" w:hanging="900"/>
        <w:rPr>
          <w:rFonts w:ascii="TimesNewRomanPSMT" w:hAnsi="TimesNewRomanPSMT" w:cs="TimesNewRomanPSMT"/>
        </w:rPr>
      </w:pPr>
      <w:r w:rsidRPr="007A7890">
        <w:rPr>
          <w:b/>
        </w:rPr>
        <w:t xml:space="preserve">Recommending </w:t>
      </w:r>
      <w:r w:rsidR="004F04A8" w:rsidRPr="007A7890">
        <w:rPr>
          <w:b/>
        </w:rPr>
        <w:t xml:space="preserve">Denial </w:t>
      </w:r>
      <w:r w:rsidRPr="007A7890">
        <w:rPr>
          <w:b/>
        </w:rPr>
        <w:t xml:space="preserve">of </w:t>
      </w:r>
      <w:r w:rsidR="004F04A8" w:rsidRPr="007A7890">
        <w:rPr>
          <w:b/>
        </w:rPr>
        <w:t>Training</w:t>
      </w:r>
      <w:r w:rsidRPr="007A7890">
        <w:rPr>
          <w:b/>
        </w:rPr>
        <w:t>.</w:t>
      </w:r>
      <w:r w:rsidRPr="007A7890">
        <w:t xml:space="preserve">  If the customer insists on applying for training that staff determines does not meet the approval criteria, and staff is unable to refocus the customer on </w:t>
      </w:r>
      <w:r w:rsidR="00225598" w:rsidRPr="007A7890">
        <w:t xml:space="preserve">an </w:t>
      </w:r>
      <w:r w:rsidRPr="007A7890">
        <w:t xml:space="preserve">approvable training, staff must submit a TAA </w:t>
      </w:r>
      <w:r w:rsidR="00B16F23" w:rsidRPr="007A7890">
        <w:t>Individual Employment</w:t>
      </w:r>
      <w:r w:rsidRPr="007A7890">
        <w:t xml:space="preserve"> Plan and recommend that training be denied.  Submit the TAA </w:t>
      </w:r>
      <w:r w:rsidR="00B16F23" w:rsidRPr="007A7890">
        <w:t>Individual Employment</w:t>
      </w:r>
      <w:r w:rsidRPr="007A7890">
        <w:t xml:space="preserve"> Plan and an email requesting denial of training </w:t>
      </w:r>
      <w:r w:rsidR="001449CE" w:rsidRPr="0047114B">
        <w:t>to</w:t>
      </w:r>
      <w:r w:rsidR="00C4735F" w:rsidRPr="00C4735F">
        <w:t xml:space="preserve"> </w:t>
      </w:r>
      <w:r w:rsidR="007A41B2">
        <w:t>the authorized TWC Merit Staff</w:t>
      </w:r>
      <w:r w:rsidR="002A4648">
        <w:t>.</w:t>
      </w:r>
      <w:r w:rsidR="00CD06AA">
        <w:t xml:space="preserve"> </w:t>
      </w:r>
      <w:r w:rsidR="002A4648">
        <w:t xml:space="preserve"> </w:t>
      </w:r>
      <w:r>
        <w:t>I</w:t>
      </w:r>
      <w:r w:rsidRPr="007A7890">
        <w:t>nclude documentation to support your recommendation for denial of training.</w:t>
      </w:r>
      <w:r w:rsidR="000074E3" w:rsidRPr="007A7890">
        <w:t xml:space="preserve">  If the denial of a training request could lead to a loss of the customer’s TAA benefit</w:t>
      </w:r>
      <w:r w:rsidR="00C738C2" w:rsidRPr="007A7890">
        <w:t>s</w:t>
      </w:r>
      <w:r w:rsidR="000074E3" w:rsidRPr="007A7890">
        <w:t xml:space="preserve"> or services, a recommendation for denial must be forwarded to the Texas Workforce Commission’s Trade Funded Services unit to issue such actions as formal, appealable decisions. </w:t>
      </w:r>
      <w:r w:rsidR="000074E3">
        <w:rPr>
          <w:rFonts w:ascii="TimesNewRomanPSMT" w:hAnsi="TimesNewRomanPSMT" w:cs="TimesNewRomanPSMT"/>
        </w:rPr>
        <w:t xml:space="preserve"> </w:t>
      </w:r>
    </w:p>
    <w:p w14:paraId="3CF4EBB0" w14:textId="77777777" w:rsidR="00757E70" w:rsidRDefault="00757E70" w:rsidP="00757E70">
      <w:pPr>
        <w:jc w:val="both"/>
        <w:rPr>
          <w:rFonts w:ascii="Times" w:hAnsi="Times"/>
        </w:rPr>
      </w:pPr>
    </w:p>
    <w:p w14:paraId="1B02A54B" w14:textId="27D3DF32" w:rsidR="00757E70" w:rsidRDefault="00757E70" w:rsidP="00105A9C">
      <w:pPr>
        <w:autoSpaceDE w:val="0"/>
        <w:autoSpaceDN w:val="0"/>
        <w:adjustRightInd w:val="0"/>
        <w:ind w:left="1080"/>
        <w:rPr>
          <w:rFonts w:ascii="Times" w:hAnsi="Times"/>
        </w:rPr>
      </w:pPr>
      <w:r>
        <w:rPr>
          <w:rFonts w:ascii="Times" w:hAnsi="Times"/>
        </w:rPr>
        <w:t xml:space="preserve">An eligible customer has </w:t>
      </w:r>
      <w:r w:rsidR="003A535C">
        <w:rPr>
          <w:rFonts w:ascii="Times" w:hAnsi="Times"/>
          <w:u w:val="single"/>
        </w:rPr>
        <w:t>no deadline</w:t>
      </w:r>
      <w:r>
        <w:rPr>
          <w:rFonts w:ascii="Times" w:hAnsi="Times"/>
        </w:rPr>
        <w:t xml:space="preserve"> for requesting training. The deadline dates shown in TWIST are related to TRA.  The customer must be enrolled in training by the </w:t>
      </w:r>
      <w:r>
        <w:t xml:space="preserve">Waiver/In Training Deadline Date </w:t>
      </w:r>
      <w:r>
        <w:rPr>
          <w:rFonts w:ascii="Times" w:hAnsi="Times"/>
        </w:rPr>
        <w:t>in order to receive TRA cash benefits.  If the customer misses the deadline and enrolls in training at a later date, the training can still be funded with TAA funds, but the customer won’t receive the TRA cash benefits.</w:t>
      </w:r>
      <w:r w:rsidR="00FB741D">
        <w:rPr>
          <w:rFonts w:ascii="Times" w:hAnsi="Times"/>
        </w:rPr>
        <w:t xml:space="preserve">  </w:t>
      </w:r>
    </w:p>
    <w:p w14:paraId="4F8BE65E" w14:textId="77777777" w:rsidR="00757E70" w:rsidRDefault="00757E70" w:rsidP="00757E70">
      <w:pPr>
        <w:rPr>
          <w:rFonts w:ascii="Times" w:hAnsi="Times"/>
          <w:u w:val="single"/>
        </w:rPr>
      </w:pPr>
    </w:p>
    <w:p w14:paraId="45117FDC" w14:textId="77777777" w:rsidR="00F06CDF" w:rsidRPr="00105A9C" w:rsidRDefault="00757E70" w:rsidP="00216FA4">
      <w:pPr>
        <w:pStyle w:val="ListParagraph"/>
        <w:numPr>
          <w:ilvl w:val="2"/>
          <w:numId w:val="83"/>
        </w:numPr>
        <w:ind w:left="1080" w:hanging="900"/>
        <w:rPr>
          <w:rFonts w:ascii="TimesNewRomanPSMT" w:hAnsi="TimesNewRomanPSMT" w:cs="TimesNewRomanPSMT"/>
          <w:b/>
        </w:rPr>
      </w:pPr>
      <w:r w:rsidRPr="00105A9C">
        <w:rPr>
          <w:rFonts w:ascii="TimesNewRomanPSMT" w:hAnsi="TimesNewRomanPSMT" w:cs="TimesNewRomanPSMT"/>
          <w:b/>
        </w:rPr>
        <w:t>Limits of Training:</w:t>
      </w:r>
    </w:p>
    <w:p w14:paraId="4B630159" w14:textId="622FC6C2" w:rsidR="00757E70" w:rsidRPr="00D43DE0" w:rsidRDefault="00757E70" w:rsidP="00216FA4">
      <w:pPr>
        <w:pStyle w:val="ListParagraph"/>
        <w:numPr>
          <w:ilvl w:val="3"/>
          <w:numId w:val="83"/>
        </w:numPr>
        <w:ind w:left="1800" w:hanging="1080"/>
      </w:pPr>
      <w:r w:rsidRPr="00A20E12">
        <w:t>Petitions Numbering 50,000-</w:t>
      </w:r>
      <w:r w:rsidR="00387F54">
        <w:t>69,999</w:t>
      </w:r>
      <w:r w:rsidRPr="00A20E12">
        <w:t xml:space="preserve">: </w:t>
      </w:r>
    </w:p>
    <w:p w14:paraId="303798C9" w14:textId="052C0311" w:rsidR="00757E70" w:rsidRDefault="00757E70" w:rsidP="00216FA4">
      <w:pPr>
        <w:numPr>
          <w:ilvl w:val="1"/>
          <w:numId w:val="18"/>
        </w:numPr>
        <w:ind w:left="1800"/>
      </w:pPr>
      <w:r w:rsidRPr="00D15D82">
        <w:t xml:space="preserve">Training may </w:t>
      </w:r>
      <w:r w:rsidRPr="00D15D82">
        <w:rPr>
          <w:u w:val="single"/>
        </w:rPr>
        <w:t>only</w:t>
      </w:r>
      <w:r w:rsidRPr="00D15D82">
        <w:t xml:space="preserve"> be approved on a full-time basis</w:t>
      </w:r>
      <w:r w:rsidR="002E1988">
        <w:t>.</w:t>
      </w:r>
    </w:p>
    <w:p w14:paraId="5FED2E9C" w14:textId="047E4CB1" w:rsidR="00757E70" w:rsidRPr="001A6BD0" w:rsidRDefault="00757E70" w:rsidP="00216FA4">
      <w:pPr>
        <w:numPr>
          <w:ilvl w:val="1"/>
          <w:numId w:val="18"/>
        </w:numPr>
        <w:ind w:left="1800"/>
      </w:pPr>
      <w:r w:rsidRPr="00D15D82">
        <w:t xml:space="preserve">Certified workers may not begin approved training until they have been totally or </w:t>
      </w:r>
      <w:r w:rsidRPr="001A6BD0">
        <w:t>partially separated from adversely affected employment</w:t>
      </w:r>
      <w:r w:rsidR="002E1988">
        <w:t>.</w:t>
      </w:r>
      <w:r w:rsidRPr="001A6BD0">
        <w:t xml:space="preserve"> </w:t>
      </w:r>
    </w:p>
    <w:p w14:paraId="2921FD7A" w14:textId="7C50C789" w:rsidR="00757E70" w:rsidRPr="001A6BD0" w:rsidRDefault="00757E70" w:rsidP="00216FA4">
      <w:pPr>
        <w:numPr>
          <w:ilvl w:val="1"/>
          <w:numId w:val="18"/>
        </w:numPr>
        <w:ind w:left="1800"/>
      </w:pPr>
      <w:r w:rsidRPr="001A6BD0">
        <w:t>Training is limited to 130 weeks total</w:t>
      </w:r>
      <w:r w:rsidR="002E1988">
        <w:t>.</w:t>
      </w:r>
      <w:r w:rsidRPr="001A6BD0">
        <w:t xml:space="preserve"> </w:t>
      </w:r>
    </w:p>
    <w:p w14:paraId="1805ECE4" w14:textId="77777777" w:rsidR="00757E70" w:rsidRPr="001A6BD0" w:rsidRDefault="00757E70" w:rsidP="00105A9C">
      <w:pPr>
        <w:ind w:left="720"/>
      </w:pPr>
    </w:p>
    <w:p w14:paraId="365DA9D1" w14:textId="77777777" w:rsidR="00757E70" w:rsidRPr="001A6BD0" w:rsidRDefault="00757E70" w:rsidP="00216FA4">
      <w:pPr>
        <w:pStyle w:val="ListParagraph"/>
        <w:numPr>
          <w:ilvl w:val="3"/>
          <w:numId w:val="83"/>
        </w:numPr>
        <w:ind w:left="1800" w:hanging="1080"/>
        <w:rPr>
          <w:rFonts w:ascii="Times" w:hAnsi="Times"/>
        </w:rPr>
      </w:pPr>
      <w:r w:rsidRPr="001A6BD0">
        <w:t xml:space="preserve">Petitions Numbering 70,000 </w:t>
      </w:r>
      <w:r w:rsidR="00387F54">
        <w:t>- 79,999</w:t>
      </w:r>
      <w:r w:rsidRPr="001A6BD0">
        <w:t xml:space="preserve">: </w:t>
      </w:r>
    </w:p>
    <w:p w14:paraId="4248793D" w14:textId="77777777" w:rsidR="00757E70" w:rsidRPr="001A6BD0" w:rsidRDefault="00757E70" w:rsidP="00216FA4">
      <w:pPr>
        <w:numPr>
          <w:ilvl w:val="1"/>
          <w:numId w:val="18"/>
        </w:numPr>
        <w:ind w:left="1800"/>
      </w:pPr>
      <w:r w:rsidRPr="001A6BD0">
        <w:t xml:space="preserve">Training may be approved on a full-time or part-time basis, although full-time training is required for TRA. </w:t>
      </w:r>
    </w:p>
    <w:p w14:paraId="715FE97B" w14:textId="77777777" w:rsidR="00757E70" w:rsidRPr="001A6BD0" w:rsidRDefault="00757E70" w:rsidP="00216FA4">
      <w:pPr>
        <w:numPr>
          <w:ilvl w:val="1"/>
          <w:numId w:val="18"/>
        </w:numPr>
        <w:ind w:left="1800"/>
      </w:pPr>
      <w:r w:rsidRPr="001A6BD0">
        <w:t>Certified workers may begin approved training when threatened with separation from adversely affected employment prior to the actual lay-off.</w:t>
      </w:r>
    </w:p>
    <w:p w14:paraId="078D091A" w14:textId="77777777" w:rsidR="00757E70" w:rsidRPr="001A6BD0" w:rsidRDefault="00757E70" w:rsidP="00216FA4">
      <w:pPr>
        <w:numPr>
          <w:ilvl w:val="1"/>
          <w:numId w:val="18"/>
        </w:numPr>
        <w:autoSpaceDE w:val="0"/>
        <w:autoSpaceDN w:val="0"/>
        <w:adjustRightInd w:val="0"/>
        <w:ind w:left="1800"/>
        <w:rPr>
          <w:rFonts w:ascii="TimesNewRomanPSMT" w:hAnsi="TimesNewRomanPSMT" w:cs="TimesNewRomanPSMT"/>
        </w:rPr>
      </w:pPr>
      <w:r w:rsidRPr="001A6BD0">
        <w:t>If the training is provided outside the affect</w:t>
      </w:r>
      <w:r w:rsidRPr="0047114B">
        <w:t>e</w:t>
      </w:r>
      <w:r w:rsidRPr="001A6BD0">
        <w:t>d worker’s normal commuting area, the costs for transportation and subsistence (lodging and meals) can also be paid.</w:t>
      </w:r>
    </w:p>
    <w:p w14:paraId="48A2CFD6" w14:textId="0626517E" w:rsidR="00757E70" w:rsidRPr="001449CE" w:rsidRDefault="00757E70" w:rsidP="00216FA4">
      <w:pPr>
        <w:numPr>
          <w:ilvl w:val="1"/>
          <w:numId w:val="18"/>
        </w:numPr>
        <w:autoSpaceDE w:val="0"/>
        <w:autoSpaceDN w:val="0"/>
        <w:adjustRightInd w:val="0"/>
        <w:ind w:left="1800"/>
        <w:rPr>
          <w:rFonts w:ascii="TimesNewRomanPSMT" w:hAnsi="TimesNewRomanPSMT" w:cs="TimesNewRomanPSMT"/>
        </w:rPr>
      </w:pPr>
      <w:r w:rsidRPr="001A6BD0">
        <w:t>Training is limited to 156 weeks total</w:t>
      </w:r>
      <w:r w:rsidR="002E1988">
        <w:t>.</w:t>
      </w:r>
      <w:r w:rsidRPr="001A6BD0">
        <w:t xml:space="preserve"> </w:t>
      </w:r>
    </w:p>
    <w:p w14:paraId="290C10B9" w14:textId="77777777" w:rsidR="00081B37" w:rsidRDefault="00081B37" w:rsidP="00105A9C">
      <w:pPr>
        <w:autoSpaceDE w:val="0"/>
        <w:autoSpaceDN w:val="0"/>
        <w:adjustRightInd w:val="0"/>
        <w:ind w:left="360"/>
        <w:rPr>
          <w:rFonts w:ascii="TimesNewRomanPSMT" w:hAnsi="TimesNewRomanPSMT" w:cs="TimesNewRomanPSMT"/>
        </w:rPr>
      </w:pPr>
    </w:p>
    <w:p w14:paraId="4EEA43BA" w14:textId="77777777" w:rsidR="001449CE" w:rsidRPr="0047114B" w:rsidRDefault="00C4735F" w:rsidP="00216FA4">
      <w:pPr>
        <w:pStyle w:val="ListParagraph"/>
        <w:numPr>
          <w:ilvl w:val="3"/>
          <w:numId w:val="83"/>
        </w:numPr>
        <w:ind w:left="1800" w:hanging="1080"/>
        <w:rPr>
          <w:rFonts w:ascii="Times" w:hAnsi="Times"/>
        </w:rPr>
      </w:pPr>
      <w:r w:rsidRPr="00C4735F">
        <w:t xml:space="preserve">Petitions Numbering 80,000 </w:t>
      </w:r>
      <w:r w:rsidR="00117D23">
        <w:t>-84,999</w:t>
      </w:r>
      <w:r w:rsidRPr="00C4735F">
        <w:t xml:space="preserve">: </w:t>
      </w:r>
    </w:p>
    <w:p w14:paraId="0C350B18" w14:textId="77777777" w:rsidR="001449CE" w:rsidRPr="0047114B" w:rsidRDefault="00C4735F" w:rsidP="00216FA4">
      <w:pPr>
        <w:numPr>
          <w:ilvl w:val="1"/>
          <w:numId w:val="18"/>
        </w:numPr>
        <w:ind w:left="1800"/>
      </w:pPr>
      <w:r w:rsidRPr="00C4735F">
        <w:t xml:space="preserve">Training may be approved on a full-time or part-time basis, although full-time training is required for TRA. </w:t>
      </w:r>
    </w:p>
    <w:p w14:paraId="69F746FF" w14:textId="77777777" w:rsidR="001449CE" w:rsidRPr="0047114B" w:rsidRDefault="00C4735F" w:rsidP="00216FA4">
      <w:pPr>
        <w:numPr>
          <w:ilvl w:val="1"/>
          <w:numId w:val="18"/>
        </w:numPr>
        <w:ind w:left="1800"/>
      </w:pPr>
      <w:r w:rsidRPr="00C4735F">
        <w:t>Certified workers may begin approved training when threatened with separation from adversely affected employment prior to the actual lay-off.</w:t>
      </w:r>
    </w:p>
    <w:p w14:paraId="4E6B9614" w14:textId="77777777" w:rsidR="001449CE" w:rsidRPr="0047114B" w:rsidRDefault="00C4735F" w:rsidP="00216FA4">
      <w:pPr>
        <w:numPr>
          <w:ilvl w:val="1"/>
          <w:numId w:val="18"/>
        </w:numPr>
        <w:autoSpaceDE w:val="0"/>
        <w:autoSpaceDN w:val="0"/>
        <w:adjustRightInd w:val="0"/>
        <w:ind w:left="1800"/>
        <w:rPr>
          <w:rFonts w:ascii="TimesNewRomanPSMT" w:hAnsi="TimesNewRomanPSMT" w:cs="TimesNewRomanPSMT"/>
        </w:rPr>
      </w:pPr>
      <w:r w:rsidRPr="00C4735F">
        <w:t>If the training is provided outside the affected worker’s normal commuting area, the costs for transportation and subsistence (lodging and meals) can also be paid.</w:t>
      </w:r>
    </w:p>
    <w:p w14:paraId="10695742" w14:textId="0710F777" w:rsidR="001449CE" w:rsidRPr="00117D23" w:rsidRDefault="00C4735F" w:rsidP="00216FA4">
      <w:pPr>
        <w:numPr>
          <w:ilvl w:val="1"/>
          <w:numId w:val="18"/>
        </w:numPr>
        <w:autoSpaceDE w:val="0"/>
        <w:autoSpaceDN w:val="0"/>
        <w:adjustRightInd w:val="0"/>
        <w:ind w:left="1800"/>
        <w:rPr>
          <w:rFonts w:ascii="TimesNewRomanPSMT" w:hAnsi="TimesNewRomanPSMT" w:cs="TimesNewRomanPSMT"/>
        </w:rPr>
      </w:pPr>
      <w:r w:rsidRPr="00C4735F">
        <w:t>Training is limited to 130 weeks total</w:t>
      </w:r>
      <w:r w:rsidR="00E00182">
        <w:t>.</w:t>
      </w:r>
    </w:p>
    <w:p w14:paraId="34453839" w14:textId="77777777" w:rsidR="007A41B2" w:rsidRDefault="007A41B2" w:rsidP="00105A9C">
      <w:pPr>
        <w:autoSpaceDE w:val="0"/>
        <w:autoSpaceDN w:val="0"/>
        <w:adjustRightInd w:val="0"/>
        <w:ind w:left="1800"/>
        <w:rPr>
          <w:rFonts w:ascii="TimesNewRomanPSMT" w:hAnsi="TimesNewRomanPSMT" w:cs="TimesNewRomanPSMT"/>
        </w:rPr>
      </w:pPr>
    </w:p>
    <w:p w14:paraId="5E8AB3DA" w14:textId="77777777" w:rsidR="00117D23" w:rsidRPr="00D43DE0" w:rsidRDefault="00117D23" w:rsidP="00216FA4">
      <w:pPr>
        <w:pStyle w:val="ListParagraph"/>
        <w:numPr>
          <w:ilvl w:val="3"/>
          <w:numId w:val="83"/>
        </w:numPr>
        <w:ind w:left="1800" w:hanging="1080"/>
      </w:pPr>
      <w:r w:rsidRPr="00A20E12">
        <w:t xml:space="preserve">Petitions Numbering </w:t>
      </w:r>
      <w:r w:rsidRPr="00AA1321">
        <w:t xml:space="preserve">85,000 </w:t>
      </w:r>
      <w:r w:rsidR="00FF57D2" w:rsidRPr="00AA1321">
        <w:t>- 89,999</w:t>
      </w:r>
      <w:r w:rsidRPr="00A20E12">
        <w:t xml:space="preserve">: </w:t>
      </w:r>
    </w:p>
    <w:p w14:paraId="0A22A789" w14:textId="77777777" w:rsidR="00117D23" w:rsidRDefault="00117D23" w:rsidP="00216FA4">
      <w:pPr>
        <w:numPr>
          <w:ilvl w:val="1"/>
          <w:numId w:val="18"/>
        </w:numPr>
        <w:ind w:left="1800"/>
      </w:pPr>
      <w:r w:rsidRPr="00D15D82">
        <w:t>Training may be approved on a full-time</w:t>
      </w:r>
      <w:r w:rsidR="00846F44">
        <w:t xml:space="preserve"> or part-</w:t>
      </w:r>
      <w:r w:rsidR="00EC30DB">
        <w:t xml:space="preserve">time </w:t>
      </w:r>
      <w:r w:rsidR="00EC30DB" w:rsidRPr="00D15D82">
        <w:t>basis</w:t>
      </w:r>
      <w:r w:rsidR="00846F44">
        <w:t xml:space="preserve">, although full-time attendance is required for TRA.  </w:t>
      </w:r>
    </w:p>
    <w:p w14:paraId="6E81F77A" w14:textId="794100B4" w:rsidR="00117D23" w:rsidRDefault="00117D23" w:rsidP="00216FA4">
      <w:pPr>
        <w:numPr>
          <w:ilvl w:val="1"/>
          <w:numId w:val="18"/>
        </w:numPr>
        <w:ind w:left="1800"/>
      </w:pPr>
      <w:r w:rsidRPr="001A6BD0">
        <w:t>Training is limited to 130 weeks total</w:t>
      </w:r>
      <w:r w:rsidR="00E00182">
        <w:t>.</w:t>
      </w:r>
      <w:r w:rsidRPr="001A6BD0">
        <w:t xml:space="preserve"> </w:t>
      </w:r>
    </w:p>
    <w:p w14:paraId="0AFFF2D1" w14:textId="77777777" w:rsidR="00FF57D2" w:rsidRPr="001A6BD0" w:rsidRDefault="00FF57D2" w:rsidP="00105A9C">
      <w:pPr>
        <w:ind w:left="1800"/>
      </w:pPr>
    </w:p>
    <w:p w14:paraId="1812FA32" w14:textId="1AE39F5D" w:rsidR="00FF57D2" w:rsidRPr="00D43DE0" w:rsidRDefault="00FF57D2" w:rsidP="00216FA4">
      <w:pPr>
        <w:pStyle w:val="ListParagraph"/>
        <w:numPr>
          <w:ilvl w:val="3"/>
          <w:numId w:val="83"/>
        </w:numPr>
        <w:ind w:left="1800" w:hanging="1080"/>
      </w:pPr>
      <w:r w:rsidRPr="00A20E12">
        <w:t xml:space="preserve">Petitions </w:t>
      </w:r>
      <w:r w:rsidRPr="00AA1321">
        <w:t xml:space="preserve">Numbering </w:t>
      </w:r>
      <w:r w:rsidR="00B71C1D" w:rsidRPr="00105A9C">
        <w:t>90</w:t>
      </w:r>
      <w:r w:rsidRPr="00105A9C">
        <w:t xml:space="preserve">,000 </w:t>
      </w:r>
      <w:r w:rsidR="00132DB4" w:rsidRPr="00105A9C">
        <w:t>- 97,999</w:t>
      </w:r>
      <w:r w:rsidRPr="00A20E12">
        <w:t xml:space="preserve">: </w:t>
      </w:r>
    </w:p>
    <w:p w14:paraId="2B150178" w14:textId="77777777" w:rsidR="00FF57D2" w:rsidRDefault="00FF57D2" w:rsidP="00216FA4">
      <w:pPr>
        <w:numPr>
          <w:ilvl w:val="1"/>
          <w:numId w:val="18"/>
        </w:numPr>
        <w:ind w:left="1800"/>
      </w:pPr>
      <w:r w:rsidRPr="00D15D82">
        <w:t>Training may be approved on a</w:t>
      </w:r>
      <w:r>
        <w:t xml:space="preserve"> part-time or</w:t>
      </w:r>
      <w:r w:rsidRPr="00D15D82">
        <w:t xml:space="preserve"> full-time basis</w:t>
      </w:r>
      <w:r>
        <w:t xml:space="preserve"> as long as the training meets all TAA approval criteria.  </w:t>
      </w:r>
    </w:p>
    <w:p w14:paraId="5FE62000" w14:textId="6AA5BFCF" w:rsidR="00FF57D2" w:rsidRDefault="00635D1F" w:rsidP="00216FA4">
      <w:pPr>
        <w:numPr>
          <w:ilvl w:val="2"/>
          <w:numId w:val="18"/>
        </w:numPr>
        <w:ind w:left="2520"/>
      </w:pPr>
      <w:r w:rsidRPr="00AB2024">
        <w:t>Adversely affected</w:t>
      </w:r>
      <w:r w:rsidR="00FF57D2">
        <w:t xml:space="preserve"> workers will not receive TRA while participating in part-time training.</w:t>
      </w:r>
    </w:p>
    <w:p w14:paraId="1A667DD0" w14:textId="5577D5E9" w:rsidR="00FF57D2" w:rsidRDefault="00FF57D2" w:rsidP="00216FA4">
      <w:pPr>
        <w:numPr>
          <w:ilvl w:val="1"/>
          <w:numId w:val="18"/>
        </w:numPr>
        <w:ind w:left="1800"/>
      </w:pPr>
      <w:r w:rsidRPr="001A6BD0">
        <w:t>Training is limited to 130 weeks total</w:t>
      </w:r>
      <w:r w:rsidR="00066BAF">
        <w:t>.</w:t>
      </w:r>
      <w:r w:rsidRPr="001A6BD0">
        <w:t xml:space="preserve"> </w:t>
      </w:r>
    </w:p>
    <w:p w14:paraId="629C8EBC" w14:textId="07537166" w:rsidR="00B33661" w:rsidRPr="006022DF" w:rsidRDefault="00FF57D2" w:rsidP="00216FA4">
      <w:pPr>
        <w:numPr>
          <w:ilvl w:val="1"/>
          <w:numId w:val="18"/>
        </w:numPr>
        <w:ind w:left="1800"/>
        <w:rPr>
          <w:bCs/>
          <w:iCs/>
        </w:rPr>
      </w:pPr>
      <w:r>
        <w:t xml:space="preserve">TAARA 2015 allows incumbent workers to qualify for most TAA training benefits.  Incumbent workers </w:t>
      </w:r>
      <w:r w:rsidRPr="00FF57D2">
        <w:rPr>
          <w:spacing w:val="1"/>
        </w:rPr>
        <w:t>c</w:t>
      </w:r>
      <w:r w:rsidRPr="00FF57D2">
        <w:rPr>
          <w:spacing w:val="-1"/>
        </w:rPr>
        <w:t>a</w:t>
      </w:r>
      <w:r>
        <w:t>nnot p</w:t>
      </w:r>
      <w:r w:rsidRPr="00FF57D2">
        <w:rPr>
          <w:spacing w:val="-1"/>
        </w:rPr>
        <w:t>ar</w:t>
      </w:r>
      <w:r>
        <w:t>ti</w:t>
      </w:r>
      <w:r w:rsidRPr="00FF57D2">
        <w:rPr>
          <w:spacing w:val="-1"/>
        </w:rPr>
        <w:t>c</w:t>
      </w:r>
      <w:r>
        <w:t>ip</w:t>
      </w:r>
      <w:r w:rsidRPr="00FF57D2">
        <w:rPr>
          <w:spacing w:val="-1"/>
        </w:rPr>
        <w:t>a</w:t>
      </w:r>
      <w:r w:rsidRPr="00FF57D2">
        <w:rPr>
          <w:spacing w:val="3"/>
        </w:rPr>
        <w:t>t</w:t>
      </w:r>
      <w:r>
        <w:t>e</w:t>
      </w:r>
      <w:r w:rsidRPr="00FF57D2">
        <w:rPr>
          <w:spacing w:val="1"/>
        </w:rPr>
        <w:t xml:space="preserve"> </w:t>
      </w:r>
      <w:r>
        <w:t>in on-th</w:t>
      </w:r>
      <w:r w:rsidRPr="00FF57D2">
        <w:rPr>
          <w:spacing w:val="-1"/>
        </w:rPr>
        <w:t>e-</w:t>
      </w:r>
      <w:r>
        <w:t>job or</w:t>
      </w:r>
      <w:r w:rsidRPr="00FF57D2">
        <w:rPr>
          <w:spacing w:val="-1"/>
        </w:rPr>
        <w:t xml:space="preserve"> c</w:t>
      </w:r>
      <w:r>
        <w:t>ustomi</w:t>
      </w:r>
      <w:r w:rsidRPr="00FF57D2">
        <w:rPr>
          <w:spacing w:val="1"/>
        </w:rPr>
        <w:t>z</w:t>
      </w:r>
      <w:r w:rsidRPr="00FF57D2">
        <w:rPr>
          <w:spacing w:val="-1"/>
        </w:rPr>
        <w:t>e</w:t>
      </w:r>
      <w:r>
        <w:t>d t</w:t>
      </w:r>
      <w:r w:rsidRPr="00FF57D2">
        <w:rPr>
          <w:spacing w:val="-1"/>
        </w:rPr>
        <w:t>r</w:t>
      </w:r>
      <w:r w:rsidRPr="00FF57D2">
        <w:rPr>
          <w:spacing w:val="1"/>
        </w:rPr>
        <w:t>a</w:t>
      </w:r>
      <w:r>
        <w:t>ining</w:t>
      </w:r>
      <w:r w:rsidRPr="00FF57D2">
        <w:rPr>
          <w:spacing w:val="-2"/>
        </w:rPr>
        <w:t xml:space="preserve"> </w:t>
      </w:r>
      <w:r>
        <w:t>unl</w:t>
      </w:r>
      <w:r w:rsidRPr="00FF57D2">
        <w:rPr>
          <w:spacing w:val="-1"/>
        </w:rPr>
        <w:t>e</w:t>
      </w:r>
      <w:r>
        <w:t>ss the</w:t>
      </w:r>
      <w:r w:rsidRPr="00FF57D2">
        <w:rPr>
          <w:spacing w:val="-1"/>
        </w:rPr>
        <w:t xml:space="preserve"> </w:t>
      </w:r>
      <w:r>
        <w:t>t</w:t>
      </w:r>
      <w:r w:rsidRPr="00FF57D2">
        <w:rPr>
          <w:spacing w:val="-1"/>
        </w:rPr>
        <w:t>ra</w:t>
      </w:r>
      <w:r>
        <w:t>ini</w:t>
      </w:r>
      <w:r w:rsidRPr="00FF57D2">
        <w:rPr>
          <w:spacing w:val="2"/>
        </w:rPr>
        <w:t>n</w:t>
      </w:r>
      <w:r>
        <w:t>g</w:t>
      </w:r>
      <w:r w:rsidRPr="00FF57D2">
        <w:rPr>
          <w:spacing w:val="-2"/>
        </w:rPr>
        <w:t xml:space="preserve"> </w:t>
      </w:r>
      <w:r w:rsidRPr="00FF57D2">
        <w:rPr>
          <w:spacing w:val="3"/>
        </w:rPr>
        <w:t>i</w:t>
      </w:r>
      <w:r>
        <w:t xml:space="preserve">s </w:t>
      </w:r>
      <w:r w:rsidRPr="00FF57D2">
        <w:rPr>
          <w:spacing w:val="-1"/>
        </w:rPr>
        <w:t>f</w:t>
      </w:r>
      <w:r>
        <w:t>or</w:t>
      </w:r>
      <w:r w:rsidRPr="00FF57D2">
        <w:rPr>
          <w:spacing w:val="-1"/>
        </w:rPr>
        <w:t xml:space="preserve"> </w:t>
      </w:r>
      <w:r>
        <w:t>a</w:t>
      </w:r>
      <w:r w:rsidRPr="00FF57D2">
        <w:rPr>
          <w:spacing w:val="-1"/>
        </w:rPr>
        <w:t xml:space="preserve"> </w:t>
      </w:r>
      <w:r>
        <w:t>position oth</w:t>
      </w:r>
      <w:r w:rsidRPr="00FF57D2">
        <w:rPr>
          <w:spacing w:val="-1"/>
        </w:rPr>
        <w:t>e</w:t>
      </w:r>
      <w:r>
        <w:t>r</w:t>
      </w:r>
      <w:r w:rsidRPr="00FF57D2">
        <w:rPr>
          <w:spacing w:val="-1"/>
        </w:rPr>
        <w:t xml:space="preserve"> </w:t>
      </w:r>
      <w:r>
        <w:t>th</w:t>
      </w:r>
      <w:r w:rsidRPr="00FF57D2">
        <w:rPr>
          <w:spacing w:val="1"/>
        </w:rPr>
        <w:t>a</w:t>
      </w:r>
      <w:r>
        <w:t>n the wo</w:t>
      </w:r>
      <w:r w:rsidRPr="00FF57D2">
        <w:rPr>
          <w:spacing w:val="-1"/>
        </w:rPr>
        <w:t>r</w:t>
      </w:r>
      <w:r>
        <w:t>k</w:t>
      </w:r>
      <w:r w:rsidRPr="00FF57D2">
        <w:rPr>
          <w:spacing w:val="-1"/>
        </w:rPr>
        <w:t>e</w:t>
      </w:r>
      <w:r w:rsidRPr="00FF57D2">
        <w:rPr>
          <w:spacing w:val="2"/>
        </w:rPr>
        <w:t>r</w:t>
      </w:r>
      <w:r w:rsidRPr="00FF57D2">
        <w:rPr>
          <w:spacing w:val="-1"/>
        </w:rPr>
        <w:t>’</w:t>
      </w:r>
      <w:r>
        <w:t xml:space="preserve">s position </w:t>
      </w:r>
      <w:r w:rsidRPr="00FF57D2">
        <w:rPr>
          <w:spacing w:val="-1"/>
        </w:rPr>
        <w:t>a</w:t>
      </w:r>
      <w:r>
        <w:t>t the</w:t>
      </w:r>
      <w:r w:rsidRPr="00FF57D2">
        <w:rPr>
          <w:spacing w:val="-1"/>
        </w:rPr>
        <w:t xml:space="preserve"> </w:t>
      </w:r>
      <w:r w:rsidR="00635D1F" w:rsidRPr="004D7718">
        <w:t>adversely</w:t>
      </w:r>
      <w:r w:rsidR="00635D1F" w:rsidRPr="004D7718">
        <w:rPr>
          <w:spacing w:val="2"/>
        </w:rPr>
        <w:t xml:space="preserve"> affected</w:t>
      </w:r>
      <w:r w:rsidRPr="00FF57D2">
        <w:rPr>
          <w:spacing w:val="2"/>
        </w:rPr>
        <w:t xml:space="preserve"> </w:t>
      </w:r>
      <w:r w:rsidRPr="00FF57D2">
        <w:rPr>
          <w:spacing w:val="-1"/>
        </w:rPr>
        <w:t>e</w:t>
      </w:r>
      <w:r>
        <w:t>mpl</w:t>
      </w:r>
      <w:r w:rsidRPr="00FF57D2">
        <w:rPr>
          <w:spacing w:val="2"/>
        </w:rPr>
        <w:t>o</w:t>
      </w:r>
      <w:r w:rsidRPr="00FF57D2">
        <w:rPr>
          <w:spacing w:val="-5"/>
        </w:rPr>
        <w:t>y</w:t>
      </w:r>
      <w:r>
        <w:t>m</w:t>
      </w:r>
      <w:r w:rsidRPr="00FF57D2">
        <w:rPr>
          <w:spacing w:val="1"/>
        </w:rPr>
        <w:t>e</w:t>
      </w:r>
      <w:r>
        <w:t>nt.</w:t>
      </w:r>
      <w:r w:rsidR="00B33661">
        <w:br/>
      </w:r>
    </w:p>
    <w:p w14:paraId="50B9930F" w14:textId="3C3EF04F" w:rsidR="00630C07" w:rsidRPr="00D23EFB" w:rsidRDefault="00630C07" w:rsidP="00216FA4">
      <w:pPr>
        <w:pStyle w:val="ListParagraph"/>
        <w:numPr>
          <w:ilvl w:val="3"/>
          <w:numId w:val="83"/>
        </w:numPr>
        <w:ind w:left="1800" w:hanging="1080"/>
        <w:rPr>
          <w:bCs/>
          <w:iCs/>
        </w:rPr>
      </w:pPr>
      <w:r w:rsidRPr="00D23EFB">
        <w:rPr>
          <w:bCs/>
          <w:iCs/>
        </w:rPr>
        <w:t xml:space="preserve">Petitions Numbering 98,000 and above: </w:t>
      </w:r>
    </w:p>
    <w:p w14:paraId="7A4B7B31" w14:textId="2A26A187" w:rsidR="00630C07" w:rsidRPr="00D23EFB" w:rsidRDefault="00630C07" w:rsidP="00216FA4">
      <w:pPr>
        <w:numPr>
          <w:ilvl w:val="1"/>
          <w:numId w:val="18"/>
        </w:numPr>
        <w:ind w:left="1800"/>
        <w:rPr>
          <w:bCs/>
          <w:iCs/>
        </w:rPr>
      </w:pPr>
      <w:r w:rsidRPr="00D23EFB">
        <w:rPr>
          <w:bCs/>
          <w:iCs/>
        </w:rPr>
        <w:t>Training may be approved on a part-time or full-time basis.</w:t>
      </w:r>
    </w:p>
    <w:p w14:paraId="3CC1F159" w14:textId="77777777" w:rsidR="00630C07" w:rsidRPr="00D23EFB" w:rsidRDefault="00630C07" w:rsidP="00216FA4">
      <w:pPr>
        <w:numPr>
          <w:ilvl w:val="1"/>
          <w:numId w:val="18"/>
        </w:numPr>
        <w:ind w:left="1800"/>
        <w:rPr>
          <w:bCs/>
          <w:iCs/>
        </w:rPr>
      </w:pPr>
      <w:r w:rsidRPr="00D23EFB">
        <w:rPr>
          <w:bCs/>
          <w:iCs/>
        </w:rPr>
        <w:t xml:space="preserve">Certified workers may not begin approved training until they have been totally or partially separated from adversely affected employment. </w:t>
      </w:r>
    </w:p>
    <w:p w14:paraId="273ADDE4" w14:textId="6A929841" w:rsidR="007A41B2" w:rsidRPr="006022DF" w:rsidRDefault="00630C07" w:rsidP="00216FA4">
      <w:pPr>
        <w:numPr>
          <w:ilvl w:val="1"/>
          <w:numId w:val="18"/>
        </w:numPr>
        <w:ind w:left="1800"/>
        <w:rPr>
          <w:rFonts w:ascii="TimesNewRomanPSMT" w:hAnsi="TimesNewRomanPSMT" w:cs="TimesNewRomanPSMT"/>
          <w:bCs/>
          <w:iCs/>
        </w:rPr>
      </w:pPr>
      <w:r w:rsidRPr="00D23EFB">
        <w:rPr>
          <w:bCs/>
          <w:iCs/>
        </w:rPr>
        <w:t xml:space="preserve">Training is limited to 130 weeks total. </w:t>
      </w:r>
    </w:p>
    <w:p w14:paraId="5313030E" w14:textId="5B8B8C7A" w:rsidR="00CD1D53" w:rsidRDefault="00CD1D53" w:rsidP="00105A9C">
      <w:pPr>
        <w:ind w:left="360"/>
        <w:rPr>
          <w:b/>
        </w:rPr>
      </w:pPr>
    </w:p>
    <w:p w14:paraId="5C779AAB" w14:textId="2DA12194" w:rsidR="00483B3A" w:rsidRDefault="00483B3A" w:rsidP="00216FA4">
      <w:pPr>
        <w:pStyle w:val="ListParagraph"/>
        <w:numPr>
          <w:ilvl w:val="2"/>
          <w:numId w:val="83"/>
        </w:numPr>
        <w:ind w:left="1080" w:hanging="900"/>
        <w:rPr>
          <w:b/>
        </w:rPr>
      </w:pPr>
      <w:r>
        <w:rPr>
          <w:b/>
        </w:rPr>
        <w:t xml:space="preserve">Placement Following Education.  </w:t>
      </w:r>
      <w:r w:rsidR="00207D78" w:rsidRPr="00D23EFB">
        <w:rPr>
          <w:bCs/>
        </w:rPr>
        <w:t>Staff must work with the customer to find suitable employment after the completion of the customer’s training program.</w:t>
      </w:r>
      <w:r w:rsidR="00207D78">
        <w:rPr>
          <w:bCs/>
        </w:rPr>
        <w:t xml:space="preserve"> Staff should:</w:t>
      </w:r>
      <w:r>
        <w:rPr>
          <w:b/>
        </w:rPr>
        <w:t xml:space="preserve"> </w:t>
      </w:r>
    </w:p>
    <w:p w14:paraId="3D71B16D" w14:textId="3AD13C7E" w:rsidR="00483B3A" w:rsidRPr="00105A9C" w:rsidRDefault="00483B3A" w:rsidP="00216FA4">
      <w:pPr>
        <w:pStyle w:val="ListParagraph"/>
        <w:numPr>
          <w:ilvl w:val="0"/>
          <w:numId w:val="30"/>
        </w:numPr>
      </w:pPr>
      <w:r w:rsidRPr="00105A9C">
        <w:t>Match customer to jobs and make referrals</w:t>
      </w:r>
    </w:p>
    <w:p w14:paraId="4DB076BE" w14:textId="77777777" w:rsidR="00483B3A" w:rsidRPr="00105A9C" w:rsidRDefault="00483B3A" w:rsidP="00216FA4">
      <w:pPr>
        <w:pStyle w:val="ListParagraph"/>
        <w:numPr>
          <w:ilvl w:val="0"/>
          <w:numId w:val="30"/>
        </w:numPr>
      </w:pPr>
      <w:r w:rsidRPr="00105A9C">
        <w:t>Provide job search assistance and LMI.</w:t>
      </w:r>
    </w:p>
    <w:p w14:paraId="03A9677D" w14:textId="77777777" w:rsidR="00483B3A" w:rsidRDefault="00483B3A" w:rsidP="00757E70">
      <w:pPr>
        <w:rPr>
          <w:b/>
        </w:rPr>
      </w:pPr>
    </w:p>
    <w:p w14:paraId="0CA6D04C" w14:textId="411FFFE9" w:rsidR="00757E70" w:rsidRDefault="00757E70" w:rsidP="00216FA4">
      <w:pPr>
        <w:pStyle w:val="ListParagraph"/>
        <w:numPr>
          <w:ilvl w:val="2"/>
          <w:numId w:val="83"/>
        </w:numPr>
        <w:ind w:left="1080" w:hanging="900"/>
      </w:pPr>
      <w:r>
        <w:rPr>
          <w:b/>
        </w:rPr>
        <w:t xml:space="preserve">Financial Aid for Transportation and Work-Related </w:t>
      </w:r>
      <w:r w:rsidR="004F04A8">
        <w:rPr>
          <w:b/>
        </w:rPr>
        <w:t>Needs</w:t>
      </w:r>
      <w:r>
        <w:rPr>
          <w:b/>
        </w:rPr>
        <w:t xml:space="preserve">.  </w:t>
      </w:r>
      <w:r w:rsidRPr="00307A7B">
        <w:rPr>
          <w:u w:val="single"/>
        </w:rPr>
        <w:t xml:space="preserve">We require Workforce Solutions staff to track service for customers with both the TAA and the </w:t>
      </w:r>
      <w:r w:rsidR="001F0DB6" w:rsidRPr="00307A7B">
        <w:rPr>
          <w:u w:val="single"/>
        </w:rPr>
        <w:t>WIOA</w:t>
      </w:r>
      <w:r w:rsidRPr="00307A7B">
        <w:rPr>
          <w:u w:val="single"/>
        </w:rPr>
        <w:t>-DW fund codes.</w:t>
      </w:r>
      <w:r>
        <w:t xml:space="preserve">  If the customer needs financial aid for transportation</w:t>
      </w:r>
      <w:r w:rsidR="005F2FBF">
        <w:t xml:space="preserve"> </w:t>
      </w:r>
      <w:r w:rsidR="005F2FBF" w:rsidRPr="00D23EFB">
        <w:t>inside the local commuting area</w:t>
      </w:r>
      <w:r w:rsidRPr="005260E6">
        <w:t xml:space="preserve"> and</w:t>
      </w:r>
      <w:r w:rsidR="005F2FBF" w:rsidRPr="00D23EFB">
        <w:t>/or</w:t>
      </w:r>
      <w:r w:rsidRPr="005260E6">
        <w:t xml:space="preserve"> w</w:t>
      </w:r>
      <w:r>
        <w:t xml:space="preserve">ork-related needs, </w:t>
      </w:r>
      <w:r w:rsidR="001F0DB6">
        <w:t>WIOA</w:t>
      </w:r>
      <w:r>
        <w:t xml:space="preserve">-DW funds can be used to pay these costs. </w:t>
      </w:r>
    </w:p>
    <w:p w14:paraId="7691B82A" w14:textId="77777777" w:rsidR="00757E70" w:rsidRDefault="00757E70" w:rsidP="00757E70"/>
    <w:p w14:paraId="4F532B2D" w14:textId="3C2906E2" w:rsidR="00757E70" w:rsidRPr="00754BAB" w:rsidRDefault="00757E70" w:rsidP="00216FA4">
      <w:pPr>
        <w:pStyle w:val="ListParagraph"/>
        <w:numPr>
          <w:ilvl w:val="2"/>
          <w:numId w:val="83"/>
        </w:numPr>
        <w:ind w:left="1080" w:hanging="900"/>
        <w:rPr>
          <w:b/>
          <w:bCs/>
        </w:rPr>
      </w:pPr>
      <w:r w:rsidRPr="00754BAB">
        <w:rPr>
          <w:b/>
          <w:bCs/>
        </w:rPr>
        <w:t>Out-of-State.</w:t>
      </w:r>
      <w:r w:rsidRPr="00754BAB">
        <w:t xml:space="preserve">  Customers laid-off in another state who relocate here may request services.  Workforce Solutions staff will provide the following information </w:t>
      </w:r>
      <w:r w:rsidR="00616D7E">
        <w:t>to the authorized TWC Merit Staff</w:t>
      </w:r>
      <w:r w:rsidRPr="00754BAB">
        <w:t xml:space="preserve">.  </w:t>
      </w:r>
      <w:r w:rsidR="000F4F37">
        <w:t>(</w:t>
      </w:r>
      <w:r w:rsidRPr="00754BAB">
        <w:t>Do not call the out-of-state counselor.</w:t>
      </w:r>
      <w:r w:rsidR="000F4F37">
        <w:t>)</w:t>
      </w:r>
    </w:p>
    <w:p w14:paraId="44AC4A5E" w14:textId="77777777" w:rsidR="00757E70" w:rsidRPr="00754BAB" w:rsidRDefault="00757E70" w:rsidP="00216FA4">
      <w:pPr>
        <w:pStyle w:val="ListParagraph"/>
        <w:numPr>
          <w:ilvl w:val="0"/>
          <w:numId w:val="28"/>
        </w:numPr>
        <w:contextualSpacing w:val="0"/>
      </w:pPr>
      <w:r w:rsidRPr="00754BAB">
        <w:t>Customer name</w:t>
      </w:r>
    </w:p>
    <w:p w14:paraId="20ADDD01" w14:textId="77777777" w:rsidR="00757E70" w:rsidRPr="00754BAB" w:rsidRDefault="00757E70" w:rsidP="00216FA4">
      <w:pPr>
        <w:pStyle w:val="ListParagraph"/>
        <w:numPr>
          <w:ilvl w:val="0"/>
          <w:numId w:val="28"/>
        </w:numPr>
        <w:contextualSpacing w:val="0"/>
      </w:pPr>
      <w:r w:rsidRPr="00754BAB">
        <w:t xml:space="preserve">TWIST ID </w:t>
      </w:r>
    </w:p>
    <w:p w14:paraId="49043592" w14:textId="1C224FC8" w:rsidR="00757E70" w:rsidRPr="00754BAB" w:rsidRDefault="00757E70" w:rsidP="00216FA4">
      <w:pPr>
        <w:pStyle w:val="ListParagraph"/>
        <w:numPr>
          <w:ilvl w:val="0"/>
          <w:numId w:val="28"/>
        </w:numPr>
        <w:contextualSpacing w:val="0"/>
      </w:pPr>
      <w:r w:rsidRPr="00754BAB">
        <w:t>Name of the other state (</w:t>
      </w:r>
      <w:r w:rsidR="005B3176" w:rsidRPr="00754BAB">
        <w:t>i.e.,</w:t>
      </w:r>
      <w:r w:rsidRPr="00754BAB">
        <w:t xml:space="preserve"> Oklahoma, Louisiana, Washington, etc.)</w:t>
      </w:r>
    </w:p>
    <w:p w14:paraId="41880372" w14:textId="77777777" w:rsidR="00757E70" w:rsidRPr="00754BAB" w:rsidRDefault="00757E70" w:rsidP="00216FA4">
      <w:pPr>
        <w:pStyle w:val="ListParagraph"/>
        <w:numPr>
          <w:ilvl w:val="0"/>
          <w:numId w:val="28"/>
        </w:numPr>
        <w:contextualSpacing w:val="0"/>
      </w:pPr>
      <w:r w:rsidRPr="00754BAB">
        <w:t>Name of Company/Employer (at layoff)</w:t>
      </w:r>
    </w:p>
    <w:p w14:paraId="19F90B5A" w14:textId="199057F0" w:rsidR="00757E70" w:rsidRPr="00754BAB" w:rsidRDefault="00757E70" w:rsidP="00216FA4">
      <w:pPr>
        <w:pStyle w:val="ListParagraph"/>
        <w:numPr>
          <w:ilvl w:val="0"/>
          <w:numId w:val="28"/>
        </w:numPr>
        <w:contextualSpacing w:val="0"/>
      </w:pPr>
      <w:r w:rsidRPr="00754BAB">
        <w:t xml:space="preserve">Job </w:t>
      </w:r>
      <w:r w:rsidR="00460C14">
        <w:t>p</w:t>
      </w:r>
      <w:r w:rsidR="00460C14" w:rsidRPr="00754BAB">
        <w:t>osition</w:t>
      </w:r>
    </w:p>
    <w:p w14:paraId="0235347F" w14:textId="77777777" w:rsidR="00757E70" w:rsidRPr="00754BAB" w:rsidRDefault="00757E70" w:rsidP="00216FA4">
      <w:pPr>
        <w:pStyle w:val="ListParagraph"/>
        <w:numPr>
          <w:ilvl w:val="0"/>
          <w:numId w:val="28"/>
        </w:numPr>
        <w:contextualSpacing w:val="0"/>
      </w:pPr>
      <w:r w:rsidRPr="00754BAB">
        <w:t>Last day of work</w:t>
      </w:r>
    </w:p>
    <w:p w14:paraId="4E2B9379" w14:textId="77777777" w:rsidR="00757E70" w:rsidRPr="00754BAB" w:rsidRDefault="00757E70" w:rsidP="00216FA4">
      <w:pPr>
        <w:pStyle w:val="ListParagraph"/>
        <w:numPr>
          <w:ilvl w:val="0"/>
          <w:numId w:val="28"/>
        </w:numPr>
        <w:contextualSpacing w:val="0"/>
      </w:pPr>
      <w:r w:rsidRPr="00754BAB">
        <w:t>Work location</w:t>
      </w:r>
    </w:p>
    <w:p w14:paraId="78C570A8" w14:textId="77777777" w:rsidR="00757E70" w:rsidRPr="00754BAB" w:rsidRDefault="00757E70" w:rsidP="00216FA4">
      <w:pPr>
        <w:pStyle w:val="ListParagraph"/>
        <w:numPr>
          <w:ilvl w:val="0"/>
          <w:numId w:val="28"/>
        </w:numPr>
        <w:contextualSpacing w:val="0"/>
      </w:pPr>
      <w:r w:rsidRPr="00754BAB">
        <w:t>Reason for separation</w:t>
      </w:r>
    </w:p>
    <w:p w14:paraId="497FDCDC" w14:textId="77777777" w:rsidR="00757E70" w:rsidRPr="00754BAB" w:rsidRDefault="00757E70" w:rsidP="00757E70">
      <w:pPr>
        <w:pStyle w:val="PlainText"/>
        <w:rPr>
          <w:rFonts w:ascii="Times New Roman" w:hAnsi="Times New Roman" w:cs="Times New Roman"/>
          <w:sz w:val="24"/>
          <w:szCs w:val="24"/>
        </w:rPr>
      </w:pPr>
    </w:p>
    <w:p w14:paraId="4948B944" w14:textId="2CF62C6A" w:rsidR="00757E70" w:rsidRPr="00754BAB" w:rsidRDefault="00757E70" w:rsidP="00105A9C">
      <w:pPr>
        <w:pStyle w:val="PlainText"/>
        <w:ind w:left="1080"/>
      </w:pPr>
      <w:r w:rsidRPr="007673BE">
        <w:rPr>
          <w:rFonts w:ascii="Times New Roman" w:hAnsi="Times New Roman" w:cs="Times New Roman"/>
          <w:sz w:val="24"/>
          <w:szCs w:val="24"/>
        </w:rPr>
        <w:t xml:space="preserve">The </w:t>
      </w:r>
      <w:r w:rsidR="00460C14">
        <w:rPr>
          <w:rFonts w:ascii="Times New Roman" w:hAnsi="Times New Roman" w:cs="Times New Roman"/>
          <w:sz w:val="24"/>
          <w:szCs w:val="24"/>
        </w:rPr>
        <w:t>B</w:t>
      </w:r>
      <w:r w:rsidR="00460C14" w:rsidRPr="007673BE">
        <w:rPr>
          <w:rFonts w:ascii="Times New Roman" w:hAnsi="Times New Roman" w:cs="Times New Roman"/>
          <w:sz w:val="24"/>
          <w:szCs w:val="24"/>
        </w:rPr>
        <w:t xml:space="preserve">oard’s </w:t>
      </w:r>
      <w:r w:rsidRPr="007673BE">
        <w:rPr>
          <w:rFonts w:ascii="Times New Roman" w:hAnsi="Times New Roman" w:cs="Times New Roman"/>
          <w:sz w:val="24"/>
          <w:szCs w:val="24"/>
        </w:rPr>
        <w:t>TAA representatives will</w:t>
      </w:r>
      <w:r w:rsidRPr="00754BAB">
        <w:rPr>
          <w:rFonts w:ascii="Times New Roman" w:hAnsi="Times New Roman" w:cs="Times New Roman"/>
          <w:sz w:val="24"/>
          <w:szCs w:val="24"/>
        </w:rPr>
        <w:t xml:space="preserve"> contact TWC to request an investigation of eligibility.  If the customer is eligible, TWC will create a TAA </w:t>
      </w:r>
      <w:r w:rsidR="00FE4883">
        <w:rPr>
          <w:rFonts w:ascii="Times New Roman" w:hAnsi="Times New Roman" w:cs="Times New Roman"/>
          <w:sz w:val="24"/>
          <w:szCs w:val="24"/>
        </w:rPr>
        <w:t>P</w:t>
      </w:r>
      <w:r w:rsidR="00FE4883" w:rsidRPr="00754BAB">
        <w:rPr>
          <w:rFonts w:ascii="Times New Roman" w:hAnsi="Times New Roman" w:cs="Times New Roman"/>
          <w:sz w:val="24"/>
          <w:szCs w:val="24"/>
        </w:rPr>
        <w:t xml:space="preserve">rogram </w:t>
      </w:r>
      <w:r w:rsidR="00FE4883">
        <w:rPr>
          <w:rFonts w:ascii="Times New Roman" w:hAnsi="Times New Roman" w:cs="Times New Roman"/>
          <w:sz w:val="24"/>
          <w:szCs w:val="24"/>
        </w:rPr>
        <w:t>D</w:t>
      </w:r>
      <w:r w:rsidR="00FE4883" w:rsidRPr="00754BAB">
        <w:rPr>
          <w:rFonts w:ascii="Times New Roman" w:hAnsi="Times New Roman" w:cs="Times New Roman"/>
          <w:sz w:val="24"/>
          <w:szCs w:val="24"/>
        </w:rPr>
        <w:t xml:space="preserve">etail </w:t>
      </w:r>
      <w:r w:rsidRPr="00754BAB">
        <w:rPr>
          <w:rFonts w:ascii="Times New Roman" w:hAnsi="Times New Roman" w:cs="Times New Roman"/>
          <w:sz w:val="24"/>
          <w:szCs w:val="24"/>
        </w:rPr>
        <w:t xml:space="preserve">in TWIST.  </w:t>
      </w:r>
    </w:p>
    <w:p w14:paraId="05F83B46" w14:textId="77777777" w:rsidR="00757E70" w:rsidRPr="00754BAB" w:rsidRDefault="00757E70" w:rsidP="00105A9C">
      <w:pPr>
        <w:pStyle w:val="PlainText"/>
        <w:ind w:left="1080"/>
        <w:rPr>
          <w:rFonts w:ascii="Times New Roman" w:hAnsi="Times New Roman" w:cs="Times New Roman"/>
          <w:sz w:val="24"/>
          <w:szCs w:val="24"/>
        </w:rPr>
      </w:pPr>
    </w:p>
    <w:p w14:paraId="1F06B08B" w14:textId="4E9D984B" w:rsidR="00757E70" w:rsidRDefault="00757E70" w:rsidP="00105A9C">
      <w:pPr>
        <w:ind w:left="1080"/>
      </w:pPr>
      <w:r w:rsidRPr="00754BAB">
        <w:t xml:space="preserve">Submit completed TAA </w:t>
      </w:r>
      <w:r w:rsidR="002263FD">
        <w:t>I</w:t>
      </w:r>
      <w:r w:rsidR="00F40820">
        <w:t xml:space="preserve">ndividual </w:t>
      </w:r>
      <w:r w:rsidR="002263FD">
        <w:t>E</w:t>
      </w:r>
      <w:r w:rsidR="00F40820">
        <w:t xml:space="preserve">mployment </w:t>
      </w:r>
      <w:r w:rsidR="002263FD">
        <w:t>P</w:t>
      </w:r>
      <w:r w:rsidR="00F40820">
        <w:t xml:space="preserve">lans </w:t>
      </w:r>
      <w:r w:rsidRPr="00754BAB">
        <w:t xml:space="preserve">(for training) and Waivers of Training forms to </w:t>
      </w:r>
      <w:r w:rsidR="00616D7E">
        <w:t>the authorized TWC Merit Staff</w:t>
      </w:r>
      <w:r w:rsidR="00340A2E">
        <w:t xml:space="preserve">.  </w:t>
      </w:r>
      <w:r w:rsidRPr="00754BAB">
        <w:t xml:space="preserve">Tell the customer you are submitting the requests for approval from the </w:t>
      </w:r>
      <w:r w:rsidRPr="007673BE">
        <w:t xml:space="preserve">other state.  If the other state approves the </w:t>
      </w:r>
      <w:r w:rsidR="002263FD">
        <w:t>I</w:t>
      </w:r>
      <w:r w:rsidR="00F40820">
        <w:t xml:space="preserve">ndividual </w:t>
      </w:r>
      <w:r w:rsidR="002263FD">
        <w:t>E</w:t>
      </w:r>
      <w:r w:rsidR="00F40820">
        <w:t xml:space="preserve">mployment </w:t>
      </w:r>
      <w:r w:rsidR="002263FD">
        <w:t>P</w:t>
      </w:r>
      <w:r w:rsidR="00F40820">
        <w:t xml:space="preserve">lan </w:t>
      </w:r>
      <w:r w:rsidRPr="007673BE">
        <w:t xml:space="preserve">or the </w:t>
      </w:r>
      <w:r w:rsidR="002263FD">
        <w:t>W</w:t>
      </w:r>
      <w:r w:rsidR="002263FD" w:rsidRPr="007673BE">
        <w:t xml:space="preserve">aiver </w:t>
      </w:r>
      <w:r w:rsidRPr="007673BE">
        <w:t xml:space="preserve">of </w:t>
      </w:r>
      <w:r w:rsidR="002263FD">
        <w:t>T</w:t>
      </w:r>
      <w:r w:rsidR="002263FD" w:rsidRPr="007673BE">
        <w:t xml:space="preserve">raining </w:t>
      </w:r>
      <w:r w:rsidRPr="007673BE">
        <w:t xml:space="preserve">– TAA representatives will notify you by email.  Document the approval in TWIST </w:t>
      </w:r>
      <w:r w:rsidR="002263FD">
        <w:t>C</w:t>
      </w:r>
      <w:r w:rsidR="002263FD" w:rsidRPr="007673BE">
        <w:t>ounsel</w:t>
      </w:r>
      <w:r w:rsidR="002263FD">
        <w:t>or</w:t>
      </w:r>
      <w:r w:rsidR="002263FD" w:rsidRPr="007673BE">
        <w:t xml:space="preserve"> </w:t>
      </w:r>
      <w:r w:rsidR="002263FD">
        <w:t>N</w:t>
      </w:r>
      <w:r w:rsidR="002263FD" w:rsidRPr="007673BE">
        <w:t>otes</w:t>
      </w:r>
      <w:r w:rsidRPr="007673BE">
        <w:t>.</w:t>
      </w:r>
    </w:p>
    <w:p w14:paraId="5EAF7C3E" w14:textId="77777777" w:rsidR="00616D7E" w:rsidRPr="002269A6" w:rsidRDefault="00616D7E" w:rsidP="00105A9C">
      <w:pPr>
        <w:tabs>
          <w:tab w:val="num" w:pos="450"/>
        </w:tabs>
        <w:ind w:left="720"/>
        <w:rPr>
          <w:sz w:val="32"/>
          <w:szCs w:val="32"/>
        </w:rPr>
      </w:pPr>
    </w:p>
    <w:p w14:paraId="0D3E35C3" w14:textId="12B8164B" w:rsidR="00757E70" w:rsidRPr="00194646" w:rsidRDefault="00757E70" w:rsidP="00216FA4">
      <w:pPr>
        <w:pStyle w:val="ListParagraph"/>
        <w:numPr>
          <w:ilvl w:val="1"/>
          <w:numId w:val="83"/>
        </w:numPr>
        <w:ind w:left="360"/>
        <w:rPr>
          <w:rFonts w:ascii="Times" w:hAnsi="Times"/>
          <w:bCs/>
          <w:sz w:val="32"/>
          <w:szCs w:val="32"/>
        </w:rPr>
      </w:pPr>
      <w:bookmarkStart w:id="7" w:name="TradeReadjustmentAllowance"/>
      <w:r w:rsidRPr="00194646">
        <w:rPr>
          <w:rFonts w:ascii="Times" w:hAnsi="Times"/>
          <w:bCs/>
          <w:sz w:val="32"/>
          <w:szCs w:val="32"/>
        </w:rPr>
        <w:t>Trade Readjustment Allowance – Cash Benefits</w:t>
      </w:r>
    </w:p>
    <w:bookmarkEnd w:id="7"/>
    <w:p w14:paraId="26A12826" w14:textId="6A009A72" w:rsidR="00757E70" w:rsidRDefault="00757E70" w:rsidP="00757E70">
      <w:pPr>
        <w:rPr>
          <w:rFonts w:ascii="Times" w:hAnsi="Times"/>
        </w:rPr>
      </w:pPr>
      <w:r>
        <w:t>Trade Readjustment Allowance (TRA) is intended to provide support to customers in training.  Customers apply for TRA by calling the TWC UI Tele-Center.  Tel</w:t>
      </w:r>
      <w:r w:rsidR="003D06CB">
        <w:t>e</w:t>
      </w:r>
      <w:r>
        <w:t xml:space="preserve">-Center staff will interview the customer and mail </w:t>
      </w:r>
      <w:r w:rsidR="00AB6E66">
        <w:t xml:space="preserve">them </w:t>
      </w:r>
      <w:r>
        <w:t xml:space="preserve">a paper application (form BS-100) to continue </w:t>
      </w:r>
      <w:r w:rsidR="00AB6E66">
        <w:t>t</w:t>
      </w:r>
      <w:r>
        <w:t>he</w:t>
      </w:r>
      <w:r w:rsidR="00AB6E66">
        <w:t>i</w:t>
      </w:r>
      <w:r>
        <w:t xml:space="preserve">r claim. </w:t>
      </w:r>
      <w:r w:rsidR="008A430F">
        <w:t xml:space="preserve"> </w:t>
      </w:r>
      <w:r>
        <w:t xml:space="preserve">The </w:t>
      </w:r>
      <w:r>
        <w:rPr>
          <w:rFonts w:ascii="Times" w:hAnsi="Times"/>
        </w:rPr>
        <w:t xml:space="preserve">TWC UI Department will view a customer’s TWIST record before making payments to make sure the customer is </w:t>
      </w:r>
      <w:r w:rsidRPr="004A317E">
        <w:rPr>
          <w:rFonts w:ascii="Times" w:hAnsi="Times"/>
          <w:i/>
        </w:rPr>
        <w:t>enrolled in training</w:t>
      </w:r>
      <w:r>
        <w:rPr>
          <w:rFonts w:ascii="Times" w:hAnsi="Times"/>
        </w:rPr>
        <w:t xml:space="preserve"> or has a </w:t>
      </w:r>
      <w:r w:rsidRPr="004A317E">
        <w:rPr>
          <w:rFonts w:ascii="Times" w:hAnsi="Times"/>
          <w:i/>
        </w:rPr>
        <w:t xml:space="preserve">waiver of the training </w:t>
      </w:r>
      <w:r w:rsidRPr="0047114B">
        <w:rPr>
          <w:rFonts w:ascii="Times" w:hAnsi="Times"/>
          <w:i/>
        </w:rPr>
        <w:t>requirement</w:t>
      </w:r>
      <w:r w:rsidR="00C4735F" w:rsidRPr="00C4735F">
        <w:rPr>
          <w:rFonts w:ascii="Times" w:hAnsi="Times"/>
          <w:i/>
        </w:rPr>
        <w:t xml:space="preserve"> </w:t>
      </w:r>
      <w:r w:rsidR="00C4735F" w:rsidRPr="00C4735F">
        <w:rPr>
          <w:rFonts w:ascii="Times" w:hAnsi="Times"/>
        </w:rPr>
        <w:t>prior to the Waiver/In Training deadline date.</w:t>
      </w:r>
      <w:r w:rsidR="00FB741D">
        <w:rPr>
          <w:rFonts w:ascii="Times" w:hAnsi="Times"/>
        </w:rPr>
        <w:t xml:space="preserve">  Staff should direct specific inquiries regarding TRA to the TRA unit at (512) 463-2999 (select option 1, followed </w:t>
      </w:r>
      <w:r w:rsidR="00A249D7">
        <w:rPr>
          <w:rFonts w:ascii="Times" w:hAnsi="Times"/>
        </w:rPr>
        <w:t xml:space="preserve">by option 2, then option 3). </w:t>
      </w:r>
    </w:p>
    <w:p w14:paraId="0F8DF706" w14:textId="77777777" w:rsidR="00757E70" w:rsidRDefault="00757E70" w:rsidP="00757E70">
      <w:pPr>
        <w:rPr>
          <w:rFonts w:ascii="Times" w:hAnsi="Times"/>
          <w:sz w:val="32"/>
          <w:szCs w:val="32"/>
        </w:rPr>
      </w:pPr>
    </w:p>
    <w:p w14:paraId="6803D1FA" w14:textId="26E48347" w:rsidR="001C1AF5" w:rsidRDefault="00757E70" w:rsidP="00757E70">
      <w:r>
        <w:t xml:space="preserve">It is important to help the customer enter training at the soonest possible time – usually the beginning of the next term or beginning of the next training cycle.  </w:t>
      </w:r>
    </w:p>
    <w:p w14:paraId="246BD85E" w14:textId="77777777" w:rsidR="00757E70" w:rsidRDefault="00757E70" w:rsidP="00020973">
      <w:pPr>
        <w:ind w:left="720"/>
      </w:pPr>
      <w:r>
        <w:t xml:space="preserve">Note:  TWC considers a customer “enrolled in training” when the “Enrolled in Training” date field is completed on the TAA Program Summary screen.   Staff may enter an enrollment date that is within 30 days of the actual start date of the training.  </w:t>
      </w:r>
    </w:p>
    <w:p w14:paraId="58585C73" w14:textId="77777777" w:rsidR="00757E70" w:rsidRPr="00A650C9" w:rsidRDefault="00757E70" w:rsidP="00757E70"/>
    <w:p w14:paraId="50DF7A7F" w14:textId="2C0E1F54" w:rsidR="00757E70" w:rsidRPr="004169A7" w:rsidRDefault="00757E70" w:rsidP="00757E70">
      <w:pPr>
        <w:rPr>
          <w:rFonts w:ascii="Times" w:hAnsi="Times"/>
          <w:sz w:val="32"/>
          <w:szCs w:val="32"/>
        </w:rPr>
      </w:pPr>
      <w:r>
        <w:t xml:space="preserve">General timeframes for type of cash benefit to </w:t>
      </w:r>
      <w:r w:rsidR="00635D1F" w:rsidRPr="0018059F">
        <w:t>adversely affected</w:t>
      </w:r>
      <w:r>
        <w:t xml:space="preserve"> workers are:</w:t>
      </w:r>
    </w:p>
    <w:p w14:paraId="286B485C" w14:textId="77777777" w:rsidR="00757E70" w:rsidRDefault="00757E70" w:rsidP="00216FA4">
      <w:pPr>
        <w:numPr>
          <w:ilvl w:val="0"/>
          <w:numId w:val="76"/>
        </w:numPr>
      </w:pPr>
      <w:r>
        <w:t>Unemployment Insurance – 26 weeks</w:t>
      </w:r>
    </w:p>
    <w:p w14:paraId="36C3AC51" w14:textId="77777777" w:rsidR="00757E70" w:rsidRDefault="00757E70" w:rsidP="00216FA4">
      <w:pPr>
        <w:numPr>
          <w:ilvl w:val="0"/>
          <w:numId w:val="76"/>
        </w:numPr>
      </w:pPr>
      <w:r>
        <w:t xml:space="preserve">Basic TRA – 26 weeks. </w:t>
      </w:r>
    </w:p>
    <w:p w14:paraId="0BB6706D" w14:textId="77777777" w:rsidR="00757E70" w:rsidRDefault="00757E70" w:rsidP="00216FA4">
      <w:pPr>
        <w:numPr>
          <w:ilvl w:val="0"/>
          <w:numId w:val="76"/>
        </w:numPr>
      </w:pPr>
      <w:r>
        <w:t xml:space="preserve">Additional TRA (TRX) – 78 weeks. </w:t>
      </w:r>
    </w:p>
    <w:p w14:paraId="7103C6A2" w14:textId="77777777" w:rsidR="00757E70" w:rsidRPr="004169A7" w:rsidRDefault="00757E70" w:rsidP="00216FA4">
      <w:pPr>
        <w:numPr>
          <w:ilvl w:val="0"/>
          <w:numId w:val="76"/>
        </w:numPr>
        <w:rPr>
          <w:rFonts w:ascii="Times" w:hAnsi="Times"/>
          <w:sz w:val="32"/>
          <w:szCs w:val="32"/>
        </w:rPr>
      </w:pPr>
      <w:r>
        <w:t xml:space="preserve">Additional </w:t>
      </w:r>
      <w:r w:rsidRPr="007673BE">
        <w:t>Remedial/Prerequisite TRA</w:t>
      </w:r>
      <w:r>
        <w:t xml:space="preserve"> – 26 weeks. </w:t>
      </w:r>
    </w:p>
    <w:p w14:paraId="38E8282B" w14:textId="77777777" w:rsidR="00225598" w:rsidRDefault="00225598" w:rsidP="00757E70">
      <w:pPr>
        <w:rPr>
          <w:rFonts w:ascii="Times" w:hAnsi="Times"/>
          <w:b/>
        </w:rPr>
      </w:pPr>
    </w:p>
    <w:p w14:paraId="3D59C214" w14:textId="44BA639F" w:rsidR="00757E70" w:rsidRDefault="00757E70" w:rsidP="00216FA4">
      <w:pPr>
        <w:pStyle w:val="ListParagraph"/>
        <w:numPr>
          <w:ilvl w:val="2"/>
          <w:numId w:val="83"/>
        </w:numPr>
        <w:ind w:left="1080" w:hanging="900"/>
        <w:rPr>
          <w:rFonts w:ascii="TimesNewRomanPSMT" w:hAnsi="TimesNewRomanPSMT" w:cs="TimesNewRomanPSMT"/>
          <w:sz w:val="20"/>
        </w:rPr>
      </w:pPr>
      <w:r w:rsidRPr="00A003A1">
        <w:rPr>
          <w:rFonts w:ascii="Times" w:hAnsi="Times"/>
          <w:b/>
        </w:rPr>
        <w:t>Basic TRA Cash Benefits</w:t>
      </w:r>
      <w:r>
        <w:rPr>
          <w:rFonts w:ascii="Times" w:hAnsi="Times"/>
          <w:b/>
        </w:rPr>
        <w:t xml:space="preserve">.  </w:t>
      </w:r>
      <w:r>
        <w:rPr>
          <w:rFonts w:ascii="TimesNewRomanPSMT" w:hAnsi="TimesNewRomanPSMT" w:cs="TimesNewRomanPSMT"/>
        </w:rPr>
        <w:t xml:space="preserve">An eligible </w:t>
      </w:r>
      <w:r w:rsidR="00635D1F" w:rsidRPr="0018059F">
        <w:rPr>
          <w:rFonts w:ascii="TimesNewRomanPSMT" w:hAnsi="TimesNewRomanPSMT" w:cs="TimesNewRomanPSMT"/>
        </w:rPr>
        <w:t>adversely affected</w:t>
      </w:r>
      <w:r w:rsidRPr="00194646">
        <w:rPr>
          <w:rFonts w:ascii="TimesNewRomanPSMT" w:hAnsi="TimesNewRomanPSMT" w:cs="TimesNewRomanPSMT"/>
          <w:b/>
          <w:bCs/>
          <w:i/>
          <w:iCs/>
        </w:rPr>
        <w:t xml:space="preserve"> </w:t>
      </w:r>
      <w:r>
        <w:rPr>
          <w:rFonts w:ascii="TimesNewRomanPSMT" w:hAnsi="TimesNewRomanPSMT" w:cs="TimesNewRomanPSMT"/>
        </w:rPr>
        <w:t>customer may receive weekly TRA</w:t>
      </w:r>
      <w:r w:rsidR="008B41F2">
        <w:rPr>
          <w:rFonts w:ascii="TimesNewRomanPSMT" w:hAnsi="TimesNewRomanPSMT" w:cs="TimesNewRomanPSMT"/>
        </w:rPr>
        <w:t xml:space="preserve"> benefits</w:t>
      </w:r>
      <w:r>
        <w:rPr>
          <w:rFonts w:ascii="TimesNewRomanPSMT" w:hAnsi="TimesNewRomanPSMT" w:cs="TimesNewRomanPSMT"/>
        </w:rPr>
        <w:t xml:space="preserve"> following exhaustion of </w:t>
      </w:r>
      <w:r w:rsidR="00AB6E66">
        <w:rPr>
          <w:rFonts w:ascii="TimesNewRomanPSMT" w:hAnsi="TimesNewRomanPSMT" w:cs="TimesNewRomanPSMT"/>
        </w:rPr>
        <w:t>t</w:t>
      </w:r>
      <w:r>
        <w:rPr>
          <w:rFonts w:ascii="TimesNewRomanPSMT" w:hAnsi="TimesNewRomanPSMT" w:cs="TimesNewRomanPSMT"/>
        </w:rPr>
        <w:t>he</w:t>
      </w:r>
      <w:r w:rsidR="00AB6E66">
        <w:rPr>
          <w:rFonts w:ascii="TimesNewRomanPSMT" w:hAnsi="TimesNewRomanPSMT" w:cs="TimesNewRomanPSMT"/>
        </w:rPr>
        <w:t>i</w:t>
      </w:r>
      <w:r>
        <w:rPr>
          <w:rFonts w:ascii="TimesNewRomanPSMT" w:hAnsi="TimesNewRomanPSMT" w:cs="TimesNewRomanPSMT"/>
        </w:rPr>
        <w:t>r UI benefits.</w:t>
      </w:r>
      <w:r w:rsidR="00E22993">
        <w:rPr>
          <w:rFonts w:ascii="TimesNewRomanPSMT" w:hAnsi="TimesNewRomanPSMT" w:cs="TimesNewRomanPSMT"/>
        </w:rPr>
        <w:t xml:space="preserve">  </w:t>
      </w:r>
      <w:r>
        <w:rPr>
          <w:rFonts w:ascii="TimesNewRomanPSMT" w:hAnsi="TimesNewRomanPSMT" w:cs="TimesNewRomanPSMT"/>
        </w:rPr>
        <w:t>TRA benefits are generally paid only if the customer is enrolled in TAA-approved training or has a waiver of the training requirement.  To receive Basic TRA, a customer must:</w:t>
      </w:r>
    </w:p>
    <w:p w14:paraId="3777458B" w14:textId="42FEC1A1" w:rsidR="00757E70" w:rsidRPr="00105A9C" w:rsidRDefault="00757E70" w:rsidP="00216FA4">
      <w:pPr>
        <w:numPr>
          <w:ilvl w:val="2"/>
          <w:numId w:val="76"/>
        </w:numPr>
      </w:pPr>
      <w:r w:rsidRPr="00105A9C">
        <w:t xml:space="preserve">Have exhausted </w:t>
      </w:r>
      <w:r w:rsidR="00AB6E66" w:rsidRPr="00105A9C">
        <w:t>t</w:t>
      </w:r>
      <w:r w:rsidRPr="00105A9C">
        <w:t>he</w:t>
      </w:r>
      <w:r w:rsidR="00AB6E66" w:rsidRPr="00105A9C">
        <w:t>i</w:t>
      </w:r>
      <w:r w:rsidRPr="00105A9C">
        <w:t>r Unemployment Insurance benefits;</w:t>
      </w:r>
    </w:p>
    <w:p w14:paraId="75B3BBE3" w14:textId="77777777" w:rsidR="00757E70" w:rsidRPr="00105A9C" w:rsidRDefault="00757E70" w:rsidP="00216FA4">
      <w:pPr>
        <w:numPr>
          <w:ilvl w:val="2"/>
          <w:numId w:val="76"/>
        </w:numPr>
      </w:pPr>
      <w:r w:rsidRPr="00105A9C">
        <w:t>Applied for TRA within two years of the date of separation;</w:t>
      </w:r>
    </w:p>
    <w:p w14:paraId="0B3BDDDE" w14:textId="77777777" w:rsidR="00757E70" w:rsidRPr="00105A9C" w:rsidRDefault="00757E70" w:rsidP="00216FA4">
      <w:pPr>
        <w:numPr>
          <w:ilvl w:val="2"/>
          <w:numId w:val="76"/>
        </w:numPr>
      </w:pPr>
      <w:r w:rsidRPr="00105A9C">
        <w:t>Be enrolled in approved training by the deadline date OR</w:t>
      </w:r>
    </w:p>
    <w:p w14:paraId="12BB3E6E" w14:textId="42650BD9" w:rsidR="00757E70" w:rsidRPr="00105A9C" w:rsidRDefault="00757E70" w:rsidP="00216FA4">
      <w:pPr>
        <w:numPr>
          <w:ilvl w:val="2"/>
          <w:numId w:val="76"/>
        </w:numPr>
      </w:pPr>
      <w:r w:rsidRPr="00105A9C">
        <w:t>Have a Waiver of Training entered in TWIST by the deadline date.</w:t>
      </w:r>
      <w:r w:rsidR="00073EBB" w:rsidRPr="00105A9C">
        <w:t xml:space="preserve">  </w:t>
      </w:r>
      <w:r w:rsidRPr="00105A9C">
        <w:t>The waiver period can be no longer than 6 months and can be renewed once for a total of 12 months coverage.</w:t>
      </w:r>
    </w:p>
    <w:p w14:paraId="3456BEF4" w14:textId="5E2F6076" w:rsidR="00757E70" w:rsidRPr="00105A9C" w:rsidRDefault="00757E70" w:rsidP="00216FA4">
      <w:pPr>
        <w:numPr>
          <w:ilvl w:val="2"/>
          <w:numId w:val="76"/>
        </w:numPr>
      </w:pPr>
      <w:r w:rsidRPr="00105A9C">
        <w:t xml:space="preserve">Have successfully completed training and be looking for work.  The TWIST service record must have the training completion date, completion reason and academic credit/credential entered in the occupational training service – and job search services opened.  The customer who successfully completes training can continue to receive Basic TRA payments during </w:t>
      </w:r>
      <w:r w:rsidR="00AB6E66" w:rsidRPr="00105A9C">
        <w:t>t</w:t>
      </w:r>
      <w:r w:rsidRPr="00105A9C">
        <w:t>he</w:t>
      </w:r>
      <w:r w:rsidR="00AB6E66" w:rsidRPr="00105A9C">
        <w:t>i</w:t>
      </w:r>
      <w:r w:rsidRPr="00105A9C">
        <w:t xml:space="preserve">r job search until </w:t>
      </w:r>
      <w:r w:rsidR="00AB6E66" w:rsidRPr="00105A9C">
        <w:t>t</w:t>
      </w:r>
      <w:r w:rsidRPr="00105A9C">
        <w:t>he</w:t>
      </w:r>
      <w:r w:rsidR="00AB6E66" w:rsidRPr="00105A9C">
        <w:t>i</w:t>
      </w:r>
      <w:r w:rsidRPr="00105A9C">
        <w:t xml:space="preserve">r weeks of Basic TRA end.  </w:t>
      </w:r>
    </w:p>
    <w:p w14:paraId="7EE86AEE" w14:textId="77777777" w:rsidR="00757E70" w:rsidRDefault="00757E70" w:rsidP="00105A9C">
      <w:pPr>
        <w:ind w:left="360"/>
        <w:rPr>
          <w:rFonts w:ascii="Times" w:hAnsi="Times"/>
          <w:u w:val="single"/>
        </w:rPr>
      </w:pPr>
    </w:p>
    <w:p w14:paraId="355B39ED" w14:textId="509D6ECC" w:rsidR="00757E70" w:rsidRPr="00105A9C" w:rsidRDefault="00757E70" w:rsidP="00216FA4">
      <w:pPr>
        <w:pStyle w:val="ListParagraph"/>
        <w:numPr>
          <w:ilvl w:val="2"/>
          <w:numId w:val="83"/>
        </w:numPr>
        <w:ind w:left="1080" w:hanging="900"/>
        <w:rPr>
          <w:rFonts w:ascii="Times" w:hAnsi="Times"/>
          <w:b/>
          <w:bCs/>
        </w:rPr>
      </w:pPr>
      <w:r w:rsidRPr="00105A9C">
        <w:rPr>
          <w:rFonts w:ascii="Times" w:hAnsi="Times"/>
          <w:b/>
          <w:bCs/>
        </w:rPr>
        <w:t>Limits of TRA</w:t>
      </w:r>
    </w:p>
    <w:p w14:paraId="07CA108B" w14:textId="0D18C69D" w:rsidR="00757E70" w:rsidRDefault="00757E70" w:rsidP="00216FA4">
      <w:pPr>
        <w:pStyle w:val="ListParagraph"/>
        <w:numPr>
          <w:ilvl w:val="3"/>
          <w:numId w:val="83"/>
        </w:numPr>
        <w:ind w:left="1800" w:hanging="1080"/>
        <w:rPr>
          <w:rFonts w:ascii="Times" w:hAnsi="Times"/>
        </w:rPr>
      </w:pPr>
      <w:r w:rsidRPr="00105A9C">
        <w:rPr>
          <w:rFonts w:ascii="Times" w:hAnsi="Times"/>
        </w:rPr>
        <w:t>To</w:t>
      </w:r>
      <w:r>
        <w:rPr>
          <w:rFonts w:ascii="Times" w:hAnsi="Times"/>
        </w:rPr>
        <w:t xml:space="preserve"> receive TRA, a customer eligible under TAA petitions numbering 50,000-</w:t>
      </w:r>
      <w:r w:rsidR="00387F54">
        <w:rPr>
          <w:rFonts w:ascii="Times" w:hAnsi="Times"/>
        </w:rPr>
        <w:t>69,999</w:t>
      </w:r>
      <w:r>
        <w:rPr>
          <w:rFonts w:ascii="Times" w:hAnsi="Times"/>
        </w:rPr>
        <w:t>:</w:t>
      </w:r>
    </w:p>
    <w:p w14:paraId="6DE956FF" w14:textId="77777777" w:rsidR="00757E70" w:rsidRDefault="00757E70" w:rsidP="00216FA4">
      <w:pPr>
        <w:pStyle w:val="ListParagraph"/>
        <w:numPr>
          <w:ilvl w:val="0"/>
          <w:numId w:val="14"/>
        </w:numPr>
        <w:tabs>
          <w:tab w:val="clear" w:pos="1080"/>
          <w:tab w:val="num" w:pos="1440"/>
        </w:tabs>
        <w:ind w:left="1440"/>
      </w:pPr>
      <w:r>
        <w:t>M</w:t>
      </w:r>
      <w:r w:rsidRPr="00D15D82">
        <w:t>ust be enrolled in training</w:t>
      </w:r>
      <w:r>
        <w:t xml:space="preserve"> within </w:t>
      </w:r>
      <w:r w:rsidRPr="00D15D82">
        <w:t>8 weeks after certification or 16 weeks a</w:t>
      </w:r>
      <w:r>
        <w:t>fter layoff, whichever is later.  The deadline date is listed in the Eligibility Criteria tab.</w:t>
      </w:r>
    </w:p>
    <w:p w14:paraId="2BBB5ED0" w14:textId="77777777" w:rsidR="00757E70" w:rsidRPr="001A6BD0" w:rsidRDefault="00757E70" w:rsidP="00216FA4">
      <w:pPr>
        <w:pStyle w:val="ListParagraph"/>
        <w:numPr>
          <w:ilvl w:val="0"/>
          <w:numId w:val="15"/>
        </w:numPr>
        <w:tabs>
          <w:tab w:val="clear" w:pos="1080"/>
          <w:tab w:val="num" w:pos="1440"/>
        </w:tabs>
        <w:ind w:left="1440"/>
      </w:pPr>
      <w:r>
        <w:t>May receive up to</w:t>
      </w:r>
      <w:r w:rsidRPr="00D15D82">
        <w:t xml:space="preserve"> 104 weeks of cash </w:t>
      </w:r>
      <w:r w:rsidRPr="001A6BD0">
        <w:t>payments, including the UI payments, if enrolled in full-time training.</w:t>
      </w:r>
    </w:p>
    <w:p w14:paraId="4E3113E0" w14:textId="5B7C2390" w:rsidR="00757E70" w:rsidRPr="007673BE" w:rsidRDefault="00757E70" w:rsidP="00216FA4">
      <w:pPr>
        <w:pStyle w:val="ListParagraph"/>
        <w:numPr>
          <w:ilvl w:val="0"/>
          <w:numId w:val="16"/>
        </w:numPr>
      </w:pPr>
      <w:r w:rsidRPr="001A6BD0">
        <w:t xml:space="preserve">May receive </w:t>
      </w:r>
      <w:r w:rsidRPr="007673BE">
        <w:t>up to 130 weeks of cash payments, including the UI payments, if also enrolled in remedial training.</w:t>
      </w:r>
    </w:p>
    <w:p w14:paraId="4BD448B3" w14:textId="77777777" w:rsidR="00757E70" w:rsidRPr="007673BE" w:rsidRDefault="00757E70" w:rsidP="00757E70">
      <w:pPr>
        <w:pStyle w:val="ListParagraph"/>
      </w:pPr>
    </w:p>
    <w:p w14:paraId="29F5CA14" w14:textId="07880593" w:rsidR="00757E70" w:rsidRPr="001A6BD0" w:rsidRDefault="004A06A0" w:rsidP="00216FA4">
      <w:pPr>
        <w:pStyle w:val="ListParagraph"/>
        <w:numPr>
          <w:ilvl w:val="3"/>
          <w:numId w:val="83"/>
        </w:numPr>
        <w:ind w:left="1800" w:hanging="1080"/>
      </w:pPr>
      <w:r>
        <w:t>C</w:t>
      </w:r>
      <w:r w:rsidR="00122001" w:rsidRPr="007673BE">
        <w:t xml:space="preserve">ustomers </w:t>
      </w:r>
      <w:r w:rsidR="00757E70" w:rsidRPr="007673BE">
        <w:t>eligible under</w:t>
      </w:r>
      <w:r w:rsidR="00757E70" w:rsidRPr="001A6BD0">
        <w:t xml:space="preserve"> TAA petitions numbering 70,000 </w:t>
      </w:r>
      <w:r w:rsidR="00387F54">
        <w:t>-79,999</w:t>
      </w:r>
      <w:r w:rsidR="00757E70" w:rsidRPr="001A6BD0">
        <w:t>:</w:t>
      </w:r>
    </w:p>
    <w:p w14:paraId="55562CF1" w14:textId="77777777" w:rsidR="00757E70" w:rsidRPr="001A6BD0" w:rsidRDefault="00757E70" w:rsidP="00216FA4">
      <w:pPr>
        <w:pStyle w:val="ListParagraph"/>
        <w:numPr>
          <w:ilvl w:val="0"/>
          <w:numId w:val="16"/>
        </w:numPr>
      </w:pPr>
      <w:r w:rsidRPr="001A6BD0">
        <w:t>Must be enrolled in training within 26 weeks after certification or layoff, whichever is later.  The deadline date is listed in the Eligibility Criteria tab.</w:t>
      </w:r>
    </w:p>
    <w:p w14:paraId="660704EC" w14:textId="084A9420" w:rsidR="00757E70" w:rsidRPr="0047114B" w:rsidRDefault="00A66B87" w:rsidP="00216FA4">
      <w:pPr>
        <w:pStyle w:val="ListParagraph"/>
        <w:numPr>
          <w:ilvl w:val="0"/>
          <w:numId w:val="16"/>
        </w:numPr>
      </w:pPr>
      <w:r>
        <w:t>May receive u</w:t>
      </w:r>
      <w:r w:rsidR="00757E70" w:rsidRPr="001A6BD0">
        <w:t>p to 130 weeks of cash payments, including the UI payments, for workers enrolled in full-time training</w:t>
      </w:r>
      <w:r w:rsidR="00E55E32">
        <w:t xml:space="preserve">, </w:t>
      </w:r>
      <w:r w:rsidR="00C4735F" w:rsidRPr="00C4735F">
        <w:t>if waiver/in training date is met.</w:t>
      </w:r>
    </w:p>
    <w:p w14:paraId="3654B6BD" w14:textId="30213A30" w:rsidR="00E55E32" w:rsidRPr="0047114B" w:rsidRDefault="00A66B87" w:rsidP="00216FA4">
      <w:pPr>
        <w:pStyle w:val="ListParagraph"/>
        <w:numPr>
          <w:ilvl w:val="0"/>
          <w:numId w:val="16"/>
        </w:numPr>
      </w:pPr>
      <w:r>
        <w:t>May receive u</w:t>
      </w:r>
      <w:r w:rsidRPr="00C4735F">
        <w:t xml:space="preserve">p </w:t>
      </w:r>
      <w:r w:rsidR="00C4735F" w:rsidRPr="00C4735F">
        <w:t>to 156 weeks of cash payments, including the UI payments, if the worker was also enrolled in remedial</w:t>
      </w:r>
      <w:r w:rsidR="00757E70" w:rsidRPr="0047114B">
        <w:t xml:space="preserve"> training</w:t>
      </w:r>
      <w:r w:rsidR="00E55E32" w:rsidRPr="0047114B">
        <w:t>.</w:t>
      </w:r>
    </w:p>
    <w:p w14:paraId="6AF344CD" w14:textId="77777777" w:rsidR="00081B37" w:rsidRDefault="00081B37"/>
    <w:p w14:paraId="11A36C01" w14:textId="3D55ADC0" w:rsidR="00E55E32" w:rsidRPr="0047114B" w:rsidRDefault="004A06A0" w:rsidP="00216FA4">
      <w:pPr>
        <w:pStyle w:val="ListParagraph"/>
        <w:numPr>
          <w:ilvl w:val="3"/>
          <w:numId w:val="83"/>
        </w:numPr>
        <w:ind w:left="1800" w:hanging="1080"/>
      </w:pPr>
      <w:r>
        <w:t>C</w:t>
      </w:r>
      <w:r w:rsidR="00122001" w:rsidRPr="00C4735F">
        <w:t xml:space="preserve">ustomers </w:t>
      </w:r>
      <w:r w:rsidR="00C4735F" w:rsidRPr="00C4735F">
        <w:t xml:space="preserve">eligible under TAA petitions numbering 80,000 </w:t>
      </w:r>
      <w:r w:rsidR="009B7B75">
        <w:t>- 84,999</w:t>
      </w:r>
      <w:r w:rsidR="00C4735F" w:rsidRPr="00C4735F">
        <w:t>:</w:t>
      </w:r>
    </w:p>
    <w:p w14:paraId="45731BD5" w14:textId="77777777" w:rsidR="00E55E32" w:rsidRPr="0047114B" w:rsidRDefault="00C4735F" w:rsidP="00216FA4">
      <w:pPr>
        <w:pStyle w:val="ListParagraph"/>
        <w:numPr>
          <w:ilvl w:val="0"/>
          <w:numId w:val="16"/>
        </w:numPr>
      </w:pPr>
      <w:r w:rsidRPr="00C4735F">
        <w:t>Must be enrolled in training within 26 weeks after certification or layoff, whichever is later.  The deadline date is listed in the Eligibility Criteria tab.</w:t>
      </w:r>
    </w:p>
    <w:p w14:paraId="6BFFA06E" w14:textId="1AF77CCA" w:rsidR="00E55E32" w:rsidRPr="0047114B" w:rsidRDefault="009B1A50" w:rsidP="00216FA4">
      <w:pPr>
        <w:pStyle w:val="ListParagraph"/>
        <w:numPr>
          <w:ilvl w:val="0"/>
          <w:numId w:val="16"/>
        </w:numPr>
      </w:pPr>
      <w:r>
        <w:t>May receive u</w:t>
      </w:r>
      <w:r w:rsidRPr="00C4735F">
        <w:t xml:space="preserve">p </w:t>
      </w:r>
      <w:r w:rsidR="00C4735F" w:rsidRPr="00C4735F">
        <w:t>to 117 weeks of cash payments, including the UI payments, for workers enrolled in full-time training, if waiver/in training date is met.</w:t>
      </w:r>
    </w:p>
    <w:p w14:paraId="48BA84EF" w14:textId="237B034A" w:rsidR="00E55E32" w:rsidRPr="0047114B" w:rsidRDefault="009B1A50" w:rsidP="00216FA4">
      <w:pPr>
        <w:pStyle w:val="ListParagraph"/>
        <w:numPr>
          <w:ilvl w:val="0"/>
          <w:numId w:val="16"/>
        </w:numPr>
      </w:pPr>
      <w:r>
        <w:t>May receive u</w:t>
      </w:r>
      <w:r w:rsidRPr="00C4735F">
        <w:t xml:space="preserve">p </w:t>
      </w:r>
      <w:r w:rsidR="00C4735F" w:rsidRPr="00C4735F">
        <w:t xml:space="preserve">to 130 weeks of cash payments, including the UI payments, if the last 13 weeks (completion </w:t>
      </w:r>
      <w:r w:rsidR="00A85EC6">
        <w:t xml:space="preserve">of </w:t>
      </w:r>
      <w:r w:rsidR="00C4735F" w:rsidRPr="00C4735F">
        <w:t>TRA) are needed for the worker to complete a training program that leads to a certificate or degree</w:t>
      </w:r>
      <w:r w:rsidR="005F37BE">
        <w:t>,</w:t>
      </w:r>
      <w:r w:rsidR="00C4735F" w:rsidRPr="00C4735F">
        <w:t xml:space="preserve"> and training benchmarks are met.</w:t>
      </w:r>
    </w:p>
    <w:p w14:paraId="368AB119" w14:textId="77777777" w:rsidR="007A41B2" w:rsidRDefault="007A41B2"/>
    <w:p w14:paraId="01B8D19F" w14:textId="2BE7CAE7" w:rsidR="009B7B75" w:rsidRPr="0047114B" w:rsidRDefault="004A06A0" w:rsidP="00216FA4">
      <w:pPr>
        <w:pStyle w:val="ListParagraph"/>
        <w:numPr>
          <w:ilvl w:val="3"/>
          <w:numId w:val="83"/>
        </w:numPr>
        <w:ind w:left="1800" w:hanging="1080"/>
      </w:pPr>
      <w:r>
        <w:t>C</w:t>
      </w:r>
      <w:r w:rsidR="005F37BE" w:rsidRPr="00C4735F">
        <w:t xml:space="preserve">ustomers </w:t>
      </w:r>
      <w:r w:rsidR="009B7B75" w:rsidRPr="00C4735F">
        <w:t>eligible u</w:t>
      </w:r>
      <w:r w:rsidR="009B7B75">
        <w:t xml:space="preserve">nder TAA petitions numbering 85,000 </w:t>
      </w:r>
      <w:r w:rsidR="0077618F">
        <w:t xml:space="preserve">- </w:t>
      </w:r>
      <w:r w:rsidR="0077618F" w:rsidRPr="00366809">
        <w:rPr>
          <w:b/>
          <w:bCs/>
          <w:i/>
          <w:iCs/>
        </w:rPr>
        <w:t>97,999</w:t>
      </w:r>
      <w:r w:rsidR="009B7B75" w:rsidRPr="00C4735F">
        <w:t>:</w:t>
      </w:r>
    </w:p>
    <w:p w14:paraId="2A4E6375" w14:textId="77777777" w:rsidR="009B7B75" w:rsidRPr="0047114B" w:rsidRDefault="009B7B75" w:rsidP="00216FA4">
      <w:pPr>
        <w:pStyle w:val="ListParagraph"/>
        <w:numPr>
          <w:ilvl w:val="0"/>
          <w:numId w:val="16"/>
        </w:numPr>
      </w:pPr>
      <w:r>
        <w:t>M</w:t>
      </w:r>
      <w:r w:rsidRPr="00D15D82">
        <w:t>ust be enrolled in training</w:t>
      </w:r>
      <w:r>
        <w:t xml:space="preserve"> within </w:t>
      </w:r>
      <w:r w:rsidRPr="00D15D82">
        <w:t>8 weeks after certification or 16 weeks a</w:t>
      </w:r>
      <w:r>
        <w:t>fter layoff, whichever is later.  The deadline date is listed in the Eligibility Criteria tab.</w:t>
      </w:r>
    </w:p>
    <w:p w14:paraId="1C4A36CE" w14:textId="765FCFCA" w:rsidR="009B7B75" w:rsidRPr="0047114B" w:rsidRDefault="009B1A50" w:rsidP="00216FA4">
      <w:pPr>
        <w:pStyle w:val="ListParagraph"/>
        <w:numPr>
          <w:ilvl w:val="0"/>
          <w:numId w:val="16"/>
        </w:numPr>
      </w:pPr>
      <w:r>
        <w:t>May receive u</w:t>
      </w:r>
      <w:r w:rsidRPr="00C4735F">
        <w:t xml:space="preserve">p </w:t>
      </w:r>
      <w:r w:rsidR="009B7B75" w:rsidRPr="00C4735F">
        <w:t>to 117 weeks of cash payments, including the UI payments, for workers enrolled in full-time training, if waiver/in training date is met.</w:t>
      </w:r>
    </w:p>
    <w:p w14:paraId="66254943" w14:textId="1C3072B5" w:rsidR="007A41B2" w:rsidRDefault="009B1A50" w:rsidP="00216FA4">
      <w:pPr>
        <w:pStyle w:val="ListParagraph"/>
        <w:numPr>
          <w:ilvl w:val="0"/>
          <w:numId w:val="16"/>
        </w:numPr>
      </w:pPr>
      <w:r>
        <w:t>May receive u</w:t>
      </w:r>
      <w:r w:rsidRPr="00C4735F">
        <w:t xml:space="preserve">p </w:t>
      </w:r>
      <w:r w:rsidR="009B7B75" w:rsidRPr="00C4735F">
        <w:t xml:space="preserve">to 130 weeks of cash payments, including the UI payments, if the last 13 weeks (completion </w:t>
      </w:r>
      <w:r w:rsidR="005F37BE">
        <w:t xml:space="preserve">of </w:t>
      </w:r>
      <w:r w:rsidR="009B7B75" w:rsidRPr="00C4735F">
        <w:t>TRA) are needed for the worker to complete a training program that leads to a certificate or degree</w:t>
      </w:r>
      <w:r w:rsidR="00D316BB">
        <w:t>,</w:t>
      </w:r>
      <w:r w:rsidR="009B7B75" w:rsidRPr="00C4735F">
        <w:t xml:space="preserve"> and training benchmarks are met</w:t>
      </w:r>
      <w:r w:rsidR="00D316BB">
        <w:t>.</w:t>
      </w:r>
      <w:r w:rsidR="00654816">
        <w:br/>
      </w:r>
    </w:p>
    <w:p w14:paraId="42C78C6D" w14:textId="2B0D7190" w:rsidR="0077618F" w:rsidRPr="00D23EFB" w:rsidRDefault="004A06A0" w:rsidP="00216FA4">
      <w:pPr>
        <w:pStyle w:val="ListParagraph"/>
        <w:numPr>
          <w:ilvl w:val="3"/>
          <w:numId w:val="83"/>
        </w:numPr>
        <w:ind w:left="1800" w:hanging="1080"/>
        <w:rPr>
          <w:rFonts w:ascii="Times" w:hAnsi="Times"/>
        </w:rPr>
      </w:pPr>
      <w:r w:rsidRPr="00D23EFB">
        <w:rPr>
          <w:rFonts w:ascii="Times" w:hAnsi="Times"/>
        </w:rPr>
        <w:t>C</w:t>
      </w:r>
      <w:r w:rsidR="00654816" w:rsidRPr="00D23EFB">
        <w:rPr>
          <w:rFonts w:ascii="Times" w:hAnsi="Times"/>
        </w:rPr>
        <w:t>ustomers</w:t>
      </w:r>
      <w:r w:rsidR="0077618F" w:rsidRPr="00D23EFB">
        <w:rPr>
          <w:rFonts w:ascii="Times" w:hAnsi="Times"/>
        </w:rPr>
        <w:t xml:space="preserve"> eligible under TAA petitions numbering </w:t>
      </w:r>
      <w:r w:rsidR="00654816" w:rsidRPr="00D23EFB">
        <w:rPr>
          <w:rFonts w:ascii="Times" w:hAnsi="Times"/>
        </w:rPr>
        <w:t>98,000 and above</w:t>
      </w:r>
      <w:r w:rsidR="0077618F" w:rsidRPr="00D23EFB">
        <w:rPr>
          <w:rFonts w:ascii="Times" w:hAnsi="Times"/>
        </w:rPr>
        <w:t>:</w:t>
      </w:r>
    </w:p>
    <w:p w14:paraId="7C631699" w14:textId="54E5A0D2" w:rsidR="0077618F" w:rsidRPr="00D23EFB" w:rsidRDefault="0077618F" w:rsidP="00216FA4">
      <w:pPr>
        <w:pStyle w:val="ListParagraph"/>
        <w:numPr>
          <w:ilvl w:val="0"/>
          <w:numId w:val="14"/>
        </w:numPr>
        <w:tabs>
          <w:tab w:val="clear" w:pos="1080"/>
          <w:tab w:val="num" w:pos="1440"/>
        </w:tabs>
        <w:ind w:left="1440"/>
      </w:pPr>
      <w:r w:rsidRPr="00D23EFB">
        <w:t xml:space="preserve">Must be enrolled in training within 8 weeks after certification or 16 weeks after layoff, whichever is later.  The deadline date is listed in </w:t>
      </w:r>
      <w:r w:rsidR="00654816" w:rsidRPr="00D23EFB">
        <w:t>TWIST Counselor Notes</w:t>
      </w:r>
      <w:r w:rsidRPr="00D23EFB">
        <w:t>.</w:t>
      </w:r>
    </w:p>
    <w:p w14:paraId="0066E618" w14:textId="0388676C" w:rsidR="0077618F" w:rsidRPr="00D23EFB" w:rsidRDefault="0077618F" w:rsidP="00216FA4">
      <w:pPr>
        <w:pStyle w:val="ListParagraph"/>
        <w:numPr>
          <w:ilvl w:val="0"/>
          <w:numId w:val="15"/>
        </w:numPr>
        <w:tabs>
          <w:tab w:val="clear" w:pos="1080"/>
          <w:tab w:val="num" w:pos="1440"/>
        </w:tabs>
        <w:ind w:left="1440"/>
      </w:pPr>
      <w:r w:rsidRPr="00D23EFB">
        <w:t xml:space="preserve">May receive up to 104 </w:t>
      </w:r>
      <w:r w:rsidR="00F763CD" w:rsidRPr="00D23EFB">
        <w:t>weeks of cash payments, including the UI payments, if enrolled in full-time training.</w:t>
      </w:r>
    </w:p>
    <w:p w14:paraId="1BF0A460" w14:textId="6FEBE7C3" w:rsidR="00E11951" w:rsidRPr="00D23EFB" w:rsidRDefault="0077618F" w:rsidP="00216FA4">
      <w:pPr>
        <w:pStyle w:val="ListParagraph"/>
        <w:numPr>
          <w:ilvl w:val="0"/>
          <w:numId w:val="16"/>
        </w:numPr>
      </w:pPr>
      <w:r w:rsidRPr="00D23EFB">
        <w:t xml:space="preserve">May receive up to 130 </w:t>
      </w:r>
      <w:r w:rsidR="00F763CD" w:rsidRPr="00D23EFB">
        <w:t xml:space="preserve">weeks of cash payments, including the UI payments, if also enrolled in remedial training </w:t>
      </w:r>
    </w:p>
    <w:p w14:paraId="4A63261A" w14:textId="46B37C3F" w:rsidR="008820B1" w:rsidRPr="00D23EFB" w:rsidRDefault="00E11951" w:rsidP="00105A9C">
      <w:pPr>
        <w:ind w:left="1800"/>
      </w:pPr>
      <w:r w:rsidRPr="00D23EFB">
        <w:t>Note: Petitions numbering 98,000 and above e</w:t>
      </w:r>
      <w:r w:rsidR="00661680" w:rsidRPr="00D23EFB">
        <w:t>liminate the option</w:t>
      </w:r>
      <w:r w:rsidRPr="00D23EFB">
        <w:t xml:space="preserve"> for </w:t>
      </w:r>
      <w:r w:rsidR="009F31C8" w:rsidRPr="00D23EFB">
        <w:t>trade-aff</w:t>
      </w:r>
      <w:r w:rsidR="00E21121" w:rsidRPr="00D23EFB">
        <w:t>e</w:t>
      </w:r>
      <w:r w:rsidR="009F31C8" w:rsidRPr="00D23EFB">
        <w:t xml:space="preserve">cted workers </w:t>
      </w:r>
      <w:r w:rsidR="00661680" w:rsidRPr="00D23EFB">
        <w:t>to file for TRA or Unemployment Insurance (UI) in a subsequent benefit period. All TRA (basic, additional, and completion) requires that the trade-affected worker exhaust all entitlements to UI benefits.</w:t>
      </w:r>
    </w:p>
    <w:p w14:paraId="39F33867" w14:textId="77777777" w:rsidR="0077618F" w:rsidRPr="00C665E6" w:rsidRDefault="0077618F" w:rsidP="00105A9C">
      <w:pPr>
        <w:ind w:left="360"/>
        <w:rPr>
          <w:b/>
          <w:bCs/>
          <w:i/>
          <w:iCs/>
        </w:rPr>
      </w:pPr>
    </w:p>
    <w:p w14:paraId="3F7873AB" w14:textId="18853C33" w:rsidR="00757E70" w:rsidRPr="00317585" w:rsidRDefault="00757E70" w:rsidP="00105A9C">
      <w:pPr>
        <w:ind w:left="720"/>
      </w:pPr>
      <w:r w:rsidRPr="00317585">
        <w:t xml:space="preserve">Because training may not begin with the start of UI payments, TRA may not last throughout the training.  </w:t>
      </w:r>
    </w:p>
    <w:p w14:paraId="0AFA4948" w14:textId="77777777" w:rsidR="00757E70" w:rsidRDefault="00757E70" w:rsidP="00757E70">
      <w:pPr>
        <w:pStyle w:val="ListParagraph"/>
      </w:pPr>
    </w:p>
    <w:p w14:paraId="3EDA00AF" w14:textId="7EF24C46" w:rsidR="00757E70" w:rsidRPr="00932AE8" w:rsidRDefault="00757E70" w:rsidP="00216FA4">
      <w:pPr>
        <w:pStyle w:val="ListParagraph"/>
        <w:numPr>
          <w:ilvl w:val="2"/>
          <w:numId w:val="83"/>
        </w:numPr>
        <w:ind w:left="1080" w:hanging="900"/>
        <w:rPr>
          <w:rFonts w:ascii="Times" w:hAnsi="Times"/>
        </w:rPr>
      </w:pPr>
      <w:r>
        <w:rPr>
          <w:rFonts w:ascii="Times" w:hAnsi="Times"/>
          <w:b/>
        </w:rPr>
        <w:t>Extended TRA Cash Benefits (TR</w:t>
      </w:r>
      <w:r w:rsidRPr="004169A7">
        <w:rPr>
          <w:rFonts w:ascii="Times" w:hAnsi="Times"/>
          <w:b/>
        </w:rPr>
        <w:t>X)</w:t>
      </w:r>
      <w:r>
        <w:rPr>
          <w:rFonts w:ascii="Times" w:hAnsi="Times"/>
          <w:b/>
        </w:rPr>
        <w:t xml:space="preserve">. </w:t>
      </w:r>
      <w:r w:rsidR="00DB20EB">
        <w:rPr>
          <w:rFonts w:ascii="Times" w:hAnsi="Times"/>
          <w:b/>
        </w:rPr>
        <w:t xml:space="preserve"> </w:t>
      </w:r>
      <w:r>
        <w:rPr>
          <w:rFonts w:ascii="Times" w:hAnsi="Times"/>
        </w:rPr>
        <w:t xml:space="preserve">Extended TRA benefits are available to customers who are </w:t>
      </w:r>
      <w:r w:rsidR="00ED1E2D">
        <w:rPr>
          <w:rFonts w:ascii="Times" w:hAnsi="Times"/>
        </w:rPr>
        <w:t>attending</w:t>
      </w:r>
      <w:r>
        <w:rPr>
          <w:rFonts w:ascii="Times" w:hAnsi="Times"/>
        </w:rPr>
        <w:t xml:space="preserve"> training.</w:t>
      </w:r>
    </w:p>
    <w:p w14:paraId="4C5915E3" w14:textId="6DD28098" w:rsidR="00757E70" w:rsidRDefault="00600948" w:rsidP="00216FA4">
      <w:pPr>
        <w:numPr>
          <w:ilvl w:val="0"/>
          <w:numId w:val="4"/>
        </w:numPr>
        <w:rPr>
          <w:rFonts w:ascii="Times" w:hAnsi="Times"/>
        </w:rPr>
      </w:pPr>
      <w:r>
        <w:rPr>
          <w:rFonts w:ascii="Times" w:hAnsi="Times"/>
        </w:rPr>
        <w:t>The c</w:t>
      </w:r>
      <w:r w:rsidR="00757E70">
        <w:rPr>
          <w:rFonts w:ascii="Times" w:hAnsi="Times"/>
        </w:rPr>
        <w:t xml:space="preserve">ustomer must have exhausted </w:t>
      </w:r>
      <w:r w:rsidR="00AB6E66">
        <w:rPr>
          <w:rFonts w:ascii="Times" w:hAnsi="Times"/>
        </w:rPr>
        <w:t>t</w:t>
      </w:r>
      <w:r w:rsidR="00757E70">
        <w:rPr>
          <w:rFonts w:ascii="Times" w:hAnsi="Times"/>
        </w:rPr>
        <w:t>he</w:t>
      </w:r>
      <w:r w:rsidR="00AB6E66">
        <w:rPr>
          <w:rFonts w:ascii="Times" w:hAnsi="Times"/>
        </w:rPr>
        <w:t>i</w:t>
      </w:r>
      <w:r w:rsidR="00757E70">
        <w:rPr>
          <w:rFonts w:ascii="Times" w:hAnsi="Times"/>
        </w:rPr>
        <w:t xml:space="preserve">r Unemployment Insurance benefits and </w:t>
      </w:r>
      <w:r w:rsidR="00AB6E66">
        <w:rPr>
          <w:rFonts w:ascii="Times" w:hAnsi="Times"/>
        </w:rPr>
        <w:t>t</w:t>
      </w:r>
      <w:r w:rsidR="00757E70">
        <w:rPr>
          <w:rFonts w:ascii="Times" w:hAnsi="Times"/>
        </w:rPr>
        <w:t>he</w:t>
      </w:r>
      <w:r w:rsidR="00AB6E66">
        <w:rPr>
          <w:rFonts w:ascii="Times" w:hAnsi="Times"/>
        </w:rPr>
        <w:t>i</w:t>
      </w:r>
      <w:r w:rsidR="00757E70">
        <w:rPr>
          <w:rFonts w:ascii="Times" w:hAnsi="Times"/>
        </w:rPr>
        <w:t>r Basic TRA benefits (</w:t>
      </w:r>
      <w:r>
        <w:rPr>
          <w:rFonts w:ascii="Times" w:hAnsi="Times"/>
        </w:rPr>
        <w:t xml:space="preserve">a </w:t>
      </w:r>
      <w:r w:rsidR="00757E70">
        <w:rPr>
          <w:rFonts w:ascii="Times" w:hAnsi="Times"/>
        </w:rPr>
        <w:t xml:space="preserve">customer may exhaust </w:t>
      </w:r>
      <w:r w:rsidR="00AB6E66">
        <w:rPr>
          <w:rFonts w:ascii="Times" w:hAnsi="Times"/>
        </w:rPr>
        <w:t>t</w:t>
      </w:r>
      <w:r w:rsidR="00757E70">
        <w:rPr>
          <w:rFonts w:ascii="Times" w:hAnsi="Times"/>
        </w:rPr>
        <w:t>he</w:t>
      </w:r>
      <w:r w:rsidR="00AB6E66">
        <w:rPr>
          <w:rFonts w:ascii="Times" w:hAnsi="Times"/>
        </w:rPr>
        <w:t>i</w:t>
      </w:r>
      <w:r w:rsidR="00757E70">
        <w:rPr>
          <w:rFonts w:ascii="Times" w:hAnsi="Times"/>
        </w:rPr>
        <w:t xml:space="preserve">r Basic TRA benefits in two ways: by either drawing all </w:t>
      </w:r>
      <w:r w:rsidR="00AB6E66">
        <w:rPr>
          <w:rFonts w:ascii="Times" w:hAnsi="Times"/>
        </w:rPr>
        <w:t>t</w:t>
      </w:r>
      <w:r w:rsidR="00757E70">
        <w:rPr>
          <w:rFonts w:ascii="Times" w:hAnsi="Times"/>
        </w:rPr>
        <w:t>he</w:t>
      </w:r>
      <w:r w:rsidR="00AB6E66">
        <w:rPr>
          <w:rFonts w:ascii="Times" w:hAnsi="Times"/>
        </w:rPr>
        <w:t>i</w:t>
      </w:r>
      <w:r w:rsidR="00757E70">
        <w:rPr>
          <w:rFonts w:ascii="Times" w:hAnsi="Times"/>
        </w:rPr>
        <w:t>r Basic TRA money or when 104 weeks has passed</w:t>
      </w:r>
      <w:r>
        <w:rPr>
          <w:rFonts w:ascii="Times" w:hAnsi="Times"/>
        </w:rPr>
        <w:t>).</w:t>
      </w:r>
    </w:p>
    <w:p w14:paraId="10A976EA" w14:textId="68D192F6" w:rsidR="00757E70" w:rsidRPr="00F627F5" w:rsidRDefault="00757E70" w:rsidP="00216FA4">
      <w:pPr>
        <w:numPr>
          <w:ilvl w:val="0"/>
          <w:numId w:val="4"/>
        </w:numPr>
        <w:rPr>
          <w:rFonts w:ascii="Times" w:hAnsi="Times"/>
        </w:rPr>
      </w:pPr>
      <w:r>
        <w:rPr>
          <w:rFonts w:ascii="Times" w:hAnsi="Times"/>
        </w:rPr>
        <w:t>Be attending approved training</w:t>
      </w:r>
      <w:r w:rsidR="00A511CC">
        <w:rPr>
          <w:rFonts w:ascii="Times" w:hAnsi="Times"/>
        </w:rPr>
        <w:t xml:space="preserve"> </w:t>
      </w:r>
      <w:r w:rsidRPr="001A6BD0">
        <w:rPr>
          <w:rFonts w:ascii="Times" w:hAnsi="Times"/>
        </w:rPr>
        <w:t>(</w:t>
      </w:r>
      <w:r w:rsidR="00A511CC">
        <w:rPr>
          <w:rFonts w:ascii="Times" w:hAnsi="Times"/>
        </w:rPr>
        <w:t>n</w:t>
      </w:r>
      <w:r w:rsidR="00A511CC" w:rsidRPr="001A6BD0">
        <w:rPr>
          <w:rFonts w:ascii="Times" w:hAnsi="Times"/>
        </w:rPr>
        <w:t xml:space="preserve">ot </w:t>
      </w:r>
      <w:r w:rsidRPr="001A6BD0">
        <w:rPr>
          <w:rFonts w:ascii="Times" w:hAnsi="Times"/>
        </w:rPr>
        <w:t>paid during breaks of 30 days or more)</w:t>
      </w:r>
      <w:r w:rsidR="00A511CC">
        <w:rPr>
          <w:rFonts w:ascii="Times" w:hAnsi="Times"/>
        </w:rPr>
        <w:t>.</w:t>
      </w:r>
    </w:p>
    <w:p w14:paraId="5043B37E" w14:textId="06FBAD38" w:rsidR="002269A6" w:rsidRPr="00105A9C" w:rsidRDefault="002269A6" w:rsidP="002269A6">
      <w:pPr>
        <w:tabs>
          <w:tab w:val="num" w:pos="450"/>
        </w:tabs>
      </w:pPr>
    </w:p>
    <w:p w14:paraId="5049C35C" w14:textId="5F0A593F" w:rsidR="00ED061A" w:rsidRPr="00194646" w:rsidRDefault="00ED061A" w:rsidP="00216FA4">
      <w:pPr>
        <w:pStyle w:val="ListParagraph"/>
        <w:numPr>
          <w:ilvl w:val="1"/>
          <w:numId w:val="83"/>
        </w:numPr>
        <w:ind w:left="360"/>
        <w:rPr>
          <w:rFonts w:ascii="Times" w:hAnsi="Times"/>
          <w:bCs/>
          <w:sz w:val="32"/>
          <w:szCs w:val="32"/>
        </w:rPr>
      </w:pPr>
      <w:bookmarkStart w:id="8" w:name="Waivers"/>
      <w:r w:rsidRPr="00194646">
        <w:rPr>
          <w:rFonts w:ascii="Times" w:hAnsi="Times"/>
          <w:bCs/>
          <w:sz w:val="32"/>
          <w:szCs w:val="32"/>
        </w:rPr>
        <w:t>Waivers</w:t>
      </w:r>
    </w:p>
    <w:bookmarkEnd w:id="8"/>
    <w:p w14:paraId="38D8916A" w14:textId="2B090A0E" w:rsidR="00757E70" w:rsidRDefault="00757E70" w:rsidP="00216FA4">
      <w:pPr>
        <w:pStyle w:val="ListParagraph"/>
        <w:numPr>
          <w:ilvl w:val="2"/>
          <w:numId w:val="83"/>
        </w:numPr>
        <w:ind w:left="1080" w:hanging="900"/>
        <w:rPr>
          <w:rFonts w:ascii="TimesNewRomanPSMT" w:hAnsi="TimesNewRomanPSMT" w:cs="TimesNewRomanPSMT"/>
        </w:rPr>
      </w:pPr>
      <w:r w:rsidRPr="009D2681">
        <w:rPr>
          <w:rFonts w:ascii="Times" w:hAnsi="Times"/>
          <w:b/>
        </w:rPr>
        <w:t>Waiving the Training Requirement</w:t>
      </w:r>
      <w:r>
        <w:rPr>
          <w:rFonts w:ascii="Times" w:hAnsi="Times"/>
          <w:b/>
        </w:rPr>
        <w:t xml:space="preserve">. </w:t>
      </w:r>
      <w:r w:rsidRPr="007A7890">
        <w:rPr>
          <w:rFonts w:ascii="Times" w:hAnsi="Times"/>
        </w:rPr>
        <w:t>The waiver of the training requirement pertains to TRA eligibility.</w:t>
      </w:r>
      <w:r w:rsidR="001C1AF5" w:rsidRPr="007A7890">
        <w:rPr>
          <w:rFonts w:ascii="Times" w:hAnsi="Times"/>
        </w:rPr>
        <w:t xml:space="preserve">  </w:t>
      </w:r>
      <w:r w:rsidRPr="007A7890">
        <w:rPr>
          <w:rFonts w:ascii="Times" w:hAnsi="Times"/>
        </w:rPr>
        <w:t>To be eligible for TRA, a</w:t>
      </w:r>
      <w:r w:rsidR="00D34E7D" w:rsidRPr="007A7890">
        <w:rPr>
          <w:rFonts w:ascii="Times" w:hAnsi="Times"/>
        </w:rPr>
        <w:t>n</w:t>
      </w:r>
      <w:r w:rsidRPr="007A7890">
        <w:rPr>
          <w:rFonts w:ascii="Times" w:hAnsi="Times"/>
        </w:rPr>
        <w:t xml:space="preserve"> </w:t>
      </w:r>
      <w:r w:rsidR="00D34E7D" w:rsidRPr="007A7890">
        <w:rPr>
          <w:rFonts w:ascii="Times" w:hAnsi="Times"/>
        </w:rPr>
        <w:t>adversely</w:t>
      </w:r>
      <w:r w:rsidR="002F1082" w:rsidRPr="007A7890">
        <w:rPr>
          <w:rFonts w:ascii="Times" w:hAnsi="Times"/>
        </w:rPr>
        <w:t xml:space="preserve"> </w:t>
      </w:r>
      <w:r w:rsidR="00D34E7D" w:rsidRPr="007A7890">
        <w:rPr>
          <w:rFonts w:ascii="Times" w:hAnsi="Times"/>
        </w:rPr>
        <w:t>affected</w:t>
      </w:r>
      <w:r w:rsidRPr="007A7890">
        <w:rPr>
          <w:rFonts w:ascii="Times" w:hAnsi="Times"/>
        </w:rPr>
        <w:t xml:space="preserve"> customer must be enrolled in training or have a waiver of the training requirement by the Waiver/In Training Deadline Date shown on the Eligibility Criteria tab in the customer’s TWIST record.  In other words, a customer may still be eligible for financial aid for TAA approved training after the deadline date, but </w:t>
      </w:r>
      <w:r w:rsidR="00423E8B" w:rsidRPr="007A7890">
        <w:rPr>
          <w:rFonts w:ascii="Times" w:hAnsi="Times"/>
        </w:rPr>
        <w:t>he/</w:t>
      </w:r>
      <w:r w:rsidRPr="007A7890">
        <w:rPr>
          <w:rFonts w:ascii="Times" w:hAnsi="Times"/>
        </w:rPr>
        <w:t>she won’t be eligible for the TRA cash benefits.</w:t>
      </w:r>
      <w:r w:rsidR="00487FD1" w:rsidRPr="007A7890">
        <w:rPr>
          <w:rFonts w:ascii="Times" w:hAnsi="Times"/>
        </w:rPr>
        <w:t xml:space="preserve">  </w:t>
      </w:r>
    </w:p>
    <w:p w14:paraId="674F660C" w14:textId="77777777" w:rsidR="00757E70" w:rsidRDefault="00757E70" w:rsidP="00757E70">
      <w:pPr>
        <w:autoSpaceDE w:val="0"/>
        <w:autoSpaceDN w:val="0"/>
        <w:adjustRightInd w:val="0"/>
        <w:ind w:left="360"/>
        <w:rPr>
          <w:rFonts w:ascii="Times" w:hAnsi="Times"/>
        </w:rPr>
      </w:pPr>
    </w:p>
    <w:p w14:paraId="6C0AD2B1" w14:textId="14D3742F" w:rsidR="00757E70" w:rsidRPr="007A7890" w:rsidRDefault="00757E70">
      <w:pPr>
        <w:ind w:left="1080"/>
        <w:rPr>
          <w:rFonts w:ascii="Times" w:hAnsi="Times"/>
        </w:rPr>
      </w:pPr>
      <w:r>
        <w:rPr>
          <w:rFonts w:ascii="Times" w:hAnsi="Times"/>
        </w:rPr>
        <w:t xml:space="preserve">TRA is paid to qualified </w:t>
      </w:r>
      <w:r w:rsidR="00244B76" w:rsidRPr="005E1698">
        <w:rPr>
          <w:rFonts w:ascii="Times" w:hAnsi="Times"/>
        </w:rPr>
        <w:t>adversely</w:t>
      </w:r>
      <w:r w:rsidR="002F1082" w:rsidRPr="005E1698">
        <w:rPr>
          <w:rFonts w:ascii="Times" w:hAnsi="Times"/>
        </w:rPr>
        <w:t xml:space="preserve"> </w:t>
      </w:r>
      <w:r w:rsidR="00244B76" w:rsidRPr="005E1698">
        <w:rPr>
          <w:rFonts w:ascii="Times" w:hAnsi="Times"/>
        </w:rPr>
        <w:t>affected</w:t>
      </w:r>
      <w:r w:rsidR="00244B76">
        <w:rPr>
          <w:rFonts w:ascii="Times" w:hAnsi="Times"/>
        </w:rPr>
        <w:t xml:space="preserve"> </w:t>
      </w:r>
      <w:r>
        <w:rPr>
          <w:rFonts w:ascii="Times" w:hAnsi="Times"/>
        </w:rPr>
        <w:t xml:space="preserve">customers who are approved for training. </w:t>
      </w:r>
      <w:r w:rsidR="00E22993">
        <w:rPr>
          <w:rFonts w:ascii="Times" w:hAnsi="Times"/>
        </w:rPr>
        <w:t xml:space="preserve"> </w:t>
      </w:r>
      <w:r>
        <w:rPr>
          <w:rFonts w:ascii="Times" w:hAnsi="Times"/>
        </w:rPr>
        <w:t xml:space="preserve">However, a waiver of </w:t>
      </w:r>
      <w:r w:rsidR="00EE1602">
        <w:rPr>
          <w:rFonts w:ascii="Times" w:hAnsi="Times"/>
        </w:rPr>
        <w:t xml:space="preserve">the </w:t>
      </w:r>
      <w:r>
        <w:rPr>
          <w:rFonts w:ascii="Times" w:hAnsi="Times"/>
        </w:rPr>
        <w:t xml:space="preserve">training requirement can be issued to the </w:t>
      </w:r>
      <w:r w:rsidR="00ED1E2D" w:rsidRPr="005E1698">
        <w:rPr>
          <w:rFonts w:ascii="Times" w:hAnsi="Times"/>
        </w:rPr>
        <w:t>adversely affected</w:t>
      </w:r>
      <w:r>
        <w:rPr>
          <w:rFonts w:ascii="Times" w:hAnsi="Times"/>
        </w:rPr>
        <w:t xml:space="preserve"> customer for a qualifying reason. </w:t>
      </w:r>
      <w:r w:rsidRPr="007A7890">
        <w:rPr>
          <w:rFonts w:ascii="Times" w:hAnsi="Times"/>
        </w:rPr>
        <w:t xml:space="preserve">Valid reasons are listed below and on the Waiver of Training form and described in detail in the Forms Chart </w:t>
      </w:r>
      <w:r w:rsidR="008257C8" w:rsidRPr="007A7890">
        <w:rPr>
          <w:rFonts w:ascii="Times" w:hAnsi="Times"/>
        </w:rPr>
        <w:t>of this document</w:t>
      </w:r>
      <w:r w:rsidRPr="007A7890">
        <w:rPr>
          <w:rFonts w:ascii="Times" w:hAnsi="Times"/>
        </w:rPr>
        <w:t xml:space="preserve">. </w:t>
      </w:r>
    </w:p>
    <w:p w14:paraId="7641C590" w14:textId="77777777" w:rsidR="00757E70" w:rsidRPr="0047114B" w:rsidRDefault="00757E70" w:rsidP="00216FA4">
      <w:pPr>
        <w:pStyle w:val="ListParagraph"/>
        <w:numPr>
          <w:ilvl w:val="0"/>
          <w:numId w:val="26"/>
        </w:numPr>
        <w:autoSpaceDE w:val="0"/>
        <w:autoSpaceDN w:val="0"/>
        <w:adjustRightInd w:val="0"/>
        <w:spacing w:after="200"/>
        <w:ind w:left="1800"/>
      </w:pPr>
      <w:r w:rsidRPr="008A22D3">
        <w:rPr>
          <w:bCs/>
        </w:rPr>
        <w:t>Worker subject to recall within six months</w:t>
      </w:r>
      <w:r w:rsidR="00E55E32">
        <w:rPr>
          <w:bCs/>
        </w:rPr>
        <w:t>.</w:t>
      </w:r>
      <w:r w:rsidR="00081B37">
        <w:rPr>
          <w:bCs/>
        </w:rPr>
        <w:t xml:space="preserve"> </w:t>
      </w:r>
      <w:r w:rsidR="00C4735F" w:rsidRPr="00C4735F">
        <w:rPr>
          <w:b/>
          <w:bCs/>
        </w:rPr>
        <w:t>Applies to 2002 or 2009 Trade Act petitions only.</w:t>
      </w:r>
    </w:p>
    <w:p w14:paraId="5445097E" w14:textId="77777777" w:rsidR="00757E70" w:rsidRPr="0047114B" w:rsidRDefault="00C4735F" w:rsidP="00216FA4">
      <w:pPr>
        <w:pStyle w:val="ListParagraph"/>
        <w:numPr>
          <w:ilvl w:val="0"/>
          <w:numId w:val="26"/>
        </w:numPr>
        <w:autoSpaceDE w:val="0"/>
        <w:autoSpaceDN w:val="0"/>
        <w:adjustRightInd w:val="0"/>
        <w:spacing w:after="200"/>
        <w:ind w:left="1800"/>
      </w:pPr>
      <w:r w:rsidRPr="00C4735F">
        <w:rPr>
          <w:bCs/>
        </w:rPr>
        <w:t xml:space="preserve">Worker possesses marketable skills.  </w:t>
      </w:r>
      <w:r w:rsidRPr="00C4735F">
        <w:rPr>
          <w:b/>
          <w:bCs/>
        </w:rPr>
        <w:t>Applies to 2002 or 2009 Trade Act petitions only.</w:t>
      </w:r>
    </w:p>
    <w:p w14:paraId="7789FB11" w14:textId="77777777" w:rsidR="00757E70" w:rsidRPr="0047114B" w:rsidRDefault="00C4735F" w:rsidP="00216FA4">
      <w:pPr>
        <w:pStyle w:val="ListParagraph"/>
        <w:numPr>
          <w:ilvl w:val="0"/>
          <w:numId w:val="26"/>
        </w:numPr>
        <w:autoSpaceDE w:val="0"/>
        <w:autoSpaceDN w:val="0"/>
        <w:adjustRightInd w:val="0"/>
        <w:spacing w:after="200"/>
        <w:ind w:left="1800"/>
      </w:pPr>
      <w:r w:rsidRPr="00C4735F">
        <w:rPr>
          <w:bCs/>
        </w:rPr>
        <w:t xml:space="preserve">Worker is in poor health.  </w:t>
      </w:r>
      <w:r w:rsidRPr="00C4735F">
        <w:rPr>
          <w:b/>
          <w:bCs/>
        </w:rPr>
        <w:t>Applies</w:t>
      </w:r>
      <w:r w:rsidR="00A20F59">
        <w:rPr>
          <w:b/>
          <w:bCs/>
        </w:rPr>
        <w:t xml:space="preserve"> to</w:t>
      </w:r>
      <w:r w:rsidRPr="00C4735F">
        <w:rPr>
          <w:b/>
          <w:bCs/>
        </w:rPr>
        <w:t xml:space="preserve"> </w:t>
      </w:r>
      <w:r w:rsidR="00F038FC">
        <w:rPr>
          <w:b/>
          <w:bCs/>
        </w:rPr>
        <w:t>all</w:t>
      </w:r>
      <w:r w:rsidRPr="00C4735F">
        <w:rPr>
          <w:b/>
          <w:bCs/>
        </w:rPr>
        <w:t xml:space="preserve"> Trade Act petitions.</w:t>
      </w:r>
    </w:p>
    <w:p w14:paraId="0371A248" w14:textId="77777777" w:rsidR="00757E70" w:rsidRPr="0047114B" w:rsidRDefault="00C4735F" w:rsidP="00216FA4">
      <w:pPr>
        <w:pStyle w:val="ListParagraph"/>
        <w:numPr>
          <w:ilvl w:val="0"/>
          <w:numId w:val="26"/>
        </w:numPr>
        <w:autoSpaceDE w:val="0"/>
        <w:autoSpaceDN w:val="0"/>
        <w:adjustRightInd w:val="0"/>
        <w:spacing w:after="200"/>
        <w:ind w:left="1800"/>
      </w:pPr>
      <w:r w:rsidRPr="00C4735F">
        <w:rPr>
          <w:bCs/>
        </w:rPr>
        <w:t xml:space="preserve">Worker is within 2 years of retirement.  </w:t>
      </w:r>
      <w:r w:rsidRPr="00C4735F">
        <w:rPr>
          <w:b/>
          <w:bCs/>
        </w:rPr>
        <w:t>Applies to 2002</w:t>
      </w:r>
      <w:r w:rsidR="00F038FC">
        <w:rPr>
          <w:b/>
          <w:bCs/>
        </w:rPr>
        <w:t xml:space="preserve"> or</w:t>
      </w:r>
      <w:r w:rsidRPr="00C4735F">
        <w:rPr>
          <w:b/>
          <w:bCs/>
        </w:rPr>
        <w:t xml:space="preserve"> 2009, Trade Act petitions</w:t>
      </w:r>
      <w:r w:rsidR="00F038FC">
        <w:rPr>
          <w:b/>
          <w:bCs/>
        </w:rPr>
        <w:t xml:space="preserve"> only</w:t>
      </w:r>
      <w:r w:rsidRPr="00C4735F">
        <w:rPr>
          <w:b/>
          <w:bCs/>
        </w:rPr>
        <w:t>.</w:t>
      </w:r>
    </w:p>
    <w:p w14:paraId="396B553C" w14:textId="77777777" w:rsidR="00757E70" w:rsidRPr="0047114B" w:rsidRDefault="00F038FC" w:rsidP="00216FA4">
      <w:pPr>
        <w:pStyle w:val="ListParagraph"/>
        <w:numPr>
          <w:ilvl w:val="0"/>
          <w:numId w:val="26"/>
        </w:numPr>
        <w:autoSpaceDE w:val="0"/>
        <w:autoSpaceDN w:val="0"/>
        <w:adjustRightInd w:val="0"/>
        <w:spacing w:after="200"/>
        <w:ind w:left="1800"/>
      </w:pPr>
      <w:r>
        <w:rPr>
          <w:bCs/>
        </w:rPr>
        <w:t>An enrollment date is not immediately available</w:t>
      </w:r>
      <w:r w:rsidR="00C4735F" w:rsidRPr="00C4735F">
        <w:rPr>
          <w:bCs/>
        </w:rPr>
        <w:t xml:space="preserve">.  </w:t>
      </w:r>
      <w:r w:rsidR="00C4735F" w:rsidRPr="00C4735F">
        <w:rPr>
          <w:b/>
          <w:bCs/>
        </w:rPr>
        <w:t xml:space="preserve">Applies to </w:t>
      </w:r>
      <w:r>
        <w:rPr>
          <w:b/>
          <w:bCs/>
        </w:rPr>
        <w:t xml:space="preserve">all </w:t>
      </w:r>
      <w:r w:rsidR="00C4735F" w:rsidRPr="00C4735F">
        <w:rPr>
          <w:b/>
          <w:bCs/>
        </w:rPr>
        <w:t>Trade Act petitions.</w:t>
      </w:r>
    </w:p>
    <w:p w14:paraId="65B1B7A9" w14:textId="77777777" w:rsidR="00757E70" w:rsidRPr="0047114B" w:rsidRDefault="00C4735F" w:rsidP="00216FA4">
      <w:pPr>
        <w:pStyle w:val="ListParagraph"/>
        <w:numPr>
          <w:ilvl w:val="0"/>
          <w:numId w:val="26"/>
        </w:numPr>
        <w:autoSpaceDE w:val="0"/>
        <w:autoSpaceDN w:val="0"/>
        <w:adjustRightInd w:val="0"/>
        <w:ind w:left="1800"/>
      </w:pPr>
      <w:r w:rsidRPr="00C4735F">
        <w:rPr>
          <w:bCs/>
        </w:rPr>
        <w:t>Training is not available, or is not available at a reasonable cost, or no funds are available under TAA or federal law</w:t>
      </w:r>
      <w:r w:rsidRPr="00C4735F">
        <w:t xml:space="preserve">. </w:t>
      </w:r>
      <w:r w:rsidR="00081B37">
        <w:t xml:space="preserve"> </w:t>
      </w:r>
      <w:r w:rsidRPr="00C4735F">
        <w:rPr>
          <w:b/>
          <w:bCs/>
        </w:rPr>
        <w:t xml:space="preserve">Applies to </w:t>
      </w:r>
      <w:r w:rsidR="00F038FC">
        <w:rPr>
          <w:b/>
          <w:bCs/>
        </w:rPr>
        <w:t xml:space="preserve">all </w:t>
      </w:r>
      <w:r w:rsidRPr="00C4735F">
        <w:rPr>
          <w:b/>
          <w:bCs/>
        </w:rPr>
        <w:t>Trade Act petitions.</w:t>
      </w:r>
      <w:r w:rsidR="00E55E32" w:rsidRPr="0047114B">
        <w:t xml:space="preserve"> </w:t>
      </w:r>
    </w:p>
    <w:p w14:paraId="6DDFB891" w14:textId="77777777" w:rsidR="00757E70" w:rsidRPr="0047114B" w:rsidRDefault="00757E70" w:rsidP="00105A9C">
      <w:pPr>
        <w:ind w:left="1440"/>
        <w:rPr>
          <w:rFonts w:ascii="Times" w:hAnsi="Times"/>
        </w:rPr>
      </w:pPr>
    </w:p>
    <w:p w14:paraId="3AB87B47" w14:textId="716D1C61" w:rsidR="00757E70" w:rsidRPr="0047114B" w:rsidRDefault="00C4735F" w:rsidP="00105A9C">
      <w:pPr>
        <w:tabs>
          <w:tab w:val="left" w:pos="360"/>
        </w:tabs>
        <w:ind w:left="1080"/>
        <w:rPr>
          <w:rFonts w:ascii="Times" w:hAnsi="Times"/>
        </w:rPr>
      </w:pPr>
      <w:r w:rsidRPr="00C4735F">
        <w:rPr>
          <w:rFonts w:ascii="Times" w:hAnsi="Times"/>
        </w:rPr>
        <w:t xml:space="preserve">To be valid, </w:t>
      </w:r>
      <w:r w:rsidR="00D24394">
        <w:rPr>
          <w:rFonts w:ascii="Times" w:hAnsi="Times"/>
        </w:rPr>
        <w:t>all</w:t>
      </w:r>
      <w:r w:rsidRPr="00C4735F">
        <w:rPr>
          <w:rFonts w:ascii="Times" w:hAnsi="Times"/>
        </w:rPr>
        <w:t xml:space="preserve"> Waiver of Training</w:t>
      </w:r>
      <w:r w:rsidR="00D24394">
        <w:rPr>
          <w:rFonts w:ascii="Times" w:hAnsi="Times"/>
        </w:rPr>
        <w:t xml:space="preserve"> requests</w:t>
      </w:r>
      <w:r w:rsidRPr="00C4735F">
        <w:rPr>
          <w:rFonts w:ascii="Times" w:hAnsi="Times"/>
        </w:rPr>
        <w:t xml:space="preserve"> must include the effective dates and determination, be </w:t>
      </w:r>
      <w:r w:rsidR="00D24394">
        <w:rPr>
          <w:rFonts w:ascii="Times" w:hAnsi="Times"/>
        </w:rPr>
        <w:t xml:space="preserve">approved and </w:t>
      </w:r>
      <w:r w:rsidRPr="00C4735F">
        <w:rPr>
          <w:rFonts w:ascii="Times" w:hAnsi="Times"/>
        </w:rPr>
        <w:t xml:space="preserve">signed by </w:t>
      </w:r>
      <w:r w:rsidR="00616D7E">
        <w:t>the authorized TWC Merit Staff</w:t>
      </w:r>
      <w:r w:rsidR="00F26EBF">
        <w:t xml:space="preserve">, </w:t>
      </w:r>
      <w:r w:rsidR="009C7B3B" w:rsidRPr="0047114B">
        <w:rPr>
          <w:rFonts w:ascii="Times" w:hAnsi="Times"/>
        </w:rPr>
        <w:t>and</w:t>
      </w:r>
      <w:r w:rsidRPr="00C4735F">
        <w:rPr>
          <w:rFonts w:ascii="Times" w:hAnsi="Times"/>
        </w:rPr>
        <w:t xml:space="preserve"> be entered in TWIST</w:t>
      </w:r>
      <w:r w:rsidR="005C40C9">
        <w:rPr>
          <w:rFonts w:ascii="Times" w:hAnsi="Times"/>
        </w:rPr>
        <w:t xml:space="preserve"> within 48 hours of the request</w:t>
      </w:r>
      <w:r w:rsidRPr="00C4735F">
        <w:rPr>
          <w:rFonts w:ascii="Times" w:hAnsi="Times"/>
        </w:rPr>
        <w:t xml:space="preserve">. </w:t>
      </w:r>
      <w:r w:rsidR="00D24394">
        <w:rPr>
          <w:rFonts w:ascii="Times" w:hAnsi="Times"/>
        </w:rPr>
        <w:t xml:space="preserve"> TWC </w:t>
      </w:r>
      <w:r w:rsidR="007A70CB">
        <w:rPr>
          <w:rFonts w:ascii="Times" w:hAnsi="Times"/>
        </w:rPr>
        <w:t xml:space="preserve">Merit Staff </w:t>
      </w:r>
      <w:r w:rsidR="00D24394">
        <w:rPr>
          <w:rFonts w:ascii="Times" w:hAnsi="Times"/>
        </w:rPr>
        <w:t xml:space="preserve">will also be responsible for approving, denying, or revoking a customer’s waiver of training requirement.  </w:t>
      </w:r>
      <w:r w:rsidR="00D24394" w:rsidRPr="007A7890">
        <w:rPr>
          <w:rFonts w:ascii="Times" w:hAnsi="Times"/>
        </w:rPr>
        <w:t>If the denial or revocation of a waiver of training requirement could lead to a loss of the customer’s TAA benefit or services, a recommendation for denial must be forwarded to the Texas Workforce Commission’s Trade Services unit to issue such actions as formal, appealable decisions.</w:t>
      </w:r>
      <w:r w:rsidR="00B33B2B" w:rsidRPr="007A7890">
        <w:rPr>
          <w:rFonts w:ascii="Times" w:hAnsi="Times"/>
        </w:rPr>
        <w:t xml:space="preserve">  </w:t>
      </w:r>
      <w:r w:rsidR="00AD1EF4" w:rsidRPr="007A7890">
        <w:rPr>
          <w:rFonts w:ascii="Times" w:hAnsi="Times"/>
        </w:rPr>
        <w:t xml:space="preserve">All waivers must be reviewed by TWC </w:t>
      </w:r>
      <w:r w:rsidR="00106839" w:rsidRPr="007A7890">
        <w:rPr>
          <w:rFonts w:ascii="Times" w:hAnsi="Times"/>
        </w:rPr>
        <w:t xml:space="preserve">Merit Staff </w:t>
      </w:r>
      <w:r w:rsidR="00AD1EF4" w:rsidRPr="007A7890">
        <w:rPr>
          <w:rFonts w:ascii="Times" w:hAnsi="Times"/>
        </w:rPr>
        <w:t>every 30 days to determine if the customer still meets the waiver of training requirements.</w:t>
      </w:r>
      <w:r w:rsidR="00AD1EF4">
        <w:rPr>
          <w:rFonts w:ascii="TimesNewRomanPSMT" w:hAnsi="TimesNewRomanPSMT" w:cs="TimesNewRomanPSMT"/>
        </w:rPr>
        <w:t xml:space="preserve"> </w:t>
      </w:r>
    </w:p>
    <w:p w14:paraId="525E1C26" w14:textId="77777777" w:rsidR="00757E70" w:rsidRPr="0047114B" w:rsidRDefault="00757E70" w:rsidP="00105A9C">
      <w:pPr>
        <w:autoSpaceDE w:val="0"/>
        <w:autoSpaceDN w:val="0"/>
        <w:adjustRightInd w:val="0"/>
        <w:ind w:left="1080"/>
        <w:rPr>
          <w:rFonts w:ascii="Times" w:hAnsi="Times"/>
        </w:rPr>
      </w:pPr>
    </w:p>
    <w:p w14:paraId="7F6AB0F9" w14:textId="77777777" w:rsidR="00757E70" w:rsidRPr="0047114B" w:rsidRDefault="00C4735F" w:rsidP="00105A9C">
      <w:pPr>
        <w:ind w:left="1080"/>
        <w:rPr>
          <w:rFonts w:ascii="Times" w:hAnsi="Times"/>
        </w:rPr>
      </w:pPr>
      <w:r w:rsidRPr="00C4735F">
        <w:rPr>
          <w:rFonts w:ascii="Times" w:hAnsi="Times"/>
        </w:rPr>
        <w:t xml:space="preserve">Give a printout of the waiver form WOT -1/S to the customer and file a copy </w:t>
      </w:r>
      <w:r w:rsidR="00E268AC">
        <w:rPr>
          <w:rFonts w:ascii="Times" w:hAnsi="Times"/>
        </w:rPr>
        <w:t>in the customer’s electronic file.</w:t>
      </w:r>
    </w:p>
    <w:p w14:paraId="5BE6C4D8" w14:textId="77777777" w:rsidR="005277F5" w:rsidRPr="00105A9C" w:rsidRDefault="005277F5" w:rsidP="00105A9C">
      <w:pPr>
        <w:ind w:left="360"/>
        <w:rPr>
          <w:rFonts w:ascii="Times" w:hAnsi="Times"/>
          <w:b/>
          <w:bCs/>
          <w:i/>
          <w:iCs/>
        </w:rPr>
      </w:pPr>
    </w:p>
    <w:p w14:paraId="10D3BE3C" w14:textId="3F1A73E0" w:rsidR="00757E70" w:rsidRDefault="00C4735F" w:rsidP="00216FA4">
      <w:pPr>
        <w:pStyle w:val="ListParagraph"/>
        <w:numPr>
          <w:ilvl w:val="3"/>
          <w:numId w:val="83"/>
        </w:numPr>
        <w:ind w:left="1800" w:hanging="1080"/>
        <w:rPr>
          <w:rFonts w:ascii="Times" w:hAnsi="Times"/>
        </w:rPr>
      </w:pPr>
      <w:r w:rsidRPr="00105A9C">
        <w:rPr>
          <w:rFonts w:ascii="Times" w:hAnsi="Times"/>
        </w:rPr>
        <w:t>Peti</w:t>
      </w:r>
      <w:r w:rsidR="00494EC5" w:rsidRPr="00105A9C">
        <w:rPr>
          <w:rFonts w:ascii="Times" w:hAnsi="Times"/>
        </w:rPr>
        <w:t>tions</w:t>
      </w:r>
      <w:r w:rsidR="00494EC5">
        <w:rPr>
          <w:rFonts w:ascii="Times" w:hAnsi="Times"/>
        </w:rPr>
        <w:t xml:space="preserve"> Numbering 50,000 – 69,999</w:t>
      </w:r>
      <w:r w:rsidR="00F92728">
        <w:rPr>
          <w:rFonts w:ascii="Times" w:hAnsi="Times"/>
        </w:rPr>
        <w:t>:</w:t>
      </w:r>
      <w:r w:rsidR="00494EC5">
        <w:rPr>
          <w:rFonts w:ascii="Times" w:hAnsi="Times"/>
        </w:rPr>
        <w:t xml:space="preserve"> </w:t>
      </w:r>
    </w:p>
    <w:p w14:paraId="2635B7A6" w14:textId="77777777" w:rsidR="00757E70" w:rsidRDefault="00757E70" w:rsidP="00216FA4">
      <w:pPr>
        <w:pStyle w:val="ListParagraph"/>
        <w:numPr>
          <w:ilvl w:val="0"/>
          <w:numId w:val="14"/>
        </w:numPr>
        <w:tabs>
          <w:tab w:val="clear" w:pos="1080"/>
          <w:tab w:val="num" w:pos="1440"/>
        </w:tabs>
        <w:ind w:left="1440"/>
      </w:pPr>
      <w:r>
        <w:t>Deadline – eight weeks from petition certification or 16 weeks from last qualifying separation, whichever is later. (Waiver/In Training Deadline Date is on the Eligibility Criteria tab)</w:t>
      </w:r>
    </w:p>
    <w:p w14:paraId="75D32974" w14:textId="77777777" w:rsidR="00757E70" w:rsidRDefault="00757E70" w:rsidP="00216FA4">
      <w:pPr>
        <w:pStyle w:val="ListParagraph"/>
        <w:numPr>
          <w:ilvl w:val="0"/>
          <w:numId w:val="14"/>
        </w:numPr>
        <w:tabs>
          <w:tab w:val="clear" w:pos="1080"/>
          <w:tab w:val="num" w:pos="1440"/>
        </w:tabs>
        <w:ind w:left="1440"/>
      </w:pPr>
      <w:r>
        <w:t>A waiver means TAA training is not feasible at this time.</w:t>
      </w:r>
    </w:p>
    <w:p w14:paraId="40EA324A" w14:textId="77777777" w:rsidR="00757E70" w:rsidRPr="001A6BD0" w:rsidRDefault="00757E70" w:rsidP="00216FA4">
      <w:pPr>
        <w:pStyle w:val="ListParagraph"/>
        <w:numPr>
          <w:ilvl w:val="0"/>
          <w:numId w:val="14"/>
        </w:numPr>
        <w:tabs>
          <w:tab w:val="clear" w:pos="1080"/>
          <w:tab w:val="num" w:pos="1440"/>
        </w:tabs>
        <w:ind w:left="1440"/>
      </w:pPr>
      <w:r w:rsidRPr="001A6BD0">
        <w:t xml:space="preserve">Waiver period is 6 months.  </w:t>
      </w:r>
    </w:p>
    <w:p w14:paraId="73981121" w14:textId="77777777" w:rsidR="00757E70" w:rsidRPr="001A6BD0" w:rsidRDefault="00757E70" w:rsidP="00216FA4">
      <w:pPr>
        <w:pStyle w:val="ListParagraph"/>
        <w:numPr>
          <w:ilvl w:val="0"/>
          <w:numId w:val="14"/>
        </w:numPr>
        <w:tabs>
          <w:tab w:val="clear" w:pos="1080"/>
          <w:tab w:val="num" w:pos="1440"/>
        </w:tabs>
        <w:ind w:left="1440"/>
      </w:pPr>
      <w:r w:rsidRPr="001A6BD0">
        <w:t>Marketable skills waiver requires initial assessment.</w:t>
      </w:r>
    </w:p>
    <w:p w14:paraId="2BD60D6F" w14:textId="77777777" w:rsidR="00757E70" w:rsidRPr="001A6BD0" w:rsidRDefault="00757E70" w:rsidP="00216FA4">
      <w:pPr>
        <w:pStyle w:val="ListParagraph"/>
        <w:numPr>
          <w:ilvl w:val="0"/>
          <w:numId w:val="14"/>
        </w:numPr>
        <w:tabs>
          <w:tab w:val="clear" w:pos="1080"/>
          <w:tab w:val="num" w:pos="1440"/>
        </w:tabs>
        <w:ind w:left="1440"/>
      </w:pPr>
      <w:r w:rsidRPr="001A6BD0">
        <w:t>30-day contact required.</w:t>
      </w:r>
    </w:p>
    <w:p w14:paraId="4DCE2B46" w14:textId="77777777" w:rsidR="00757E70" w:rsidRPr="001A6BD0" w:rsidRDefault="00757E70" w:rsidP="00216FA4">
      <w:pPr>
        <w:pStyle w:val="ListParagraph"/>
        <w:numPr>
          <w:ilvl w:val="0"/>
          <w:numId w:val="14"/>
        </w:numPr>
        <w:tabs>
          <w:tab w:val="clear" w:pos="1080"/>
          <w:tab w:val="num" w:pos="1440"/>
        </w:tabs>
        <w:ind w:left="1440"/>
      </w:pPr>
      <w:r w:rsidRPr="001A6BD0">
        <w:t>Additional waivers may be approved if basic TRA is not exhausted</w:t>
      </w:r>
      <w:r>
        <w:t>.</w:t>
      </w:r>
    </w:p>
    <w:p w14:paraId="795EEEFF" w14:textId="77777777" w:rsidR="00757E70" w:rsidRDefault="00757E70" w:rsidP="00757E70">
      <w:pPr>
        <w:rPr>
          <w:rFonts w:ascii="Times" w:hAnsi="Times"/>
        </w:rPr>
      </w:pPr>
    </w:p>
    <w:p w14:paraId="4A03B348" w14:textId="6B9B393B" w:rsidR="00757E70" w:rsidRDefault="00757E70" w:rsidP="00216FA4">
      <w:pPr>
        <w:pStyle w:val="ListParagraph"/>
        <w:numPr>
          <w:ilvl w:val="3"/>
          <w:numId w:val="83"/>
        </w:numPr>
        <w:ind w:left="1800" w:hanging="1080"/>
        <w:rPr>
          <w:rFonts w:ascii="Times" w:hAnsi="Times"/>
        </w:rPr>
      </w:pPr>
      <w:r>
        <w:rPr>
          <w:rFonts w:ascii="Times" w:hAnsi="Times"/>
        </w:rPr>
        <w:t xml:space="preserve">Petitions Numbering 70,000 </w:t>
      </w:r>
      <w:r w:rsidR="00096448">
        <w:rPr>
          <w:rFonts w:ascii="Times" w:hAnsi="Times"/>
        </w:rPr>
        <w:t xml:space="preserve">- </w:t>
      </w:r>
      <w:r w:rsidR="00096448" w:rsidRPr="00D23EFB">
        <w:rPr>
          <w:rFonts w:ascii="Times" w:hAnsi="Times"/>
        </w:rPr>
        <w:t>97,999</w:t>
      </w:r>
      <w:r w:rsidR="002B4CBD" w:rsidRPr="005260E6">
        <w:rPr>
          <w:rFonts w:ascii="Times" w:hAnsi="Times"/>
        </w:rPr>
        <w:t>:</w:t>
      </w:r>
    </w:p>
    <w:p w14:paraId="0B01BABC" w14:textId="77777777" w:rsidR="00757E70" w:rsidRDefault="00757E70" w:rsidP="00216FA4">
      <w:pPr>
        <w:pStyle w:val="ListParagraph"/>
        <w:numPr>
          <w:ilvl w:val="0"/>
          <w:numId w:val="14"/>
        </w:numPr>
        <w:tabs>
          <w:tab w:val="clear" w:pos="1080"/>
          <w:tab w:val="num" w:pos="1440"/>
        </w:tabs>
        <w:ind w:left="1440"/>
      </w:pPr>
      <w:r>
        <w:t>Deadline – 26 weeks from petition certification or last qualifying separation, whichever is later. (Waiver/In Training Deadline Date is on the Eligibility Criteria tab)</w:t>
      </w:r>
    </w:p>
    <w:p w14:paraId="5C656F26" w14:textId="77777777" w:rsidR="00757E70" w:rsidRPr="001A6BD0" w:rsidRDefault="00757E70" w:rsidP="00216FA4">
      <w:pPr>
        <w:pStyle w:val="ListParagraph"/>
        <w:numPr>
          <w:ilvl w:val="0"/>
          <w:numId w:val="14"/>
        </w:numPr>
        <w:tabs>
          <w:tab w:val="clear" w:pos="1080"/>
          <w:tab w:val="num" w:pos="1440"/>
        </w:tabs>
        <w:ind w:left="1440"/>
      </w:pPr>
      <w:r w:rsidRPr="001A6BD0">
        <w:t>A waiver means TAA training is not feasible at this time.</w:t>
      </w:r>
    </w:p>
    <w:p w14:paraId="3A65EF21" w14:textId="77777777" w:rsidR="00757E70" w:rsidRPr="001A6BD0" w:rsidRDefault="00757E70" w:rsidP="00216FA4">
      <w:pPr>
        <w:pStyle w:val="ListParagraph"/>
        <w:numPr>
          <w:ilvl w:val="0"/>
          <w:numId w:val="14"/>
        </w:numPr>
        <w:tabs>
          <w:tab w:val="clear" w:pos="1080"/>
          <w:tab w:val="num" w:pos="1440"/>
        </w:tabs>
        <w:ind w:left="1440"/>
      </w:pPr>
      <w:r w:rsidRPr="001A6BD0">
        <w:t>Waiver period is six months.</w:t>
      </w:r>
    </w:p>
    <w:p w14:paraId="73939529" w14:textId="77777777" w:rsidR="00757E70" w:rsidRPr="001A6BD0" w:rsidRDefault="00757E70" w:rsidP="00216FA4">
      <w:pPr>
        <w:pStyle w:val="ListParagraph"/>
        <w:numPr>
          <w:ilvl w:val="0"/>
          <w:numId w:val="14"/>
        </w:numPr>
        <w:tabs>
          <w:tab w:val="clear" w:pos="1080"/>
          <w:tab w:val="num" w:pos="1440"/>
        </w:tabs>
        <w:ind w:left="1440"/>
      </w:pPr>
      <w:r w:rsidRPr="001A6BD0">
        <w:t>30-day contact required.</w:t>
      </w:r>
    </w:p>
    <w:p w14:paraId="7FCE2D5E" w14:textId="77777777" w:rsidR="00757E70" w:rsidRDefault="00757E70" w:rsidP="00216FA4">
      <w:pPr>
        <w:pStyle w:val="ListParagraph"/>
        <w:numPr>
          <w:ilvl w:val="0"/>
          <w:numId w:val="14"/>
        </w:numPr>
        <w:tabs>
          <w:tab w:val="clear" w:pos="1080"/>
          <w:tab w:val="num" w:pos="1440"/>
        </w:tabs>
        <w:ind w:left="1440"/>
      </w:pPr>
      <w:r w:rsidRPr="001A6BD0">
        <w:t>Additional waivers may be approved if basic TRA is not exhausted</w:t>
      </w:r>
      <w:r>
        <w:t>.</w:t>
      </w:r>
    </w:p>
    <w:p w14:paraId="2F14AAC7" w14:textId="4D29BBA1" w:rsidR="00F92728" w:rsidRDefault="00FD09E8" w:rsidP="00216FA4">
      <w:pPr>
        <w:pStyle w:val="ListParagraph"/>
        <w:numPr>
          <w:ilvl w:val="0"/>
          <w:numId w:val="14"/>
        </w:numPr>
        <w:tabs>
          <w:tab w:val="clear" w:pos="1080"/>
          <w:tab w:val="num" w:pos="1440"/>
        </w:tabs>
        <w:ind w:left="1440"/>
      </w:pPr>
      <w:r w:rsidRPr="001A6BD0">
        <w:t xml:space="preserve">Marketable skills waiver </w:t>
      </w:r>
      <w:r>
        <w:t xml:space="preserve">for petitions numbering 70,000 – 79,999 </w:t>
      </w:r>
      <w:r w:rsidR="00ED1E2D" w:rsidRPr="001A6BD0">
        <w:t>require</w:t>
      </w:r>
      <w:r w:rsidRPr="001A6BD0">
        <w:t xml:space="preserve"> </w:t>
      </w:r>
      <w:r>
        <w:t xml:space="preserve">an </w:t>
      </w:r>
      <w:r w:rsidRPr="001A6BD0">
        <w:t>initial assessment</w:t>
      </w:r>
      <w:r w:rsidR="00794DDE">
        <w:t>.</w:t>
      </w:r>
    </w:p>
    <w:p w14:paraId="1B6F6B88" w14:textId="77777777" w:rsidR="000A3BCC" w:rsidRPr="005260E6" w:rsidRDefault="000A3BCC" w:rsidP="00754706">
      <w:pPr>
        <w:rPr>
          <w:bCs/>
          <w:iCs/>
        </w:rPr>
      </w:pPr>
    </w:p>
    <w:p w14:paraId="690D5436" w14:textId="0DD54866" w:rsidR="00F92728" w:rsidRPr="00D23EFB" w:rsidRDefault="00F92728" w:rsidP="00216FA4">
      <w:pPr>
        <w:pStyle w:val="ListParagraph"/>
        <w:numPr>
          <w:ilvl w:val="3"/>
          <w:numId w:val="83"/>
        </w:numPr>
        <w:ind w:left="1800" w:hanging="1080"/>
        <w:rPr>
          <w:rFonts w:ascii="Times" w:hAnsi="Times"/>
          <w:bCs/>
          <w:iCs/>
        </w:rPr>
      </w:pPr>
      <w:r w:rsidRPr="00D23EFB">
        <w:rPr>
          <w:rFonts w:ascii="Times" w:hAnsi="Times"/>
          <w:bCs/>
          <w:iCs/>
        </w:rPr>
        <w:t>Petitions Numbering 98,000 and above:</w:t>
      </w:r>
    </w:p>
    <w:p w14:paraId="3F649B72" w14:textId="77777777" w:rsidR="00F92728" w:rsidRPr="00D23EFB" w:rsidRDefault="00F92728" w:rsidP="00216FA4">
      <w:pPr>
        <w:pStyle w:val="ListParagraph"/>
        <w:numPr>
          <w:ilvl w:val="0"/>
          <w:numId w:val="14"/>
        </w:numPr>
        <w:tabs>
          <w:tab w:val="clear" w:pos="1080"/>
          <w:tab w:val="num" w:pos="1440"/>
        </w:tabs>
        <w:ind w:left="1440"/>
        <w:rPr>
          <w:bCs/>
          <w:iCs/>
        </w:rPr>
      </w:pPr>
      <w:r w:rsidRPr="00D23EFB">
        <w:rPr>
          <w:bCs/>
          <w:iCs/>
        </w:rPr>
        <w:t>Deadline – eight weeks from petition certification or 16 weeks from last qualifying separation, whichever is later. (Waiver/In Training Deadline Date is on the Eligibility Criteria tab)</w:t>
      </w:r>
    </w:p>
    <w:p w14:paraId="11AC399C" w14:textId="77777777" w:rsidR="00F92728" w:rsidRPr="00D23EFB" w:rsidRDefault="00F92728" w:rsidP="00216FA4">
      <w:pPr>
        <w:pStyle w:val="ListParagraph"/>
        <w:numPr>
          <w:ilvl w:val="0"/>
          <w:numId w:val="14"/>
        </w:numPr>
        <w:tabs>
          <w:tab w:val="clear" w:pos="1080"/>
          <w:tab w:val="num" w:pos="1440"/>
        </w:tabs>
        <w:ind w:left="1440"/>
        <w:rPr>
          <w:bCs/>
          <w:iCs/>
        </w:rPr>
      </w:pPr>
      <w:r w:rsidRPr="00D23EFB">
        <w:rPr>
          <w:bCs/>
          <w:iCs/>
        </w:rPr>
        <w:t>A waiver means TAA training is not feasible at this time.</w:t>
      </w:r>
    </w:p>
    <w:p w14:paraId="172ADD4E" w14:textId="77777777" w:rsidR="00F92728" w:rsidRPr="00D23EFB" w:rsidRDefault="00F92728" w:rsidP="00216FA4">
      <w:pPr>
        <w:pStyle w:val="ListParagraph"/>
        <w:numPr>
          <w:ilvl w:val="0"/>
          <w:numId w:val="14"/>
        </w:numPr>
        <w:tabs>
          <w:tab w:val="clear" w:pos="1080"/>
          <w:tab w:val="num" w:pos="1440"/>
        </w:tabs>
        <w:ind w:left="1440"/>
        <w:rPr>
          <w:bCs/>
          <w:iCs/>
        </w:rPr>
      </w:pPr>
      <w:r w:rsidRPr="00D23EFB">
        <w:rPr>
          <w:bCs/>
          <w:iCs/>
        </w:rPr>
        <w:t xml:space="preserve">Waiver period is 6 months.  </w:t>
      </w:r>
    </w:p>
    <w:p w14:paraId="6278C5B0" w14:textId="77777777" w:rsidR="00F92728" w:rsidRPr="00D23EFB" w:rsidRDefault="00F92728" w:rsidP="00216FA4">
      <w:pPr>
        <w:pStyle w:val="ListParagraph"/>
        <w:numPr>
          <w:ilvl w:val="0"/>
          <w:numId w:val="14"/>
        </w:numPr>
        <w:tabs>
          <w:tab w:val="clear" w:pos="1080"/>
          <w:tab w:val="num" w:pos="1440"/>
        </w:tabs>
        <w:ind w:left="1440"/>
        <w:rPr>
          <w:bCs/>
          <w:iCs/>
        </w:rPr>
      </w:pPr>
      <w:r w:rsidRPr="00D23EFB">
        <w:rPr>
          <w:bCs/>
          <w:iCs/>
        </w:rPr>
        <w:t>Marketable skills waiver requires initial assessment.</w:t>
      </w:r>
    </w:p>
    <w:p w14:paraId="61626B90" w14:textId="1680C2AD" w:rsidR="00F92728" w:rsidRPr="00D23EFB" w:rsidRDefault="00F92728" w:rsidP="00216FA4">
      <w:pPr>
        <w:pStyle w:val="ListParagraph"/>
        <w:numPr>
          <w:ilvl w:val="0"/>
          <w:numId w:val="14"/>
        </w:numPr>
        <w:tabs>
          <w:tab w:val="clear" w:pos="1080"/>
          <w:tab w:val="num" w:pos="1440"/>
        </w:tabs>
        <w:ind w:left="1440"/>
        <w:rPr>
          <w:bCs/>
          <w:iCs/>
        </w:rPr>
      </w:pPr>
      <w:r w:rsidRPr="00D23EFB">
        <w:rPr>
          <w:bCs/>
          <w:iCs/>
        </w:rPr>
        <w:t>30-day contact required.</w:t>
      </w:r>
    </w:p>
    <w:p w14:paraId="446CE3AF" w14:textId="77777777" w:rsidR="00A747A8" w:rsidRDefault="00A747A8" w:rsidP="00754706">
      <w:pPr>
        <w:rPr>
          <w:rFonts w:ascii="Times" w:hAnsi="Times"/>
          <w:b/>
        </w:rPr>
      </w:pPr>
    </w:p>
    <w:p w14:paraId="1C7D08F0" w14:textId="4ABCB4B2" w:rsidR="000A3BCC" w:rsidRDefault="000A3BCC" w:rsidP="00216FA4">
      <w:pPr>
        <w:pStyle w:val="ListParagraph"/>
        <w:numPr>
          <w:ilvl w:val="2"/>
          <w:numId w:val="83"/>
        </w:numPr>
        <w:ind w:left="1080" w:hanging="900"/>
      </w:pPr>
      <w:r w:rsidRPr="009D2681">
        <w:rPr>
          <w:rFonts w:ascii="Times" w:hAnsi="Times"/>
          <w:b/>
        </w:rPr>
        <w:t>Waiv</w:t>
      </w:r>
      <w:r>
        <w:rPr>
          <w:rFonts w:ascii="Times" w:hAnsi="Times"/>
          <w:b/>
        </w:rPr>
        <w:t>er Timeframes:</w:t>
      </w:r>
    </w:p>
    <w:p w14:paraId="5EE61E98" w14:textId="5891E06F" w:rsidR="000A3BCC" w:rsidRPr="000A3BCC" w:rsidRDefault="00154E23" w:rsidP="00216FA4">
      <w:pPr>
        <w:numPr>
          <w:ilvl w:val="0"/>
          <w:numId w:val="64"/>
        </w:numPr>
        <w:tabs>
          <w:tab w:val="clear" w:pos="720"/>
          <w:tab w:val="num" w:pos="1080"/>
        </w:tabs>
        <w:ind w:left="1080"/>
      </w:pPr>
      <w:r>
        <w:rPr>
          <w:b/>
          <w:bCs/>
          <w:u w:val="single"/>
        </w:rPr>
        <w:t xml:space="preserve">Waivers must be </w:t>
      </w:r>
      <w:r w:rsidRPr="00B00DA8">
        <w:rPr>
          <w:b/>
          <w:u w:val="single"/>
        </w:rPr>
        <w:t>ta</w:t>
      </w:r>
      <w:r w:rsidR="00C9676E" w:rsidRPr="00B00DA8">
        <w:rPr>
          <w:b/>
          <w:u w:val="single"/>
        </w:rPr>
        <w:t>ilored</w:t>
      </w:r>
      <w:r w:rsidR="00C9676E" w:rsidRPr="000A3BCC">
        <w:t xml:space="preserve"> to the customer’s circumstances, but </w:t>
      </w:r>
      <w:r w:rsidR="000A3BCC" w:rsidRPr="001A17DF">
        <w:rPr>
          <w:b/>
          <w:bCs/>
          <w:u w:val="single"/>
        </w:rPr>
        <w:t>limited</w:t>
      </w:r>
      <w:r w:rsidR="000A3BCC" w:rsidRPr="000A3BCC">
        <w:t xml:space="preserve"> to customer’s Basic TRA eligibility;</w:t>
      </w:r>
    </w:p>
    <w:p w14:paraId="3D3097FE" w14:textId="6F5BE274" w:rsidR="000A3BCC" w:rsidRPr="000A3BCC" w:rsidRDefault="00C9676E" w:rsidP="00216FA4">
      <w:pPr>
        <w:numPr>
          <w:ilvl w:val="0"/>
          <w:numId w:val="65"/>
        </w:numPr>
        <w:tabs>
          <w:tab w:val="clear" w:pos="720"/>
          <w:tab w:val="num" w:pos="1080"/>
        </w:tabs>
        <w:ind w:left="1080"/>
      </w:pPr>
      <w:r w:rsidRPr="000A3BCC">
        <w:t xml:space="preserve">May be issued for </w:t>
      </w:r>
      <w:r w:rsidR="009C7B3B" w:rsidRPr="000A3BCC">
        <w:t>twenty-six</w:t>
      </w:r>
      <w:r w:rsidRPr="000A3BCC">
        <w:t xml:space="preserve"> (26) weeks locally, </w:t>
      </w:r>
      <w:r w:rsidR="000A3BCC" w:rsidRPr="00154E23">
        <w:rPr>
          <w:b/>
          <w:bCs/>
          <w:u w:val="single"/>
        </w:rPr>
        <w:t>depending on circumstances</w:t>
      </w:r>
      <w:r w:rsidR="000A3BCC" w:rsidRPr="000A3BCC">
        <w:t>;</w:t>
      </w:r>
    </w:p>
    <w:p w14:paraId="0C43BEE6" w14:textId="5AF02AD1" w:rsidR="007A5E58" w:rsidRPr="000A3BCC" w:rsidRDefault="00C9676E" w:rsidP="00216FA4">
      <w:pPr>
        <w:numPr>
          <w:ilvl w:val="1"/>
          <w:numId w:val="66"/>
        </w:numPr>
        <w:tabs>
          <w:tab w:val="clear" w:pos="1440"/>
          <w:tab w:val="num" w:pos="1800"/>
        </w:tabs>
        <w:ind w:left="1800"/>
      </w:pPr>
      <w:r w:rsidRPr="000A3BCC">
        <w:t xml:space="preserve">Waiver period may be extended beyond </w:t>
      </w:r>
      <w:r w:rsidR="009C7B3B" w:rsidRPr="000A3BCC">
        <w:t>twenty-six</w:t>
      </w:r>
      <w:r w:rsidRPr="000A3BCC">
        <w:t xml:space="preserve"> (26) week period to cover Basic TRA entitlement (if applicable)</w:t>
      </w:r>
      <w:r w:rsidR="00FA74AB">
        <w:t>;</w:t>
      </w:r>
    </w:p>
    <w:p w14:paraId="1DFF25F2" w14:textId="77777777" w:rsidR="007A5E58" w:rsidRPr="000A3BCC" w:rsidRDefault="00C9676E" w:rsidP="00216FA4">
      <w:pPr>
        <w:numPr>
          <w:ilvl w:val="1"/>
          <w:numId w:val="66"/>
        </w:numPr>
        <w:tabs>
          <w:tab w:val="clear" w:pos="1440"/>
          <w:tab w:val="num" w:pos="1800"/>
        </w:tabs>
        <w:ind w:left="1800"/>
      </w:pPr>
      <w:r w:rsidRPr="000A3BCC">
        <w:t>Must continue to meet waiver criteria; and</w:t>
      </w:r>
    </w:p>
    <w:p w14:paraId="6C5F43D5" w14:textId="565B7635" w:rsidR="007A53B1" w:rsidRDefault="00FA74AB" w:rsidP="00216FA4">
      <w:pPr>
        <w:numPr>
          <w:ilvl w:val="1"/>
          <w:numId w:val="66"/>
        </w:numPr>
        <w:tabs>
          <w:tab w:val="clear" w:pos="1440"/>
          <w:tab w:val="num" w:pos="1800"/>
        </w:tabs>
        <w:ind w:left="1800"/>
      </w:pPr>
      <w:r>
        <w:t>M</w:t>
      </w:r>
      <w:r w:rsidR="00C9676E" w:rsidRPr="000A3BCC">
        <w:t xml:space="preserve">ust be </w:t>
      </w:r>
      <w:r w:rsidR="00C9676E" w:rsidRPr="000A3BCC">
        <w:rPr>
          <w:b/>
          <w:bCs/>
        </w:rPr>
        <w:t>approved</w:t>
      </w:r>
      <w:r w:rsidR="00C9676E" w:rsidRPr="000A3BCC">
        <w:t xml:space="preserve"> by the </w:t>
      </w:r>
      <w:r w:rsidR="00C9676E" w:rsidRPr="000A3BCC">
        <w:rPr>
          <w:b/>
          <w:bCs/>
        </w:rPr>
        <w:t>State</w:t>
      </w:r>
      <w:r w:rsidR="00C9676E" w:rsidRPr="000A3BCC">
        <w:t xml:space="preserve"> office</w:t>
      </w:r>
      <w:r w:rsidR="007A53B1">
        <w:t>.</w:t>
      </w:r>
    </w:p>
    <w:p w14:paraId="46A7BC56" w14:textId="72C0E006" w:rsidR="000A3BCC" w:rsidRDefault="00C9676E" w:rsidP="00216FA4">
      <w:pPr>
        <w:numPr>
          <w:ilvl w:val="0"/>
          <w:numId w:val="65"/>
        </w:numPr>
        <w:tabs>
          <w:tab w:val="clear" w:pos="720"/>
          <w:tab w:val="num" w:pos="1080"/>
        </w:tabs>
        <w:ind w:left="1080"/>
      </w:pPr>
      <w:r w:rsidRPr="000A3BCC">
        <w:t>The Start/Effective date must begin on date issued and end on a Saturday, no later than the last Saturday of the customer’s Basic TRA eligibility period.</w:t>
      </w:r>
    </w:p>
    <w:p w14:paraId="2BF112C0" w14:textId="77777777" w:rsidR="00757E70" w:rsidRPr="002269A6" w:rsidRDefault="00757E70" w:rsidP="002269A6">
      <w:pPr>
        <w:tabs>
          <w:tab w:val="num" w:pos="450"/>
        </w:tabs>
        <w:rPr>
          <w:sz w:val="32"/>
          <w:szCs w:val="32"/>
        </w:rPr>
      </w:pPr>
    </w:p>
    <w:p w14:paraId="5A690B9E" w14:textId="51148468" w:rsidR="00757E70" w:rsidRPr="00105A9C" w:rsidRDefault="00757E70" w:rsidP="00216FA4">
      <w:pPr>
        <w:pStyle w:val="ListParagraph"/>
        <w:numPr>
          <w:ilvl w:val="1"/>
          <w:numId w:val="83"/>
        </w:numPr>
        <w:ind w:left="360"/>
        <w:rPr>
          <w:rFonts w:ascii="Times" w:hAnsi="Times"/>
          <w:b/>
          <w:sz w:val="32"/>
          <w:szCs w:val="32"/>
        </w:rPr>
      </w:pPr>
      <w:r w:rsidRPr="00105A9C">
        <w:rPr>
          <w:rFonts w:ascii="Times" w:hAnsi="Times"/>
          <w:b/>
          <w:sz w:val="32"/>
          <w:szCs w:val="32"/>
        </w:rPr>
        <w:t>Job Search Allowance</w:t>
      </w:r>
    </w:p>
    <w:p w14:paraId="0AEF8B43" w14:textId="1B2865CC" w:rsidR="00757E70" w:rsidRPr="007A7890" w:rsidRDefault="00757E70" w:rsidP="00105A9C">
      <w:pPr>
        <w:ind w:left="720"/>
      </w:pPr>
      <w:r w:rsidRPr="007A7890">
        <w:t xml:space="preserve">Job search allowance helps the </w:t>
      </w:r>
      <w:r w:rsidR="00ED1E2D" w:rsidRPr="007A7890">
        <w:t>adversely affected</w:t>
      </w:r>
      <w:r w:rsidRPr="007A7890">
        <w:t xml:space="preserve"> customer (who also has an active work application in Work</w:t>
      </w:r>
      <w:r w:rsidR="00DB18C7" w:rsidRPr="007A7890">
        <w:t>i</w:t>
      </w:r>
      <w:r w:rsidRPr="007A7890">
        <w:t xml:space="preserve">nTexas.com) with job search expenses.  We can help a customer request approval for reimbursement for transportation expenses to job interviews outside the normal commuting </w:t>
      </w:r>
      <w:r w:rsidR="009C7B3B" w:rsidRPr="007A7890">
        <w:t>area if</w:t>
      </w:r>
      <w:r w:rsidRPr="007A7890">
        <w:t xml:space="preserve"> the customer:</w:t>
      </w:r>
    </w:p>
    <w:p w14:paraId="22BE3B2B" w14:textId="77777777" w:rsidR="00757E70" w:rsidRPr="007A7890" w:rsidRDefault="00757E70" w:rsidP="00216FA4">
      <w:pPr>
        <w:numPr>
          <w:ilvl w:val="0"/>
          <w:numId w:val="5"/>
        </w:numPr>
        <w:tabs>
          <w:tab w:val="clear" w:pos="1080"/>
          <w:tab w:val="num" w:pos="1800"/>
        </w:tabs>
        <w:autoSpaceDE w:val="0"/>
        <w:autoSpaceDN w:val="0"/>
        <w:adjustRightInd w:val="0"/>
        <w:ind w:left="1800"/>
      </w:pPr>
      <w:r w:rsidRPr="007A7890">
        <w:t>wants to relocate and has a bona fide job interview;</w:t>
      </w:r>
    </w:p>
    <w:p w14:paraId="76F0B271" w14:textId="77777777" w:rsidR="00757E70" w:rsidRPr="007A7890" w:rsidRDefault="00757E70" w:rsidP="00216FA4">
      <w:pPr>
        <w:numPr>
          <w:ilvl w:val="0"/>
          <w:numId w:val="5"/>
        </w:numPr>
        <w:tabs>
          <w:tab w:val="clear" w:pos="1080"/>
          <w:tab w:val="num" w:pos="1800"/>
        </w:tabs>
        <w:autoSpaceDE w:val="0"/>
        <w:autoSpaceDN w:val="0"/>
        <w:adjustRightInd w:val="0"/>
        <w:ind w:left="1800"/>
      </w:pPr>
      <w:r w:rsidRPr="007A7890">
        <w:t>applies within 365 days of the petition certification or most recent separation; or</w:t>
      </w:r>
    </w:p>
    <w:p w14:paraId="0AFA8061" w14:textId="3625EEFC" w:rsidR="00757E70" w:rsidRDefault="00757E70" w:rsidP="00216FA4">
      <w:pPr>
        <w:numPr>
          <w:ilvl w:val="0"/>
          <w:numId w:val="5"/>
        </w:numPr>
        <w:tabs>
          <w:tab w:val="clear" w:pos="1080"/>
          <w:tab w:val="num" w:pos="1800"/>
        </w:tabs>
        <w:autoSpaceDE w:val="0"/>
        <w:autoSpaceDN w:val="0"/>
        <w:adjustRightInd w:val="0"/>
        <w:ind w:left="1800"/>
        <w:rPr>
          <w:rFonts w:ascii="TimesNewRomanPSMT" w:hAnsi="TimesNewRomanPSMT" w:cs="TimesNewRomanPSMT"/>
        </w:rPr>
      </w:pPr>
      <w:r w:rsidRPr="007A7890">
        <w:t>applies within 182 days after the last day of TAA-approved training.</w:t>
      </w:r>
    </w:p>
    <w:p w14:paraId="684E1196" w14:textId="77777777" w:rsidR="00B257B3" w:rsidRPr="007A7890" w:rsidRDefault="00B257B3" w:rsidP="00105A9C">
      <w:pPr>
        <w:autoSpaceDE w:val="0"/>
        <w:autoSpaceDN w:val="0"/>
        <w:adjustRightInd w:val="0"/>
        <w:ind w:left="1440"/>
      </w:pPr>
    </w:p>
    <w:p w14:paraId="471BCF4C" w14:textId="77777777" w:rsidR="00757E70" w:rsidRPr="007A7890" w:rsidRDefault="00757E70" w:rsidP="00105A9C">
      <w:pPr>
        <w:autoSpaceDE w:val="0"/>
        <w:autoSpaceDN w:val="0"/>
        <w:adjustRightInd w:val="0"/>
        <w:ind w:left="720"/>
      </w:pPr>
      <w:r w:rsidRPr="007A7890">
        <w:t>Job search allowances reimburse a percentage up to a maximum amount of the allowable cost for job searches outside the normal commuting area if the individual meets the following criteria:</w:t>
      </w:r>
    </w:p>
    <w:p w14:paraId="10EC6A15" w14:textId="77777777" w:rsidR="00757E70" w:rsidRPr="007A7890" w:rsidRDefault="00757E70" w:rsidP="00216FA4">
      <w:pPr>
        <w:numPr>
          <w:ilvl w:val="0"/>
          <w:numId w:val="6"/>
        </w:numPr>
        <w:tabs>
          <w:tab w:val="clear" w:pos="1080"/>
          <w:tab w:val="num" w:pos="1800"/>
        </w:tabs>
        <w:autoSpaceDE w:val="0"/>
        <w:autoSpaceDN w:val="0"/>
        <w:adjustRightInd w:val="0"/>
        <w:ind w:left="1800"/>
      </w:pPr>
      <w:r w:rsidRPr="007A7890">
        <w:t>Suitable employment is not available within the normal commuting area;</w:t>
      </w:r>
    </w:p>
    <w:p w14:paraId="58AE6871" w14:textId="60C1DD11" w:rsidR="00757E70" w:rsidRPr="007A7890" w:rsidRDefault="00757E70" w:rsidP="00216FA4">
      <w:pPr>
        <w:numPr>
          <w:ilvl w:val="0"/>
          <w:numId w:val="6"/>
        </w:numPr>
        <w:tabs>
          <w:tab w:val="clear" w:pos="1080"/>
          <w:tab w:val="num" w:pos="1800"/>
        </w:tabs>
        <w:autoSpaceDE w:val="0"/>
        <w:autoSpaceDN w:val="0"/>
        <w:adjustRightInd w:val="0"/>
        <w:ind w:left="1800"/>
        <w:rPr>
          <w:sz w:val="20"/>
          <w:szCs w:val="20"/>
        </w:rPr>
      </w:pPr>
      <w:r w:rsidRPr="007A7890">
        <w:t>There is a reasonable expectation the customer will obtain suitable full-time employment of long-term duration in the area where the job search is conducted (part-time employment is not allowed</w:t>
      </w:r>
      <w:r w:rsidR="00633B89" w:rsidRPr="007A7890">
        <w:t>);</w:t>
      </w:r>
    </w:p>
    <w:p w14:paraId="35E99576" w14:textId="679703AF" w:rsidR="00757E70" w:rsidRPr="007A7890" w:rsidRDefault="00757E70" w:rsidP="00216FA4">
      <w:pPr>
        <w:numPr>
          <w:ilvl w:val="0"/>
          <w:numId w:val="6"/>
        </w:numPr>
        <w:tabs>
          <w:tab w:val="clear" w:pos="1080"/>
          <w:tab w:val="num" w:pos="1800"/>
        </w:tabs>
        <w:autoSpaceDE w:val="0"/>
        <w:autoSpaceDN w:val="0"/>
        <w:adjustRightInd w:val="0"/>
        <w:ind w:left="1800"/>
        <w:rPr>
          <w:sz w:val="20"/>
          <w:szCs w:val="20"/>
        </w:rPr>
      </w:pPr>
      <w:r w:rsidRPr="007A7890">
        <w:t xml:space="preserve">The customer </w:t>
      </w:r>
      <w:r w:rsidR="00656901" w:rsidRPr="007A7890">
        <w:t>must</w:t>
      </w:r>
      <w:r w:rsidRPr="007A7890">
        <w:t xml:space="preserve"> request </w:t>
      </w:r>
      <w:r w:rsidR="00656901" w:rsidRPr="007A7890">
        <w:t>job</w:t>
      </w:r>
      <w:r w:rsidR="009D6C85" w:rsidRPr="007A7890">
        <w:t xml:space="preserve"> search</w:t>
      </w:r>
      <w:r w:rsidR="00656901" w:rsidRPr="007A7890">
        <w:t xml:space="preserve"> allowances through </w:t>
      </w:r>
      <w:r w:rsidRPr="007A7890">
        <w:t xml:space="preserve">Workforce Solutions staff </w:t>
      </w:r>
      <w:r w:rsidRPr="007A7890">
        <w:rPr>
          <w:b/>
        </w:rPr>
        <w:t>before</w:t>
      </w:r>
      <w:r w:rsidR="00FE380A" w:rsidRPr="007A7890">
        <w:t xml:space="preserve"> the</w:t>
      </w:r>
      <w:r w:rsidRPr="007A7890">
        <w:t xml:space="preserve"> beginning</w:t>
      </w:r>
      <w:r w:rsidR="00BC57E6" w:rsidRPr="007A7890">
        <w:t xml:space="preserve"> of</w:t>
      </w:r>
      <w:r w:rsidRPr="007A7890">
        <w:t xml:space="preserve"> each job search trip</w:t>
      </w:r>
      <w:r w:rsidR="009D6C85" w:rsidRPr="007A7890">
        <w:t>;</w:t>
      </w:r>
    </w:p>
    <w:p w14:paraId="5D17A49C" w14:textId="77777777" w:rsidR="00757E70" w:rsidRPr="007A7890" w:rsidRDefault="00757E70" w:rsidP="00216FA4">
      <w:pPr>
        <w:numPr>
          <w:ilvl w:val="0"/>
          <w:numId w:val="6"/>
        </w:numPr>
        <w:tabs>
          <w:tab w:val="clear" w:pos="1080"/>
          <w:tab w:val="num" w:pos="1800"/>
        </w:tabs>
        <w:autoSpaceDE w:val="0"/>
        <w:autoSpaceDN w:val="0"/>
        <w:adjustRightInd w:val="0"/>
        <w:ind w:left="1800"/>
        <w:rPr>
          <w:sz w:val="20"/>
          <w:szCs w:val="20"/>
        </w:rPr>
      </w:pPr>
      <w:r w:rsidRPr="007A7890">
        <w:t>The customer arranges at least one job interview verified by TWC before leaving for a job search trip.</w:t>
      </w:r>
    </w:p>
    <w:p w14:paraId="6F12DF38" w14:textId="77777777" w:rsidR="00757E70" w:rsidRDefault="00757E70" w:rsidP="00105A9C">
      <w:pPr>
        <w:ind w:left="720"/>
        <w:rPr>
          <w:rFonts w:ascii="Times" w:hAnsi="Times"/>
        </w:rPr>
      </w:pPr>
    </w:p>
    <w:p w14:paraId="420A4C6C" w14:textId="5B7D7BBC" w:rsidR="00757E70" w:rsidRPr="009327AF" w:rsidRDefault="00757E70" w:rsidP="00105A9C">
      <w:pPr>
        <w:ind w:left="720"/>
        <w:rPr>
          <w:rFonts w:ascii="Times" w:hAnsi="Times"/>
        </w:rPr>
      </w:pPr>
      <w:r>
        <w:rPr>
          <w:rFonts w:ascii="Times" w:hAnsi="Times"/>
        </w:rPr>
        <w:t xml:space="preserve">Customers may request job search allowances by completing the </w:t>
      </w:r>
      <w:hyperlink r:id="rId29" w:history="1">
        <w:r w:rsidRPr="00B52166">
          <w:rPr>
            <w:rStyle w:val="Hyperlink"/>
            <w:rFonts w:ascii="Times" w:hAnsi="Times"/>
          </w:rPr>
          <w:t>Request for Job Search Allowance Form ETA-861</w:t>
        </w:r>
      </w:hyperlink>
      <w:r>
        <w:rPr>
          <w:rFonts w:ascii="Times" w:hAnsi="Times"/>
        </w:rPr>
        <w:t xml:space="preserve"> and the </w:t>
      </w:r>
      <w:hyperlink r:id="rId30" w:history="1">
        <w:r w:rsidRPr="00F43B19">
          <w:rPr>
            <w:rStyle w:val="Hyperlink"/>
            <w:rFonts w:ascii="Times" w:hAnsi="Times"/>
          </w:rPr>
          <w:t>Certificate of Suitable Employment Form TAA-12</w:t>
        </w:r>
      </w:hyperlink>
      <w:r>
        <w:rPr>
          <w:rFonts w:ascii="Times" w:hAnsi="Times"/>
        </w:rPr>
        <w:t xml:space="preserve">. </w:t>
      </w:r>
      <w:r w:rsidR="00F43B19">
        <w:rPr>
          <w:rFonts w:ascii="Times" w:hAnsi="Times"/>
        </w:rPr>
        <w:t xml:space="preserve"> </w:t>
      </w:r>
      <w:r w:rsidR="00906237">
        <w:rPr>
          <w:rFonts w:ascii="Times" w:hAnsi="Times"/>
        </w:rPr>
        <w:t>C</w:t>
      </w:r>
      <w:r>
        <w:rPr>
          <w:rFonts w:ascii="Times" w:hAnsi="Times"/>
        </w:rPr>
        <w:t>ustomer</w:t>
      </w:r>
      <w:r w:rsidR="00906237">
        <w:rPr>
          <w:rFonts w:ascii="Times" w:hAnsi="Times"/>
        </w:rPr>
        <w:t>s</w:t>
      </w:r>
      <w:r>
        <w:rPr>
          <w:rFonts w:ascii="Times" w:hAnsi="Times"/>
        </w:rPr>
        <w:t xml:space="preserve"> must submit </w:t>
      </w:r>
      <w:r w:rsidR="00423E8B">
        <w:rPr>
          <w:rFonts w:ascii="Times" w:hAnsi="Times"/>
        </w:rPr>
        <w:t xml:space="preserve">their </w:t>
      </w:r>
      <w:r>
        <w:rPr>
          <w:rFonts w:ascii="Times" w:hAnsi="Times"/>
        </w:rPr>
        <w:t xml:space="preserve">request </w:t>
      </w:r>
      <w:r w:rsidRPr="00105A9C">
        <w:rPr>
          <w:rFonts w:ascii="Times" w:hAnsi="Times"/>
          <w:b/>
          <w:bCs/>
        </w:rPr>
        <w:t>and</w:t>
      </w:r>
      <w:r>
        <w:rPr>
          <w:rFonts w:ascii="Times" w:hAnsi="Times"/>
        </w:rPr>
        <w:t xml:space="preserve"> receive approval </w:t>
      </w:r>
      <w:r w:rsidRPr="006A5554">
        <w:rPr>
          <w:rFonts w:ascii="Times" w:hAnsi="Times"/>
          <w:u w:val="single"/>
        </w:rPr>
        <w:t>prior</w:t>
      </w:r>
      <w:r>
        <w:rPr>
          <w:rFonts w:ascii="Times" w:hAnsi="Times"/>
        </w:rPr>
        <w:t xml:space="preserve"> to traveling to the job interview.</w:t>
      </w:r>
      <w:r w:rsidR="009327AF">
        <w:rPr>
          <w:rFonts w:ascii="Times" w:hAnsi="Times"/>
        </w:rPr>
        <w:t xml:space="preserve">  </w:t>
      </w:r>
      <w:r w:rsidR="009327AF" w:rsidRPr="00105A9C">
        <w:t xml:space="preserve">Merit staff will notify the TWC office at </w:t>
      </w:r>
      <w:hyperlink r:id="rId31" w:history="1">
        <w:r w:rsidR="009327AF" w:rsidRPr="00105A9C">
          <w:rPr>
            <w:rStyle w:val="Hyperlink"/>
          </w:rPr>
          <w:t>taa@twc.texas.gov</w:t>
        </w:r>
      </w:hyperlink>
      <w:r w:rsidR="009327AF" w:rsidRPr="00105A9C">
        <w:t xml:space="preserve"> when customers request a job search allowance.</w:t>
      </w:r>
    </w:p>
    <w:p w14:paraId="2022A66D" w14:textId="77777777" w:rsidR="00757E70" w:rsidRDefault="00757E70" w:rsidP="00757E70">
      <w:pPr>
        <w:rPr>
          <w:rFonts w:ascii="Times" w:hAnsi="Times"/>
        </w:rPr>
      </w:pPr>
    </w:p>
    <w:p w14:paraId="6C57593E" w14:textId="77777777" w:rsidR="00757E70" w:rsidRPr="00105A9C" w:rsidRDefault="00757E70" w:rsidP="00216FA4">
      <w:pPr>
        <w:pStyle w:val="ListParagraph"/>
        <w:numPr>
          <w:ilvl w:val="2"/>
          <w:numId w:val="83"/>
        </w:numPr>
        <w:ind w:left="1080" w:hanging="900"/>
        <w:rPr>
          <w:b/>
          <w:bCs/>
        </w:rPr>
      </w:pPr>
      <w:r w:rsidRPr="00105A9C">
        <w:rPr>
          <w:b/>
          <w:bCs/>
        </w:rPr>
        <w:t>Limits of Job Search Allowances:</w:t>
      </w:r>
    </w:p>
    <w:p w14:paraId="6E07A1D2" w14:textId="428D6824" w:rsidR="00757E70" w:rsidRDefault="00757E70" w:rsidP="00216FA4">
      <w:pPr>
        <w:pStyle w:val="ListParagraph"/>
        <w:numPr>
          <w:ilvl w:val="3"/>
          <w:numId w:val="83"/>
        </w:numPr>
        <w:ind w:left="1800" w:hanging="1080"/>
      </w:pPr>
      <w:r w:rsidRPr="00105A9C">
        <w:t>Petitions</w:t>
      </w:r>
      <w:r w:rsidRPr="00CB52F7">
        <w:t xml:space="preserve"> Numbering 50,000-</w:t>
      </w:r>
      <w:r w:rsidR="00387F54" w:rsidRPr="00CB52F7">
        <w:t>69,999</w:t>
      </w:r>
      <w:r w:rsidRPr="00CB52F7">
        <w:t>: pays 90% of allowable costs up to a maximum of $1,250.</w:t>
      </w:r>
    </w:p>
    <w:p w14:paraId="45E10019" w14:textId="77777777" w:rsidR="004D4A80" w:rsidRPr="00CB52F7" w:rsidRDefault="004D4A80" w:rsidP="002C549E">
      <w:pPr>
        <w:pStyle w:val="ListParagraph"/>
        <w:ind w:left="1800"/>
      </w:pPr>
    </w:p>
    <w:p w14:paraId="35D7F0B2" w14:textId="77777777" w:rsidR="00757E70" w:rsidRDefault="00757E70" w:rsidP="00216FA4">
      <w:pPr>
        <w:pStyle w:val="ListParagraph"/>
        <w:numPr>
          <w:ilvl w:val="3"/>
          <w:numId w:val="83"/>
        </w:numPr>
        <w:ind w:left="1800" w:hanging="1080"/>
      </w:pPr>
      <w:r w:rsidRPr="00105A9C">
        <w:t xml:space="preserve">Petitions Numbering 70,000 </w:t>
      </w:r>
      <w:r w:rsidR="00387F54" w:rsidRPr="00105A9C">
        <w:t xml:space="preserve">– 79,999 </w:t>
      </w:r>
      <w:r w:rsidRPr="00105A9C">
        <w:t xml:space="preserve">and above: pays </w:t>
      </w:r>
      <w:r w:rsidRPr="00CB52F7">
        <w:t xml:space="preserve">100% of allowable costs up to a maximum of $1,500.  </w:t>
      </w:r>
    </w:p>
    <w:p w14:paraId="2CDF8BAA" w14:textId="77777777" w:rsidR="005277F5" w:rsidRPr="00CB52F7" w:rsidRDefault="005277F5" w:rsidP="00105A9C">
      <w:pPr>
        <w:pStyle w:val="ListParagraph"/>
        <w:ind w:left="1800" w:hanging="1080"/>
      </w:pPr>
    </w:p>
    <w:p w14:paraId="3839BCCC" w14:textId="2067944E" w:rsidR="00E55E32" w:rsidRPr="00CB52F7" w:rsidRDefault="00C4735F" w:rsidP="00216FA4">
      <w:pPr>
        <w:pStyle w:val="ListParagraph"/>
        <w:numPr>
          <w:ilvl w:val="3"/>
          <w:numId w:val="83"/>
        </w:numPr>
        <w:ind w:left="1800" w:hanging="1080"/>
      </w:pPr>
      <w:r w:rsidRPr="00CB52F7">
        <w:t xml:space="preserve">Petitions Numbering 80,000 </w:t>
      </w:r>
      <w:r w:rsidR="00B97C59" w:rsidRPr="00CB52F7">
        <w:t xml:space="preserve">- </w:t>
      </w:r>
      <w:r w:rsidR="00B97C59" w:rsidRPr="00105A9C">
        <w:t>97,999</w:t>
      </w:r>
      <w:r w:rsidRPr="00CB52F7">
        <w:t>: pays 90% of allowable costs up to a maximum of $1,250.</w:t>
      </w:r>
    </w:p>
    <w:p w14:paraId="1A0CB9AD" w14:textId="77777777" w:rsidR="00E55E32" w:rsidRPr="002269A6" w:rsidRDefault="00E55E32" w:rsidP="002269A6">
      <w:pPr>
        <w:tabs>
          <w:tab w:val="num" w:pos="450"/>
        </w:tabs>
        <w:rPr>
          <w:sz w:val="32"/>
          <w:szCs w:val="32"/>
        </w:rPr>
      </w:pPr>
    </w:p>
    <w:p w14:paraId="753BD3F9" w14:textId="769F7704" w:rsidR="00757E70" w:rsidRPr="007A7890" w:rsidRDefault="00757E70" w:rsidP="00216FA4">
      <w:pPr>
        <w:pStyle w:val="ListParagraph"/>
        <w:numPr>
          <w:ilvl w:val="1"/>
          <w:numId w:val="83"/>
        </w:numPr>
        <w:ind w:left="360"/>
        <w:rPr>
          <w:sz w:val="32"/>
          <w:szCs w:val="32"/>
        </w:rPr>
      </w:pPr>
      <w:r w:rsidRPr="007A7890">
        <w:rPr>
          <w:sz w:val="32"/>
          <w:szCs w:val="32"/>
        </w:rPr>
        <w:t>Relocation Allowance</w:t>
      </w:r>
    </w:p>
    <w:p w14:paraId="133FE528" w14:textId="7885CE4B" w:rsidR="00757E70" w:rsidRPr="007A7890" w:rsidRDefault="00757E70" w:rsidP="00757E70">
      <w:r w:rsidRPr="007A7890">
        <w:t xml:space="preserve">The </w:t>
      </w:r>
      <w:r w:rsidR="00ED1E2D" w:rsidRPr="007A7890">
        <w:t>adversely affected</w:t>
      </w:r>
      <w:r w:rsidRPr="007A7890">
        <w:t xml:space="preserve"> customer may use job relocation allowances to help relocate within the United States when local work is not </w:t>
      </w:r>
      <w:r w:rsidR="00ED1E2D" w:rsidRPr="007A7890">
        <w:t>available,</w:t>
      </w:r>
      <w:r w:rsidRPr="007A7890">
        <w:t xml:space="preserve"> and the customer receives a </w:t>
      </w:r>
      <w:r w:rsidRPr="00A747A8">
        <w:t>bona fide</w:t>
      </w:r>
      <w:r>
        <w:rPr>
          <w:i/>
          <w:iCs/>
        </w:rPr>
        <w:t xml:space="preserve"> </w:t>
      </w:r>
      <w:r w:rsidRPr="007A7890">
        <w:t>job offer.</w:t>
      </w:r>
    </w:p>
    <w:p w14:paraId="1546E003" w14:textId="77777777" w:rsidR="00757E70" w:rsidRPr="007A7890" w:rsidRDefault="00757E70" w:rsidP="00757E70"/>
    <w:p w14:paraId="5B0C9A92" w14:textId="77777777" w:rsidR="00757E70" w:rsidRPr="007A7890" w:rsidRDefault="00757E70" w:rsidP="00757E70">
      <w:pPr>
        <w:autoSpaceDE w:val="0"/>
        <w:autoSpaceDN w:val="0"/>
        <w:adjustRightInd w:val="0"/>
        <w:rPr>
          <w:sz w:val="20"/>
          <w:szCs w:val="20"/>
        </w:rPr>
      </w:pPr>
      <w:r w:rsidRPr="007A7890">
        <w:t>The customer can receive a percentage of the allowable transportation and moving costs for the customer, the customer’s family, and the customer’s household goods. The customer can also receive a lump sum payment in addition to the percentage.</w:t>
      </w:r>
    </w:p>
    <w:p w14:paraId="0D92B7D2" w14:textId="77777777" w:rsidR="00757E70" w:rsidRPr="007A7890" w:rsidRDefault="00757E70" w:rsidP="00757E70">
      <w:pPr>
        <w:rPr>
          <w:b/>
        </w:rPr>
      </w:pPr>
    </w:p>
    <w:p w14:paraId="50A2B287" w14:textId="77777777" w:rsidR="00757E70" w:rsidRPr="007A7890" w:rsidRDefault="00757E70" w:rsidP="00757E70">
      <w:pPr>
        <w:autoSpaceDE w:val="0"/>
        <w:autoSpaceDN w:val="0"/>
        <w:adjustRightInd w:val="0"/>
      </w:pPr>
      <w:r w:rsidRPr="007A7890">
        <w:t>Consider these criteria for Relocation Allowances eligibility:</w:t>
      </w:r>
    </w:p>
    <w:p w14:paraId="0CA7CA93" w14:textId="26672863" w:rsidR="00757E70" w:rsidRPr="007A7890" w:rsidRDefault="00757E70" w:rsidP="00216FA4">
      <w:pPr>
        <w:numPr>
          <w:ilvl w:val="0"/>
          <w:numId w:val="7"/>
        </w:numPr>
        <w:autoSpaceDE w:val="0"/>
        <w:autoSpaceDN w:val="0"/>
        <w:adjustRightInd w:val="0"/>
      </w:pPr>
      <w:r w:rsidRPr="007A7890">
        <w:rPr>
          <w:sz w:val="22"/>
          <w:szCs w:val="22"/>
        </w:rPr>
        <w:t>T</w:t>
      </w:r>
      <w:r w:rsidRPr="007A7890">
        <w:t xml:space="preserve">he customer is </w:t>
      </w:r>
      <w:r w:rsidR="00ED1E2D" w:rsidRPr="007A7890">
        <w:t>adversely affected</w:t>
      </w:r>
      <w:r w:rsidR="00387421" w:rsidRPr="007A7890">
        <w:t>;</w:t>
      </w:r>
    </w:p>
    <w:p w14:paraId="1C13219A" w14:textId="1B575D89" w:rsidR="00757E70" w:rsidRPr="007A7890" w:rsidRDefault="00757E70" w:rsidP="00216FA4">
      <w:pPr>
        <w:numPr>
          <w:ilvl w:val="0"/>
          <w:numId w:val="7"/>
        </w:numPr>
        <w:autoSpaceDE w:val="0"/>
        <w:autoSpaceDN w:val="0"/>
        <w:adjustRightInd w:val="0"/>
      </w:pPr>
      <w:r w:rsidRPr="007A7890">
        <w:t xml:space="preserve">The customer has an active </w:t>
      </w:r>
      <w:r w:rsidR="00387421" w:rsidRPr="007A7890">
        <w:t xml:space="preserve">WIT </w:t>
      </w:r>
      <w:r w:rsidRPr="007A7890">
        <w:t>application on file</w:t>
      </w:r>
      <w:r w:rsidR="00387421" w:rsidRPr="007A7890">
        <w:t>;</w:t>
      </w:r>
    </w:p>
    <w:p w14:paraId="24FCCD44" w14:textId="77777777" w:rsidR="00757E70" w:rsidRPr="007A7890" w:rsidRDefault="00757E70" w:rsidP="00216FA4">
      <w:pPr>
        <w:numPr>
          <w:ilvl w:val="0"/>
          <w:numId w:val="7"/>
        </w:numPr>
        <w:autoSpaceDE w:val="0"/>
        <w:autoSpaceDN w:val="0"/>
        <w:adjustRightInd w:val="0"/>
      </w:pPr>
      <w:r w:rsidRPr="007A7890">
        <w:t>Suitable work isn’t available within the normal commuting area.</w:t>
      </w:r>
    </w:p>
    <w:p w14:paraId="115B65A6" w14:textId="77777777" w:rsidR="00757E70" w:rsidRPr="007A7890" w:rsidRDefault="00757E70" w:rsidP="00757E70">
      <w:pPr>
        <w:autoSpaceDE w:val="0"/>
        <w:autoSpaceDN w:val="0"/>
        <w:adjustRightInd w:val="0"/>
      </w:pPr>
    </w:p>
    <w:p w14:paraId="7A5750C4" w14:textId="77777777" w:rsidR="00757E70" w:rsidRPr="007A7890" w:rsidRDefault="00757E70" w:rsidP="00757E70">
      <w:pPr>
        <w:autoSpaceDE w:val="0"/>
        <w:autoSpaceDN w:val="0"/>
        <w:adjustRightInd w:val="0"/>
      </w:pPr>
      <w:r w:rsidRPr="007A7890">
        <w:t>The customer must obtain either:</w:t>
      </w:r>
    </w:p>
    <w:p w14:paraId="02C269A4" w14:textId="77777777" w:rsidR="00757E70" w:rsidRPr="007A7890" w:rsidRDefault="00757E70" w:rsidP="00216FA4">
      <w:pPr>
        <w:numPr>
          <w:ilvl w:val="0"/>
          <w:numId w:val="8"/>
        </w:numPr>
        <w:autoSpaceDE w:val="0"/>
        <w:autoSpaceDN w:val="0"/>
        <w:adjustRightInd w:val="0"/>
      </w:pPr>
      <w:r w:rsidRPr="007A7890">
        <w:t xml:space="preserve">suitable employment with a reasonable expectation of long-term duration (at least 150 days or five months); </w:t>
      </w:r>
      <w:r>
        <w:rPr>
          <w:b/>
          <w:bCs/>
        </w:rPr>
        <w:t>or</w:t>
      </w:r>
    </w:p>
    <w:p w14:paraId="775B648F" w14:textId="77777777" w:rsidR="00757E70" w:rsidRPr="007A7890" w:rsidRDefault="00757E70" w:rsidP="00216FA4">
      <w:pPr>
        <w:numPr>
          <w:ilvl w:val="0"/>
          <w:numId w:val="8"/>
        </w:numPr>
        <w:autoSpaceDE w:val="0"/>
        <w:autoSpaceDN w:val="0"/>
        <w:adjustRightInd w:val="0"/>
      </w:pPr>
      <w:r w:rsidRPr="007A7890">
        <w:t xml:space="preserve">a </w:t>
      </w:r>
      <w:r w:rsidRPr="0060756E">
        <w:t>bona fide</w:t>
      </w:r>
      <w:r>
        <w:rPr>
          <w:i/>
          <w:iCs/>
        </w:rPr>
        <w:t xml:space="preserve"> </w:t>
      </w:r>
      <w:r w:rsidRPr="007A7890">
        <w:t>offer of such employment in the area of intended relocation that is verified by TWC.</w:t>
      </w:r>
    </w:p>
    <w:p w14:paraId="082DB3B2" w14:textId="77777777" w:rsidR="00757E70" w:rsidRPr="007A7890" w:rsidRDefault="00757E70" w:rsidP="00757E70">
      <w:pPr>
        <w:autoSpaceDE w:val="0"/>
        <w:autoSpaceDN w:val="0"/>
        <w:adjustRightInd w:val="0"/>
      </w:pPr>
    </w:p>
    <w:p w14:paraId="5C5373E0" w14:textId="01AC1C87" w:rsidR="00757E70" w:rsidRPr="007A7890" w:rsidRDefault="00757E70" w:rsidP="00757E70">
      <w:pPr>
        <w:autoSpaceDE w:val="0"/>
        <w:autoSpaceDN w:val="0"/>
        <w:adjustRightInd w:val="0"/>
      </w:pPr>
      <w:r w:rsidRPr="007A7890">
        <w:t xml:space="preserve">The </w:t>
      </w:r>
      <w:r w:rsidR="00ED1E2D" w:rsidRPr="007A7890">
        <w:t>adversely affected</w:t>
      </w:r>
      <w:r w:rsidRPr="007A7890">
        <w:t xml:space="preserve"> customer must submit the formal written request </w:t>
      </w:r>
      <w:r w:rsidRPr="007A7890">
        <w:rPr>
          <w:b/>
        </w:rPr>
        <w:t>before</w:t>
      </w:r>
      <w:r w:rsidRPr="007A7890">
        <w:t xml:space="preserve"> the beginning of the relocation and:</w:t>
      </w:r>
    </w:p>
    <w:p w14:paraId="08914BC5" w14:textId="77777777" w:rsidR="00757E70" w:rsidRPr="007A7890" w:rsidRDefault="00757E70" w:rsidP="00216FA4">
      <w:pPr>
        <w:numPr>
          <w:ilvl w:val="0"/>
          <w:numId w:val="9"/>
        </w:numPr>
        <w:autoSpaceDE w:val="0"/>
        <w:autoSpaceDN w:val="0"/>
        <w:adjustRightInd w:val="0"/>
      </w:pPr>
      <w:r w:rsidRPr="007A7890">
        <w:t xml:space="preserve">before day 425 after petition certification or the date of the most recent total separation; </w:t>
      </w:r>
      <w:r>
        <w:rPr>
          <w:b/>
          <w:bCs/>
        </w:rPr>
        <w:t>or</w:t>
      </w:r>
    </w:p>
    <w:p w14:paraId="49146D8D" w14:textId="77777777" w:rsidR="00757E70" w:rsidRPr="007A7890" w:rsidRDefault="00757E70" w:rsidP="00216FA4">
      <w:pPr>
        <w:numPr>
          <w:ilvl w:val="0"/>
          <w:numId w:val="9"/>
        </w:numPr>
        <w:autoSpaceDE w:val="0"/>
        <w:autoSpaceDN w:val="0"/>
        <w:adjustRightInd w:val="0"/>
      </w:pPr>
      <w:r w:rsidRPr="007A7890">
        <w:t>before day 182 after completing TAA-approved training.</w:t>
      </w:r>
    </w:p>
    <w:p w14:paraId="2FBBA1C6" w14:textId="77777777" w:rsidR="00757E70" w:rsidRPr="007A7890" w:rsidRDefault="00757E70" w:rsidP="00757E70">
      <w:pPr>
        <w:autoSpaceDE w:val="0"/>
        <w:autoSpaceDN w:val="0"/>
        <w:adjustRightInd w:val="0"/>
      </w:pPr>
    </w:p>
    <w:p w14:paraId="4C3A03D1" w14:textId="1955C0F4" w:rsidR="00757E70" w:rsidRPr="007A7890" w:rsidRDefault="00757E70" w:rsidP="00757E70">
      <w:pPr>
        <w:autoSpaceDE w:val="0"/>
        <w:autoSpaceDN w:val="0"/>
        <w:adjustRightInd w:val="0"/>
      </w:pPr>
      <w:r w:rsidRPr="007A7890">
        <w:t>Time limits for beginning a relocation move expire</w:t>
      </w:r>
      <w:r w:rsidR="00D421B0" w:rsidRPr="007A7890">
        <w:t xml:space="preserve"> </w:t>
      </w:r>
      <w:r w:rsidRPr="007A7890">
        <w:t>182 days after the date of application for relocation allowance or 182 days after the completion of training, whichever is later.</w:t>
      </w:r>
    </w:p>
    <w:p w14:paraId="68B14F6D" w14:textId="77777777" w:rsidR="00757E70" w:rsidRPr="007A7890" w:rsidRDefault="00757E70" w:rsidP="00216FA4">
      <w:pPr>
        <w:pStyle w:val="ListParagraph"/>
        <w:numPr>
          <w:ilvl w:val="0"/>
          <w:numId w:val="27"/>
        </w:numPr>
        <w:autoSpaceDE w:val="0"/>
        <w:autoSpaceDN w:val="0"/>
        <w:adjustRightInd w:val="0"/>
        <w:spacing w:after="200"/>
      </w:pPr>
      <w:r w:rsidRPr="007A7890">
        <w:t>Advise the customer to call the TAA unit at TWC to learn about Federal Travel Regulations that apply.</w:t>
      </w:r>
    </w:p>
    <w:p w14:paraId="7540F504" w14:textId="5EA5D0FC" w:rsidR="00757E70" w:rsidRPr="007A7890" w:rsidRDefault="037F652C" w:rsidP="00216FA4">
      <w:pPr>
        <w:pStyle w:val="ListParagraph"/>
        <w:numPr>
          <w:ilvl w:val="0"/>
          <w:numId w:val="27"/>
        </w:numPr>
        <w:autoSpaceDE w:val="0"/>
        <w:autoSpaceDN w:val="0"/>
        <w:adjustRightInd w:val="0"/>
        <w:spacing w:after="200"/>
      </w:pPr>
      <w:r w:rsidRPr="007A7890">
        <w:t xml:space="preserve">The customer must submit the </w:t>
      </w:r>
      <w:hyperlink r:id="rId32">
        <w:r w:rsidR="16951D99" w:rsidRPr="007A7890">
          <w:rPr>
            <w:rStyle w:val="Hyperlink"/>
          </w:rPr>
          <w:t>Relocation Allowance Form ETA 860</w:t>
        </w:r>
      </w:hyperlink>
      <w:r w:rsidR="16951D99" w:rsidRPr="47EAD726">
        <w:t xml:space="preserve"> </w:t>
      </w:r>
      <w:r w:rsidRPr="007A7890">
        <w:t xml:space="preserve">for a </w:t>
      </w:r>
      <w:r w:rsidR="0BBAB902" w:rsidRPr="007A7890">
        <w:t>relocation allowance</w:t>
      </w:r>
      <w:r w:rsidRPr="007A7890">
        <w:t xml:space="preserve"> before the move</w:t>
      </w:r>
      <w:r w:rsidR="6F1DE6EC" w:rsidRPr="007A7890">
        <w:t>.</w:t>
      </w:r>
    </w:p>
    <w:p w14:paraId="4E4BE782" w14:textId="77777777" w:rsidR="00BB6747" w:rsidRPr="001A6BD0" w:rsidRDefault="00BB6747" w:rsidP="00105A9C">
      <w:pPr>
        <w:pStyle w:val="ListParagraph"/>
        <w:autoSpaceDE w:val="0"/>
        <w:autoSpaceDN w:val="0"/>
        <w:adjustRightInd w:val="0"/>
        <w:spacing w:after="200"/>
        <w:rPr>
          <w:rFonts w:ascii="TimesNewRomanPSMT" w:hAnsi="TimesNewRomanPSMT" w:cs="TimesNewRomanPSMT"/>
        </w:rPr>
      </w:pPr>
    </w:p>
    <w:p w14:paraId="58049449" w14:textId="77777777" w:rsidR="00757E70" w:rsidRPr="00105A9C" w:rsidRDefault="00757E70" w:rsidP="00216FA4">
      <w:pPr>
        <w:pStyle w:val="ListParagraph"/>
        <w:numPr>
          <w:ilvl w:val="2"/>
          <w:numId w:val="83"/>
        </w:numPr>
        <w:ind w:left="1080" w:hanging="900"/>
        <w:rPr>
          <w:rFonts w:ascii="Times" w:hAnsi="Times"/>
          <w:b/>
          <w:bCs/>
        </w:rPr>
      </w:pPr>
      <w:r w:rsidRPr="00105A9C">
        <w:rPr>
          <w:rFonts w:ascii="Times" w:hAnsi="Times"/>
          <w:b/>
          <w:bCs/>
        </w:rPr>
        <w:t xml:space="preserve">Limits of </w:t>
      </w:r>
      <w:r w:rsidR="00074944" w:rsidRPr="00105A9C">
        <w:rPr>
          <w:rFonts w:ascii="Times" w:hAnsi="Times"/>
          <w:b/>
          <w:bCs/>
        </w:rPr>
        <w:t>Relocation</w:t>
      </w:r>
      <w:r w:rsidRPr="00105A9C">
        <w:rPr>
          <w:rFonts w:ascii="Times" w:hAnsi="Times"/>
          <w:b/>
          <w:bCs/>
        </w:rPr>
        <w:t xml:space="preserve"> Allowances:</w:t>
      </w:r>
    </w:p>
    <w:p w14:paraId="42B99BD9" w14:textId="692BA1E0" w:rsidR="007E27D3" w:rsidRPr="00A20E12" w:rsidRDefault="00757E70" w:rsidP="00216FA4">
      <w:pPr>
        <w:pStyle w:val="ListParagraph"/>
        <w:numPr>
          <w:ilvl w:val="3"/>
          <w:numId w:val="83"/>
        </w:numPr>
        <w:ind w:left="1800" w:hanging="1080"/>
      </w:pPr>
      <w:r w:rsidRPr="00BB6747">
        <w:t>Petitions</w:t>
      </w:r>
      <w:r w:rsidRPr="00A20E12">
        <w:t xml:space="preserve"> Numbering 50,000-</w:t>
      </w:r>
      <w:r w:rsidR="00387F54">
        <w:t>69,999</w:t>
      </w:r>
      <w:r w:rsidR="00E268AC">
        <w:t xml:space="preserve"> </w:t>
      </w:r>
      <w:r w:rsidR="00F35A95">
        <w:t>and 80,000 &amp;</w:t>
      </w:r>
      <w:r w:rsidR="00387F54">
        <w:t xml:space="preserve"> above</w:t>
      </w:r>
      <w:r w:rsidR="00F246BC">
        <w:t>:</w:t>
      </w:r>
      <w:r w:rsidRPr="00A20E12">
        <w:t xml:space="preserve"> pays 90% of moving costs plus a lump sum of</w:t>
      </w:r>
      <w:r w:rsidR="00F246BC">
        <w:t xml:space="preserve"> </w:t>
      </w:r>
      <w:r w:rsidR="00F246BC" w:rsidRPr="0060756E">
        <w:t>up to</w:t>
      </w:r>
      <w:r w:rsidRPr="00A20E12">
        <w:t xml:space="preserve"> $1,250.</w:t>
      </w:r>
    </w:p>
    <w:p w14:paraId="659C99D0" w14:textId="77777777" w:rsidR="00757E70" w:rsidRDefault="00757E70" w:rsidP="00216FA4">
      <w:pPr>
        <w:pStyle w:val="ListParagraph"/>
        <w:numPr>
          <w:ilvl w:val="3"/>
          <w:numId w:val="83"/>
        </w:numPr>
        <w:ind w:left="1800" w:hanging="1080"/>
      </w:pPr>
      <w:r w:rsidRPr="00A20E12">
        <w:t xml:space="preserve">Petitions Numbering 70,000 </w:t>
      </w:r>
      <w:r w:rsidR="00387F54">
        <w:t>-79,999</w:t>
      </w:r>
      <w:r w:rsidRPr="00A20E12">
        <w:t>: pays 100% of moving costs plus a lump sum of up to $1,500.</w:t>
      </w:r>
    </w:p>
    <w:p w14:paraId="128147E6" w14:textId="77777777" w:rsidR="00757E70" w:rsidRPr="00F152F2" w:rsidRDefault="00757E70" w:rsidP="00F152F2">
      <w:pPr>
        <w:ind w:left="720"/>
      </w:pPr>
    </w:p>
    <w:p w14:paraId="04AFFA3B" w14:textId="2EB7277E" w:rsidR="00074944" w:rsidRPr="00754706" w:rsidRDefault="00757E70" w:rsidP="00216FA4">
      <w:pPr>
        <w:pStyle w:val="ListParagraph"/>
        <w:numPr>
          <w:ilvl w:val="1"/>
          <w:numId w:val="83"/>
        </w:numPr>
        <w:ind w:left="360"/>
        <w:rPr>
          <w:rFonts w:ascii="Times" w:hAnsi="Times"/>
          <w:b/>
          <w:sz w:val="32"/>
          <w:szCs w:val="32"/>
        </w:rPr>
      </w:pPr>
      <w:r w:rsidRPr="00194646">
        <w:rPr>
          <w:rFonts w:ascii="Times" w:hAnsi="Times"/>
          <w:bCs/>
          <w:sz w:val="32"/>
          <w:szCs w:val="32"/>
        </w:rPr>
        <w:t>Health Coverage Tax Credit (HCTC)</w:t>
      </w:r>
    </w:p>
    <w:p w14:paraId="43FFCB08" w14:textId="3B9518F1" w:rsidR="00757E70" w:rsidRDefault="00757E70" w:rsidP="00757E70">
      <w:pPr>
        <w:rPr>
          <w:rFonts w:ascii="Times" w:hAnsi="Times"/>
          <w:b/>
        </w:rPr>
      </w:pPr>
      <w:r>
        <w:rPr>
          <w:rFonts w:ascii="Times" w:hAnsi="Times"/>
        </w:rPr>
        <w:t>HCTC is a federal tax credit</w:t>
      </w:r>
      <w:r w:rsidR="000D5A5D">
        <w:rPr>
          <w:rFonts w:ascii="Times" w:hAnsi="Times"/>
        </w:rPr>
        <w:t xml:space="preserve"> administered by the IRS</w:t>
      </w:r>
      <w:r>
        <w:rPr>
          <w:rFonts w:ascii="Times" w:hAnsi="Times"/>
        </w:rPr>
        <w:t xml:space="preserve"> </w:t>
      </w:r>
      <w:r w:rsidR="000D5A5D" w:rsidRPr="00754706">
        <w:rPr>
          <w:rFonts w:ascii="Times" w:hAnsi="Times"/>
        </w:rPr>
        <w:t>that pays 72.5% of qualified health insurance premiums for eligible individuals and their familie</w:t>
      </w:r>
      <w:r w:rsidR="000D5A5D">
        <w:rPr>
          <w:rFonts w:ascii="Arial" w:hAnsi="Arial" w:cs="Arial"/>
          <w:color w:val="000000"/>
          <w:sz w:val="20"/>
          <w:szCs w:val="20"/>
        </w:rPr>
        <w:t xml:space="preserve">s.  </w:t>
      </w:r>
      <w:r>
        <w:rPr>
          <w:rFonts w:ascii="Times" w:hAnsi="Times"/>
        </w:rPr>
        <w:t xml:space="preserve">Customers may receive this tax credit by claiming it when </w:t>
      </w:r>
      <w:r w:rsidR="005C73DC">
        <w:rPr>
          <w:rFonts w:ascii="Times" w:hAnsi="Times"/>
        </w:rPr>
        <w:t>they</w:t>
      </w:r>
      <w:r>
        <w:rPr>
          <w:rFonts w:ascii="Times" w:hAnsi="Times"/>
        </w:rPr>
        <w:t xml:space="preserve"> </w:t>
      </w:r>
      <w:r w:rsidR="00754706">
        <w:rPr>
          <w:rFonts w:ascii="Times" w:hAnsi="Times"/>
        </w:rPr>
        <w:t>file</w:t>
      </w:r>
      <w:r>
        <w:rPr>
          <w:rFonts w:ascii="Times" w:hAnsi="Times"/>
        </w:rPr>
        <w:t xml:space="preserve"> </w:t>
      </w:r>
      <w:r w:rsidR="005C73DC">
        <w:rPr>
          <w:rFonts w:ascii="Times" w:hAnsi="Times"/>
        </w:rPr>
        <w:t>t</w:t>
      </w:r>
      <w:r>
        <w:rPr>
          <w:rFonts w:ascii="Times" w:hAnsi="Times"/>
        </w:rPr>
        <w:t>he</w:t>
      </w:r>
      <w:r w:rsidR="005C73DC">
        <w:rPr>
          <w:rFonts w:ascii="Times" w:hAnsi="Times"/>
        </w:rPr>
        <w:t>i</w:t>
      </w:r>
      <w:r>
        <w:rPr>
          <w:rFonts w:ascii="Times" w:hAnsi="Times"/>
        </w:rPr>
        <w:t>r income tax returns.  The following customers are eligible for HCTC:</w:t>
      </w:r>
    </w:p>
    <w:p w14:paraId="471CD530" w14:textId="61EAAAD1" w:rsidR="00757E70" w:rsidRPr="00FF3EC2" w:rsidRDefault="00757E70" w:rsidP="00216FA4">
      <w:pPr>
        <w:numPr>
          <w:ilvl w:val="0"/>
          <w:numId w:val="10"/>
        </w:numPr>
        <w:rPr>
          <w:rFonts w:ascii="Times" w:hAnsi="Times"/>
          <w:b/>
        </w:rPr>
      </w:pPr>
      <w:r>
        <w:rPr>
          <w:rFonts w:ascii="Times" w:hAnsi="Times"/>
        </w:rPr>
        <w:t>Individuals who receive TRA;</w:t>
      </w:r>
    </w:p>
    <w:p w14:paraId="382B5FC4" w14:textId="77777777" w:rsidR="00757E70" w:rsidRPr="00FF3EC2" w:rsidRDefault="00757E70" w:rsidP="00216FA4">
      <w:pPr>
        <w:numPr>
          <w:ilvl w:val="0"/>
          <w:numId w:val="10"/>
        </w:numPr>
        <w:rPr>
          <w:rFonts w:ascii="Times" w:hAnsi="Times"/>
          <w:b/>
        </w:rPr>
      </w:pPr>
      <w:r>
        <w:rPr>
          <w:rFonts w:ascii="Times" w:hAnsi="Times"/>
        </w:rPr>
        <w:t>Individuals who would be eligible to receive TRA, but have not yet exhausted their UI benefits;</w:t>
      </w:r>
    </w:p>
    <w:p w14:paraId="7305A70F" w14:textId="77777777" w:rsidR="00757E70" w:rsidRDefault="00757E70" w:rsidP="00216FA4">
      <w:pPr>
        <w:numPr>
          <w:ilvl w:val="0"/>
          <w:numId w:val="10"/>
        </w:numPr>
        <w:rPr>
          <w:rFonts w:ascii="Times" w:hAnsi="Times"/>
          <w:b/>
        </w:rPr>
      </w:pPr>
      <w:r>
        <w:rPr>
          <w:rFonts w:ascii="Times" w:hAnsi="Times"/>
        </w:rPr>
        <w:t>Individuals receiving benefits under Alternative Trade Adjustment Assistance (ATAA)</w:t>
      </w:r>
      <w:r w:rsidR="000D5A5D">
        <w:rPr>
          <w:rFonts w:ascii="Times" w:hAnsi="Times"/>
        </w:rPr>
        <w:t xml:space="preserve"> or Reemployment Trade Adjustment Assistance (RTAA)</w:t>
      </w:r>
      <w:r>
        <w:rPr>
          <w:rFonts w:ascii="Times" w:hAnsi="Times"/>
        </w:rPr>
        <w:t>.</w:t>
      </w:r>
    </w:p>
    <w:p w14:paraId="3AE6E7E1" w14:textId="77777777" w:rsidR="00757E70" w:rsidRDefault="00757E70" w:rsidP="00757E70">
      <w:pPr>
        <w:rPr>
          <w:rFonts w:ascii="Times" w:hAnsi="Times"/>
        </w:rPr>
      </w:pPr>
    </w:p>
    <w:p w14:paraId="475A7F46" w14:textId="77777777" w:rsidR="000D5A5D" w:rsidRDefault="000D5A5D" w:rsidP="00757E70">
      <w:r>
        <w:rPr>
          <w:spacing w:val="-1"/>
        </w:rPr>
        <w:t>F</w:t>
      </w:r>
      <w:r>
        <w:t>or</w:t>
      </w:r>
      <w:r>
        <w:rPr>
          <w:spacing w:val="2"/>
        </w:rPr>
        <w:t xml:space="preserve"> </w:t>
      </w:r>
      <w:r>
        <w:rPr>
          <w:spacing w:val="-1"/>
        </w:rPr>
        <w:t>a</w:t>
      </w:r>
      <w:r>
        <w:t>ddition</w:t>
      </w:r>
      <w:r>
        <w:rPr>
          <w:spacing w:val="-1"/>
        </w:rPr>
        <w:t>a</w:t>
      </w:r>
      <w:r>
        <w:t>l in</w:t>
      </w:r>
      <w:r>
        <w:rPr>
          <w:spacing w:val="-1"/>
        </w:rPr>
        <w:t>f</w:t>
      </w:r>
      <w:r>
        <w:t>o</w:t>
      </w:r>
      <w:r>
        <w:rPr>
          <w:spacing w:val="-1"/>
        </w:rPr>
        <w:t>r</w:t>
      </w:r>
      <w:r>
        <w:t>m</w:t>
      </w:r>
      <w:r>
        <w:rPr>
          <w:spacing w:val="-1"/>
        </w:rPr>
        <w:t>a</w:t>
      </w:r>
      <w:r>
        <w:t>tion on H</w:t>
      </w:r>
      <w:r>
        <w:rPr>
          <w:spacing w:val="1"/>
        </w:rPr>
        <w:t>C</w:t>
      </w:r>
      <w:r>
        <w:t>T</w:t>
      </w:r>
      <w:r>
        <w:rPr>
          <w:spacing w:val="1"/>
        </w:rPr>
        <w:t>C</w:t>
      </w:r>
      <w:r>
        <w:t>, s</w:t>
      </w:r>
      <w:r>
        <w:rPr>
          <w:spacing w:val="-1"/>
        </w:rPr>
        <w:t>e</w:t>
      </w:r>
      <w:r>
        <w:t xml:space="preserve">e </w:t>
      </w:r>
      <w:hyperlink r:id="rId33">
        <w:r>
          <w:rPr>
            <w:color w:val="0000FF"/>
            <w:spacing w:val="1"/>
            <w:u w:val="single" w:color="0000FF"/>
          </w:rPr>
          <w:t>https://www.irs.gov/Credits-&amp;-Deductions/Individuals/HCTC</w:t>
        </w:r>
      </w:hyperlink>
      <w:r>
        <w:t>.</w:t>
      </w:r>
    </w:p>
    <w:p w14:paraId="75D186C7" w14:textId="77777777" w:rsidR="00757E70" w:rsidRPr="002269A6" w:rsidRDefault="00757E70" w:rsidP="002269A6">
      <w:pPr>
        <w:tabs>
          <w:tab w:val="num" w:pos="450"/>
        </w:tabs>
        <w:rPr>
          <w:sz w:val="32"/>
          <w:szCs w:val="32"/>
        </w:rPr>
      </w:pPr>
    </w:p>
    <w:p w14:paraId="7474B8AE" w14:textId="3D89A314" w:rsidR="00757E70" w:rsidRPr="00EA5563" w:rsidRDefault="00757E70" w:rsidP="00216FA4">
      <w:pPr>
        <w:pStyle w:val="ListParagraph"/>
        <w:numPr>
          <w:ilvl w:val="1"/>
          <w:numId w:val="83"/>
        </w:numPr>
        <w:ind w:left="360"/>
        <w:rPr>
          <w:sz w:val="32"/>
          <w:szCs w:val="32"/>
        </w:rPr>
      </w:pPr>
      <w:r w:rsidRPr="00EA5563">
        <w:rPr>
          <w:bCs/>
          <w:sz w:val="32"/>
          <w:szCs w:val="32"/>
        </w:rPr>
        <w:t>Service for Workers over Age 50</w:t>
      </w:r>
      <w:r w:rsidR="00F901CF" w:rsidRPr="00EA5563">
        <w:rPr>
          <w:bCs/>
          <w:sz w:val="32"/>
          <w:szCs w:val="32"/>
        </w:rPr>
        <w:t xml:space="preserve">: </w:t>
      </w:r>
      <w:r w:rsidRPr="00EA5563">
        <w:rPr>
          <w:sz w:val="32"/>
          <w:szCs w:val="32"/>
        </w:rPr>
        <w:t>Alternative Trade Adjustment Assistance (ATAA) and Reemployment Trade Adjustment Assistance (RTAA)</w:t>
      </w:r>
    </w:p>
    <w:p w14:paraId="29CF9794" w14:textId="77777777" w:rsidR="002260B3" w:rsidRDefault="002260B3" w:rsidP="00813257">
      <w:pPr>
        <w:pStyle w:val="CommentText"/>
        <w:rPr>
          <w:rFonts w:ascii="Times New Roman" w:hAnsi="Times New Roman"/>
        </w:rPr>
      </w:pPr>
    </w:p>
    <w:p w14:paraId="276F075E" w14:textId="3D1355CE" w:rsidR="00813257" w:rsidRPr="00EA5563" w:rsidRDefault="00757E70" w:rsidP="00813257">
      <w:pPr>
        <w:pStyle w:val="CommentText"/>
        <w:rPr>
          <w:rFonts w:ascii="Times New Roman" w:hAnsi="Times New Roman"/>
        </w:rPr>
      </w:pPr>
      <w:r w:rsidRPr="00EA5563">
        <w:rPr>
          <w:rFonts w:ascii="Times New Roman" w:hAnsi="Times New Roman"/>
        </w:rPr>
        <w:t xml:space="preserve">The Trade Act provides an eligible individual over the age of 50 who obtains new employment within 26 weeks of </w:t>
      </w:r>
      <w:r w:rsidR="00AB6E66" w:rsidRPr="00EA5563">
        <w:rPr>
          <w:rFonts w:ascii="Times New Roman" w:hAnsi="Times New Roman"/>
        </w:rPr>
        <w:t>t</w:t>
      </w:r>
      <w:r w:rsidRPr="00EA5563">
        <w:rPr>
          <w:rFonts w:ascii="Times New Roman" w:hAnsi="Times New Roman"/>
        </w:rPr>
        <w:t>he</w:t>
      </w:r>
      <w:r w:rsidR="00AB6E66" w:rsidRPr="00EA5563">
        <w:rPr>
          <w:rFonts w:ascii="Times New Roman" w:hAnsi="Times New Roman"/>
        </w:rPr>
        <w:t>i</w:t>
      </w:r>
      <w:r w:rsidRPr="00EA5563">
        <w:rPr>
          <w:rFonts w:ascii="Times New Roman" w:hAnsi="Times New Roman"/>
        </w:rPr>
        <w:t xml:space="preserve">r separation with a wage subsidy to help bridge the salary gap between </w:t>
      </w:r>
      <w:r w:rsidR="00AB6E66" w:rsidRPr="00EA5563">
        <w:rPr>
          <w:rFonts w:ascii="Times New Roman" w:hAnsi="Times New Roman"/>
        </w:rPr>
        <w:t>t</w:t>
      </w:r>
      <w:r w:rsidRPr="00EA5563">
        <w:rPr>
          <w:rFonts w:ascii="Times New Roman" w:hAnsi="Times New Roman"/>
        </w:rPr>
        <w:t>he</w:t>
      </w:r>
      <w:r w:rsidR="00AB6E66" w:rsidRPr="00EA5563">
        <w:rPr>
          <w:rFonts w:ascii="Times New Roman" w:hAnsi="Times New Roman"/>
        </w:rPr>
        <w:t>i</w:t>
      </w:r>
      <w:r w:rsidRPr="00EA5563">
        <w:rPr>
          <w:rFonts w:ascii="Times New Roman" w:hAnsi="Times New Roman"/>
        </w:rPr>
        <w:t xml:space="preserve">r old and new employment. </w:t>
      </w:r>
      <w:r w:rsidR="00A6074D">
        <w:rPr>
          <w:rFonts w:ascii="Times New Roman" w:hAnsi="Times New Roman"/>
        </w:rPr>
        <w:t xml:space="preserve"> </w:t>
      </w:r>
      <w:r w:rsidRPr="00EA5563">
        <w:rPr>
          <w:rFonts w:ascii="Times New Roman" w:hAnsi="Times New Roman"/>
        </w:rPr>
        <w:t xml:space="preserve">The service helps customers when the retraining offered under regular TAA services might not be appropriate. </w:t>
      </w:r>
      <w:r w:rsidR="00A6074D">
        <w:rPr>
          <w:rFonts w:ascii="Times New Roman" w:hAnsi="Times New Roman"/>
        </w:rPr>
        <w:t xml:space="preserve"> </w:t>
      </w:r>
      <w:r w:rsidRPr="00EA5563">
        <w:rPr>
          <w:rFonts w:ascii="Times New Roman" w:hAnsi="Times New Roman"/>
        </w:rPr>
        <w:t xml:space="preserve">For any of the customers in the petitioning customer group to be eligible for ATAA, a request for ATAA consideration must be checked when the TAA petition is filed. </w:t>
      </w:r>
    </w:p>
    <w:p w14:paraId="1728D52D" w14:textId="77777777" w:rsidR="00113456" w:rsidRDefault="00113456" w:rsidP="00813257">
      <w:pPr>
        <w:pStyle w:val="CommentText"/>
      </w:pPr>
    </w:p>
    <w:p w14:paraId="1486E050" w14:textId="77777777" w:rsidR="00757E70" w:rsidRPr="00A917BB" w:rsidRDefault="00757E70" w:rsidP="00757E70">
      <w:pPr>
        <w:rPr>
          <w:rFonts w:eastAsiaTheme="minorHAnsi" w:cs="Arial"/>
          <w:color w:val="000000"/>
          <w:szCs w:val="18"/>
        </w:rPr>
      </w:pPr>
      <w:r>
        <w:rPr>
          <w:rFonts w:ascii="Times" w:hAnsi="Times"/>
        </w:rPr>
        <w:t>If the customer group is eligible to apply for TAA and ATAA</w:t>
      </w:r>
      <w:r w:rsidR="0003129B">
        <w:rPr>
          <w:rFonts w:ascii="Times" w:hAnsi="Times"/>
        </w:rPr>
        <w:t>/RTAA</w:t>
      </w:r>
      <w:r>
        <w:rPr>
          <w:rFonts w:ascii="Times" w:hAnsi="Times"/>
        </w:rPr>
        <w:t xml:space="preserve">, individuals will have the </w:t>
      </w:r>
      <w:r w:rsidRPr="00A917BB">
        <w:rPr>
          <w:rFonts w:eastAsiaTheme="minorHAnsi" w:cs="Arial"/>
          <w:color w:val="000000"/>
          <w:szCs w:val="18"/>
        </w:rPr>
        <w:t>option of applying for benefits under TAA or ATAA</w:t>
      </w:r>
      <w:r w:rsidR="0003129B" w:rsidRPr="00A917BB">
        <w:rPr>
          <w:rFonts w:eastAsiaTheme="minorHAnsi" w:cs="Arial"/>
          <w:color w:val="000000"/>
          <w:szCs w:val="18"/>
        </w:rPr>
        <w:t>/RTAA</w:t>
      </w:r>
      <w:r w:rsidRPr="00A917BB">
        <w:rPr>
          <w:rFonts w:eastAsiaTheme="minorHAnsi" w:cs="Arial"/>
          <w:color w:val="000000"/>
          <w:szCs w:val="18"/>
        </w:rPr>
        <w:t xml:space="preserve">. </w:t>
      </w:r>
    </w:p>
    <w:p w14:paraId="1558230C" w14:textId="77777777" w:rsidR="00757E70" w:rsidRPr="00A917BB" w:rsidRDefault="00757E70" w:rsidP="00A917BB">
      <w:pPr>
        <w:rPr>
          <w:rFonts w:eastAsiaTheme="minorHAnsi" w:cs="Arial"/>
          <w:color w:val="000000"/>
          <w:szCs w:val="18"/>
        </w:rPr>
      </w:pPr>
    </w:p>
    <w:p w14:paraId="71454FDC" w14:textId="39CFFB55" w:rsidR="00757E70" w:rsidRPr="00A917BB" w:rsidRDefault="00757E70" w:rsidP="00A917BB">
      <w:pPr>
        <w:rPr>
          <w:rFonts w:eastAsiaTheme="minorHAnsi" w:cs="Arial"/>
          <w:color w:val="000000"/>
          <w:szCs w:val="18"/>
        </w:rPr>
      </w:pPr>
      <w:r w:rsidRPr="00A917BB">
        <w:rPr>
          <w:rFonts w:eastAsiaTheme="minorHAnsi" w:cs="Arial"/>
          <w:color w:val="000000"/>
          <w:szCs w:val="18"/>
        </w:rPr>
        <w:t>Individuals who continue to meet the eligibility criteria are paid ATAA</w:t>
      </w:r>
      <w:r w:rsidR="0003129B" w:rsidRPr="00A917BB">
        <w:rPr>
          <w:rFonts w:eastAsiaTheme="minorHAnsi" w:cs="Arial"/>
          <w:color w:val="000000"/>
          <w:szCs w:val="18"/>
        </w:rPr>
        <w:t>/RTAA</w:t>
      </w:r>
      <w:r w:rsidRPr="00A917BB">
        <w:rPr>
          <w:rFonts w:eastAsiaTheme="minorHAnsi" w:cs="Arial"/>
          <w:color w:val="000000"/>
          <w:szCs w:val="18"/>
        </w:rPr>
        <w:t xml:space="preserve"> benefits by TWC until</w:t>
      </w:r>
      <w:r w:rsidRPr="00F35A95">
        <w:t xml:space="preserve"> a total of $10,000 </w:t>
      </w:r>
      <w:r w:rsidR="00F8222E" w:rsidRPr="00F35A95">
        <w:t xml:space="preserve">or </w:t>
      </w:r>
      <w:r w:rsidR="00037AC3" w:rsidRPr="00F35A95">
        <w:t>$</w:t>
      </w:r>
      <w:r w:rsidR="00F8222E" w:rsidRPr="00F35A95">
        <w:t>12,000</w:t>
      </w:r>
      <w:r w:rsidR="008A5493" w:rsidRPr="00F35A95">
        <w:t xml:space="preserve"> </w:t>
      </w:r>
      <w:r w:rsidRPr="00F35A95">
        <w:t>in benefits has been received</w:t>
      </w:r>
      <w:r w:rsidR="00F35A95" w:rsidRPr="00F35A95">
        <w:t xml:space="preserve"> (based on petition number)</w:t>
      </w:r>
      <w:r w:rsidRPr="00F35A95">
        <w:t>,</w:t>
      </w:r>
      <w:r>
        <w:t xml:space="preserve"> or a </w:t>
      </w:r>
      <w:r w:rsidRPr="00A917BB">
        <w:rPr>
          <w:rFonts w:eastAsiaTheme="minorHAnsi" w:cs="Arial"/>
          <w:color w:val="000000"/>
          <w:szCs w:val="18"/>
        </w:rPr>
        <w:t xml:space="preserve">period of two years has elapsed since their first qualifying reemployment, whichever occurs first. </w:t>
      </w:r>
    </w:p>
    <w:p w14:paraId="0B159639" w14:textId="77777777" w:rsidR="00757E70" w:rsidRPr="00A917BB" w:rsidRDefault="00757E70" w:rsidP="00496DFE">
      <w:pPr>
        <w:rPr>
          <w:rFonts w:eastAsiaTheme="minorHAnsi" w:cs="Arial"/>
          <w:color w:val="000000"/>
          <w:szCs w:val="18"/>
        </w:rPr>
      </w:pPr>
    </w:p>
    <w:p w14:paraId="5630C061" w14:textId="662DB445" w:rsidR="00757E70" w:rsidRPr="00A917BB" w:rsidRDefault="00757E70" w:rsidP="00496DFE">
      <w:pPr>
        <w:rPr>
          <w:rFonts w:eastAsiaTheme="minorHAnsi" w:cs="Arial"/>
          <w:color w:val="000000"/>
          <w:szCs w:val="18"/>
        </w:rPr>
      </w:pPr>
      <w:r w:rsidRPr="00A917BB">
        <w:rPr>
          <w:rFonts w:eastAsiaTheme="minorHAnsi" w:cs="Arial"/>
          <w:color w:val="000000"/>
          <w:szCs w:val="18"/>
        </w:rPr>
        <w:t>Individual customers within the certified customer group who meet individual ATAA</w:t>
      </w:r>
      <w:r w:rsidR="0003129B" w:rsidRPr="00A917BB">
        <w:rPr>
          <w:rFonts w:eastAsiaTheme="minorHAnsi" w:cs="Arial"/>
          <w:color w:val="000000"/>
          <w:szCs w:val="18"/>
        </w:rPr>
        <w:t>/RTAA</w:t>
      </w:r>
      <w:r w:rsidRPr="00A917BB">
        <w:rPr>
          <w:rFonts w:eastAsiaTheme="minorHAnsi" w:cs="Arial"/>
          <w:color w:val="000000"/>
          <w:szCs w:val="18"/>
        </w:rPr>
        <w:t xml:space="preserve"> eligibility</w:t>
      </w:r>
      <w:r>
        <w:t xml:space="preserve"> criteria have the option of choosing ATAA</w:t>
      </w:r>
      <w:r w:rsidR="0003129B">
        <w:t>/RTAA</w:t>
      </w:r>
      <w:r>
        <w:t xml:space="preserve"> or TAA benefits and services.  If </w:t>
      </w:r>
      <w:r w:rsidR="005C73DC">
        <w:t>he/</w:t>
      </w:r>
      <w:r>
        <w:t>she chooses ATAA</w:t>
      </w:r>
      <w:r w:rsidR="0003129B">
        <w:t>/RTAA</w:t>
      </w:r>
      <w:r>
        <w:t xml:space="preserve">, </w:t>
      </w:r>
      <w:r w:rsidR="005C73DC">
        <w:t xml:space="preserve">they </w:t>
      </w:r>
      <w:r>
        <w:t xml:space="preserve">cannot receive financial aid for training funded with TAA </w:t>
      </w:r>
      <w:r w:rsidR="00087748">
        <w:t xml:space="preserve">funds </w:t>
      </w:r>
      <w:r>
        <w:t xml:space="preserve">or </w:t>
      </w:r>
      <w:r w:rsidRPr="00A917BB">
        <w:rPr>
          <w:rFonts w:eastAsiaTheme="minorHAnsi" w:cs="Arial"/>
          <w:color w:val="000000"/>
          <w:szCs w:val="18"/>
        </w:rPr>
        <w:t>TRA cash benefit.</w:t>
      </w:r>
    </w:p>
    <w:p w14:paraId="27512181" w14:textId="77777777" w:rsidR="00757E70" w:rsidRPr="00A917BB" w:rsidRDefault="00757E70" w:rsidP="00757E70">
      <w:pPr>
        <w:rPr>
          <w:rFonts w:eastAsiaTheme="minorHAnsi" w:cs="Arial"/>
          <w:color w:val="000000"/>
          <w:szCs w:val="18"/>
        </w:rPr>
      </w:pPr>
    </w:p>
    <w:p w14:paraId="6E7F2AA7" w14:textId="27838583" w:rsidR="00757E70" w:rsidRDefault="00757E70" w:rsidP="00757E70">
      <w:pPr>
        <w:rPr>
          <w:rFonts w:ascii="Times" w:hAnsi="Times"/>
        </w:rPr>
      </w:pPr>
      <w:r w:rsidRPr="00A917BB">
        <w:rPr>
          <w:rFonts w:eastAsiaTheme="minorHAnsi" w:cs="Arial"/>
          <w:color w:val="000000"/>
          <w:szCs w:val="18"/>
        </w:rPr>
        <w:t>DOL will determine if a customer group meets eligibility criteria for ATAA</w:t>
      </w:r>
      <w:r w:rsidR="0003129B" w:rsidRPr="00A917BB">
        <w:rPr>
          <w:rFonts w:eastAsiaTheme="minorHAnsi" w:cs="Arial"/>
          <w:color w:val="000000"/>
          <w:szCs w:val="18"/>
        </w:rPr>
        <w:t>/RTAA</w:t>
      </w:r>
      <w:r w:rsidRPr="00A917BB">
        <w:rPr>
          <w:rFonts w:eastAsiaTheme="minorHAnsi" w:cs="Arial"/>
          <w:color w:val="000000"/>
          <w:szCs w:val="18"/>
        </w:rPr>
        <w:t xml:space="preserve"> when investigating</w:t>
      </w:r>
      <w:r>
        <w:rPr>
          <w:rFonts w:ascii="Times" w:hAnsi="Times"/>
        </w:rPr>
        <w:t xml:space="preserve"> the petition application. </w:t>
      </w:r>
      <w:r w:rsidR="0021371E">
        <w:rPr>
          <w:rFonts w:ascii="Times" w:hAnsi="Times"/>
        </w:rPr>
        <w:t xml:space="preserve"> </w:t>
      </w:r>
      <w:r>
        <w:rPr>
          <w:rFonts w:ascii="Times" w:hAnsi="Times"/>
        </w:rPr>
        <w:t>To be eligible for the ATAA</w:t>
      </w:r>
      <w:r w:rsidR="0003129B">
        <w:rPr>
          <w:rFonts w:ascii="Times" w:hAnsi="Times"/>
        </w:rPr>
        <w:t>/RTAA</w:t>
      </w:r>
      <w:r>
        <w:rPr>
          <w:rFonts w:ascii="Times" w:hAnsi="Times"/>
        </w:rPr>
        <w:t xml:space="preserve"> wage subsidy benefit, the customer group must meet the following criteria:</w:t>
      </w:r>
    </w:p>
    <w:p w14:paraId="1F942BE0" w14:textId="77777777" w:rsidR="00757E70" w:rsidRDefault="00757E70" w:rsidP="00216FA4">
      <w:pPr>
        <w:numPr>
          <w:ilvl w:val="0"/>
          <w:numId w:val="11"/>
        </w:numPr>
        <w:rPr>
          <w:rFonts w:ascii="Times" w:hAnsi="Times"/>
        </w:rPr>
      </w:pPr>
      <w:r>
        <w:rPr>
          <w:rFonts w:ascii="Times" w:hAnsi="Times"/>
        </w:rPr>
        <w:t>A significant number of adversely affected customers in the petitioning customers’ firm are 50 years of age or older;</w:t>
      </w:r>
    </w:p>
    <w:p w14:paraId="1263F6BC" w14:textId="77777777" w:rsidR="00757E70" w:rsidRDefault="00757E70" w:rsidP="00216FA4">
      <w:pPr>
        <w:numPr>
          <w:ilvl w:val="0"/>
          <w:numId w:val="11"/>
        </w:numPr>
        <w:rPr>
          <w:rFonts w:ascii="Times" w:hAnsi="Times"/>
        </w:rPr>
      </w:pPr>
      <w:r>
        <w:rPr>
          <w:rFonts w:ascii="Times" w:hAnsi="Times"/>
        </w:rPr>
        <w:t>The adversely affected customers in the petitioning customers’ firm possess job skills that are not easily transferable to other employment; and</w:t>
      </w:r>
    </w:p>
    <w:p w14:paraId="1FFD5348" w14:textId="77777777" w:rsidR="00757E70" w:rsidRDefault="00757E70" w:rsidP="00216FA4">
      <w:pPr>
        <w:numPr>
          <w:ilvl w:val="0"/>
          <w:numId w:val="11"/>
        </w:numPr>
        <w:rPr>
          <w:rFonts w:ascii="Times" w:hAnsi="Times"/>
        </w:rPr>
      </w:pPr>
      <w:r>
        <w:rPr>
          <w:rFonts w:ascii="Times" w:hAnsi="Times"/>
        </w:rPr>
        <w:t xml:space="preserve">The competitive conditions within the adversely affected customers industry are adverse. </w:t>
      </w:r>
    </w:p>
    <w:p w14:paraId="5470A17C" w14:textId="77777777" w:rsidR="00757E70" w:rsidRPr="00A917BB" w:rsidRDefault="00757E70" w:rsidP="00757E70">
      <w:pPr>
        <w:rPr>
          <w:rFonts w:eastAsiaTheme="minorHAnsi" w:cs="Arial"/>
          <w:color w:val="000000"/>
          <w:szCs w:val="18"/>
        </w:rPr>
      </w:pPr>
    </w:p>
    <w:p w14:paraId="7FEFF1F4" w14:textId="77777777" w:rsidR="00757E70" w:rsidRPr="00A917BB" w:rsidRDefault="00757E70" w:rsidP="00216FA4">
      <w:pPr>
        <w:pStyle w:val="ListParagraph"/>
        <w:numPr>
          <w:ilvl w:val="2"/>
          <w:numId w:val="83"/>
        </w:numPr>
        <w:ind w:left="1080" w:hanging="900"/>
        <w:rPr>
          <w:rFonts w:eastAsiaTheme="minorHAnsi" w:cs="Arial"/>
          <w:color w:val="000000"/>
          <w:szCs w:val="18"/>
        </w:rPr>
      </w:pPr>
      <w:r w:rsidRPr="00A917BB">
        <w:rPr>
          <w:rFonts w:eastAsiaTheme="minorHAnsi" w:cs="Arial"/>
          <w:color w:val="000000"/>
          <w:szCs w:val="18"/>
        </w:rPr>
        <w:t>Limits on Alternative Trade Adjustment Assistance:</w:t>
      </w:r>
    </w:p>
    <w:p w14:paraId="33220AAA" w14:textId="77777777" w:rsidR="00757E70" w:rsidRDefault="00757E70" w:rsidP="00216FA4">
      <w:pPr>
        <w:pStyle w:val="ListParagraph"/>
        <w:numPr>
          <w:ilvl w:val="3"/>
          <w:numId w:val="83"/>
        </w:numPr>
        <w:ind w:left="1800" w:hanging="1080"/>
      </w:pPr>
      <w:r w:rsidRPr="00A20E12">
        <w:t>Petitions Numbering 50,000-</w:t>
      </w:r>
      <w:r w:rsidR="00387F54">
        <w:t>69,999</w:t>
      </w:r>
      <w:r w:rsidRPr="00A20E12">
        <w:t xml:space="preserve"> </w:t>
      </w:r>
    </w:p>
    <w:p w14:paraId="3BFFDA53" w14:textId="4C22A384" w:rsidR="00757E70" w:rsidRPr="00D15D82" w:rsidRDefault="00757E70" w:rsidP="00216FA4">
      <w:pPr>
        <w:numPr>
          <w:ilvl w:val="1"/>
          <w:numId w:val="19"/>
        </w:numPr>
      </w:pPr>
      <w:r w:rsidRPr="00D15D82">
        <w:t>Requires a separate cer</w:t>
      </w:r>
      <w:r>
        <w:t>tification of group eligibility, submitted on the petition application</w:t>
      </w:r>
    </w:p>
    <w:p w14:paraId="61676F54" w14:textId="67E7DA70" w:rsidR="00757E70" w:rsidRPr="00D15D82" w:rsidRDefault="00757E70" w:rsidP="00216FA4">
      <w:pPr>
        <w:numPr>
          <w:ilvl w:val="1"/>
          <w:numId w:val="19"/>
        </w:numPr>
      </w:pPr>
      <w:r w:rsidRPr="00D15D82">
        <w:t xml:space="preserve">Workers </w:t>
      </w:r>
      <w:r>
        <w:t>may not</w:t>
      </w:r>
      <w:r w:rsidRPr="00D15D82">
        <w:t xml:space="preserve"> participate in TAA-approved training </w:t>
      </w:r>
    </w:p>
    <w:p w14:paraId="5826C6CD" w14:textId="77777777" w:rsidR="00757E70" w:rsidRPr="00D15D82" w:rsidRDefault="00757E70" w:rsidP="00216FA4">
      <w:pPr>
        <w:numPr>
          <w:ilvl w:val="1"/>
          <w:numId w:val="19"/>
        </w:numPr>
      </w:pPr>
      <w:r w:rsidRPr="00D15D82">
        <w:t xml:space="preserve">Requires full-time employment within 26 weeks of separation </w:t>
      </w:r>
    </w:p>
    <w:p w14:paraId="62A585C8" w14:textId="77777777" w:rsidR="00757E70" w:rsidRPr="00D15D82" w:rsidRDefault="00757E70" w:rsidP="00216FA4">
      <w:pPr>
        <w:numPr>
          <w:ilvl w:val="1"/>
          <w:numId w:val="19"/>
        </w:numPr>
      </w:pPr>
      <w:r w:rsidRPr="00D15D82">
        <w:t xml:space="preserve">Available only for workers earning less than $50,000 per year in reemployment </w:t>
      </w:r>
    </w:p>
    <w:p w14:paraId="030A254C" w14:textId="51AA6AB9" w:rsidR="00757E70" w:rsidRDefault="00757E70" w:rsidP="00216FA4">
      <w:pPr>
        <w:numPr>
          <w:ilvl w:val="1"/>
          <w:numId w:val="19"/>
        </w:numPr>
      </w:pPr>
      <w:r w:rsidRPr="00D15D82">
        <w:t>Maximum benefit of $10,000 over a period of up to two years</w:t>
      </w:r>
      <w:r w:rsidR="008B6F5C">
        <w:t>.</w:t>
      </w:r>
      <w:r w:rsidRPr="00D15D82">
        <w:t xml:space="preserve"> </w:t>
      </w:r>
    </w:p>
    <w:p w14:paraId="37458DB5" w14:textId="77777777" w:rsidR="002269A6" w:rsidRPr="00A917BB" w:rsidRDefault="002269A6" w:rsidP="00757E70">
      <w:pPr>
        <w:rPr>
          <w:rFonts w:eastAsiaTheme="minorHAnsi" w:cs="Arial"/>
          <w:color w:val="000000"/>
          <w:szCs w:val="18"/>
        </w:rPr>
      </w:pPr>
    </w:p>
    <w:p w14:paraId="025A1BF9" w14:textId="77777777" w:rsidR="00757E70" w:rsidRPr="00A917BB" w:rsidRDefault="00757E70" w:rsidP="00216FA4">
      <w:pPr>
        <w:pStyle w:val="ListParagraph"/>
        <w:numPr>
          <w:ilvl w:val="2"/>
          <w:numId w:val="83"/>
        </w:numPr>
        <w:ind w:left="1080" w:hanging="900"/>
        <w:rPr>
          <w:rFonts w:eastAsiaTheme="minorHAnsi" w:cs="Arial"/>
          <w:color w:val="000000"/>
          <w:szCs w:val="18"/>
        </w:rPr>
      </w:pPr>
      <w:r w:rsidRPr="00A917BB">
        <w:rPr>
          <w:rFonts w:eastAsiaTheme="minorHAnsi" w:cs="Arial"/>
          <w:color w:val="000000"/>
          <w:szCs w:val="18"/>
        </w:rPr>
        <w:t>Limits on Reemployment Trade Adjustment Assistance:</w:t>
      </w:r>
    </w:p>
    <w:p w14:paraId="55EFC0F3" w14:textId="77777777" w:rsidR="00757E70" w:rsidRPr="00D27212" w:rsidRDefault="00757E70" w:rsidP="00216FA4">
      <w:pPr>
        <w:pStyle w:val="ListParagraph"/>
        <w:numPr>
          <w:ilvl w:val="3"/>
          <w:numId w:val="83"/>
        </w:numPr>
        <w:ind w:left="1800" w:hanging="1080"/>
        <w:rPr>
          <w:rFonts w:ascii="Times" w:hAnsi="Times"/>
        </w:rPr>
      </w:pPr>
      <w:r w:rsidRPr="00A20E12">
        <w:t xml:space="preserve">Petitions Numbering 70,000 </w:t>
      </w:r>
      <w:r w:rsidR="00387F54">
        <w:t>- 79,999</w:t>
      </w:r>
      <w:r w:rsidRPr="00A20E12">
        <w:t xml:space="preserve"> </w:t>
      </w:r>
    </w:p>
    <w:p w14:paraId="69CA0B89" w14:textId="77777777" w:rsidR="00757E70" w:rsidRPr="00D15D82" w:rsidRDefault="00757E70" w:rsidP="00216FA4">
      <w:pPr>
        <w:numPr>
          <w:ilvl w:val="1"/>
          <w:numId w:val="19"/>
        </w:numPr>
      </w:pPr>
      <w:r w:rsidRPr="00D15D82">
        <w:t>Doesn</w:t>
      </w:r>
      <w:r>
        <w:t>’</w:t>
      </w:r>
      <w:r w:rsidRPr="00D15D82">
        <w:t xml:space="preserve">t require a separate certification of group eligibility </w:t>
      </w:r>
    </w:p>
    <w:p w14:paraId="07296EC6" w14:textId="44B3F293" w:rsidR="00757E70" w:rsidRPr="00D15D82" w:rsidRDefault="00757E70" w:rsidP="00216FA4">
      <w:pPr>
        <w:numPr>
          <w:ilvl w:val="1"/>
          <w:numId w:val="19"/>
        </w:numPr>
      </w:pPr>
      <w:r w:rsidRPr="00D15D82">
        <w:t xml:space="preserve">Workers </w:t>
      </w:r>
      <w:r>
        <w:t>may</w:t>
      </w:r>
      <w:r w:rsidRPr="00D15D82">
        <w:t xml:space="preserve"> participate in TAA-approved training </w:t>
      </w:r>
    </w:p>
    <w:p w14:paraId="5B8B59E6" w14:textId="77777777" w:rsidR="00757E70" w:rsidRPr="00D15D82" w:rsidRDefault="00757E70" w:rsidP="00216FA4">
      <w:pPr>
        <w:numPr>
          <w:ilvl w:val="1"/>
          <w:numId w:val="19"/>
        </w:numPr>
      </w:pPr>
      <w:r w:rsidRPr="00D15D82">
        <w:t>Requires full-time employment, unless the</w:t>
      </w:r>
      <w:r>
        <w:t xml:space="preserve"> worker is also enrolled in TAA a</w:t>
      </w:r>
      <w:r w:rsidRPr="00D15D82">
        <w:t xml:space="preserve">pproved training and employed at least 20 hours per week, and does not set a deadline for reemployment </w:t>
      </w:r>
    </w:p>
    <w:p w14:paraId="0C04C0B2" w14:textId="77777777" w:rsidR="00757E70" w:rsidRPr="00D15D82" w:rsidRDefault="00757E70" w:rsidP="00216FA4">
      <w:pPr>
        <w:numPr>
          <w:ilvl w:val="1"/>
          <w:numId w:val="19"/>
        </w:numPr>
      </w:pPr>
      <w:r w:rsidRPr="00D15D82">
        <w:t xml:space="preserve">Available only for workers earning less than $55,000 per year in reemployment </w:t>
      </w:r>
    </w:p>
    <w:p w14:paraId="2D6134F9" w14:textId="11CD0B9C" w:rsidR="00757E70" w:rsidRDefault="00757E70" w:rsidP="00216FA4">
      <w:pPr>
        <w:numPr>
          <w:ilvl w:val="1"/>
          <w:numId w:val="19"/>
        </w:numPr>
      </w:pPr>
      <w:r w:rsidRPr="00D15D82">
        <w:t>Maximum benefit of $12,000 over a period of up to two years</w:t>
      </w:r>
      <w:r w:rsidR="008B6F5C">
        <w:t>.</w:t>
      </w:r>
      <w:r w:rsidRPr="00D15D82">
        <w:t xml:space="preserve"> </w:t>
      </w:r>
    </w:p>
    <w:p w14:paraId="0539F2CD" w14:textId="77777777" w:rsidR="00081B37" w:rsidRPr="005260E6" w:rsidRDefault="00081B37">
      <w:pPr>
        <w:ind w:left="1440"/>
      </w:pPr>
    </w:p>
    <w:p w14:paraId="1B245ABF" w14:textId="0269B700" w:rsidR="00387F54" w:rsidRPr="005260E6" w:rsidRDefault="00387F54" w:rsidP="00216FA4">
      <w:pPr>
        <w:pStyle w:val="ListParagraph"/>
        <w:numPr>
          <w:ilvl w:val="3"/>
          <w:numId w:val="83"/>
        </w:numPr>
        <w:ind w:left="1800" w:hanging="1080"/>
        <w:rPr>
          <w:rFonts w:ascii="Times" w:hAnsi="Times"/>
        </w:rPr>
      </w:pPr>
      <w:r w:rsidRPr="005260E6">
        <w:t>Petitions Numbering 8</w:t>
      </w:r>
      <w:r w:rsidR="00FF4360" w:rsidRPr="005260E6">
        <w:t xml:space="preserve">0,000 </w:t>
      </w:r>
      <w:r w:rsidR="00910F4E" w:rsidRPr="005260E6">
        <w:t xml:space="preserve">- </w:t>
      </w:r>
      <w:r w:rsidR="00910F4E" w:rsidRPr="00D23EFB">
        <w:t>97,999</w:t>
      </w:r>
    </w:p>
    <w:p w14:paraId="5CBA14AC" w14:textId="77777777" w:rsidR="00387F54" w:rsidRPr="00D15D82" w:rsidRDefault="00387F54" w:rsidP="00216FA4">
      <w:pPr>
        <w:numPr>
          <w:ilvl w:val="1"/>
          <w:numId w:val="19"/>
        </w:numPr>
      </w:pPr>
      <w:r w:rsidRPr="00D15D82">
        <w:t>Doesn</w:t>
      </w:r>
      <w:r>
        <w:t>’</w:t>
      </w:r>
      <w:r w:rsidRPr="00D15D82">
        <w:t xml:space="preserve">t require a separate certification of group eligibility </w:t>
      </w:r>
    </w:p>
    <w:p w14:paraId="69B7E8AB" w14:textId="466DBCDB" w:rsidR="00387F54" w:rsidRPr="00D15D82" w:rsidRDefault="00387F54" w:rsidP="00216FA4">
      <w:pPr>
        <w:numPr>
          <w:ilvl w:val="1"/>
          <w:numId w:val="19"/>
        </w:numPr>
      </w:pPr>
      <w:r w:rsidRPr="00D15D82">
        <w:t xml:space="preserve">Workers </w:t>
      </w:r>
      <w:r>
        <w:t>may</w:t>
      </w:r>
      <w:r w:rsidRPr="00D15D82">
        <w:t xml:space="preserve"> participate in TAA-approved training </w:t>
      </w:r>
    </w:p>
    <w:p w14:paraId="4F65CE53" w14:textId="7AF2F406" w:rsidR="000D5A5D" w:rsidRDefault="00387F54" w:rsidP="00216FA4">
      <w:pPr>
        <w:numPr>
          <w:ilvl w:val="1"/>
          <w:numId w:val="19"/>
        </w:numPr>
      </w:pPr>
      <w:r w:rsidRPr="00D15D82">
        <w:t>Requires full-time employment, unless the</w:t>
      </w:r>
      <w:r>
        <w:t xml:space="preserve"> worker is also enrolled in TAA a</w:t>
      </w:r>
      <w:r w:rsidRPr="00D15D82">
        <w:t>pproved training and employed at least 20 hours per week</w:t>
      </w:r>
    </w:p>
    <w:p w14:paraId="0FA916B4" w14:textId="20C88F97" w:rsidR="00387F54" w:rsidRPr="00D15D82" w:rsidRDefault="00ED1E2D" w:rsidP="00216FA4">
      <w:pPr>
        <w:numPr>
          <w:ilvl w:val="1"/>
          <w:numId w:val="19"/>
        </w:numPr>
      </w:pPr>
      <w:r w:rsidRPr="0060756E">
        <w:t>Adversely affected</w:t>
      </w:r>
      <w:r w:rsidR="000D5A5D">
        <w:t xml:space="preserve"> customers </w:t>
      </w:r>
      <w:r w:rsidR="000D5A5D">
        <w:rPr>
          <w:spacing w:val="-1"/>
        </w:rPr>
        <w:t>e</w:t>
      </w:r>
      <w:r w:rsidR="000D5A5D">
        <w:t>mpl</w:t>
      </w:r>
      <w:r w:rsidR="000D5A5D">
        <w:rPr>
          <w:spacing w:val="2"/>
        </w:rPr>
        <w:t>o</w:t>
      </w:r>
      <w:r w:rsidR="000D5A5D">
        <w:rPr>
          <w:spacing w:val="-5"/>
        </w:rPr>
        <w:t>y</w:t>
      </w:r>
      <w:r w:rsidR="000D5A5D">
        <w:rPr>
          <w:spacing w:val="-1"/>
        </w:rPr>
        <w:t>e</w:t>
      </w:r>
      <w:r w:rsidR="000D5A5D">
        <w:t xml:space="preserve">d </w:t>
      </w:r>
      <w:r w:rsidR="000D5A5D">
        <w:rPr>
          <w:spacing w:val="5"/>
        </w:rPr>
        <w:t>b</w:t>
      </w:r>
      <w:r w:rsidR="000D5A5D">
        <w:t>y</w:t>
      </w:r>
      <w:r w:rsidR="000D5A5D">
        <w:rPr>
          <w:spacing w:val="-5"/>
        </w:rPr>
        <w:t xml:space="preserve"> </w:t>
      </w:r>
      <w:r w:rsidR="000D5A5D">
        <w:t>th</w:t>
      </w:r>
      <w:r w:rsidR="000D5A5D">
        <w:rPr>
          <w:spacing w:val="-1"/>
        </w:rPr>
        <w:t>e</w:t>
      </w:r>
      <w:r w:rsidR="000D5A5D">
        <w:t>ir</w:t>
      </w:r>
      <w:r w:rsidR="000D5A5D">
        <w:rPr>
          <w:spacing w:val="-1"/>
        </w:rPr>
        <w:t xml:space="preserve"> </w:t>
      </w:r>
      <w:r w:rsidR="00C8678F">
        <w:t>adversely</w:t>
      </w:r>
      <w:r w:rsidR="00C8678F">
        <w:rPr>
          <w:spacing w:val="-1"/>
        </w:rPr>
        <w:t xml:space="preserve"> affected</w:t>
      </w:r>
      <w:r w:rsidR="000D5A5D">
        <w:t xml:space="preserve"> </w:t>
      </w:r>
      <w:r w:rsidR="000D5A5D">
        <w:rPr>
          <w:spacing w:val="-1"/>
        </w:rPr>
        <w:t>e</w:t>
      </w:r>
      <w:r w:rsidR="000D5A5D">
        <w:t>mpl</w:t>
      </w:r>
      <w:r w:rsidR="000D5A5D">
        <w:rPr>
          <w:spacing w:val="5"/>
        </w:rPr>
        <w:t>o</w:t>
      </w:r>
      <w:r w:rsidR="000D5A5D">
        <w:rPr>
          <w:spacing w:val="-5"/>
        </w:rPr>
        <w:t>y</w:t>
      </w:r>
      <w:r w:rsidR="000D5A5D">
        <w:rPr>
          <w:spacing w:val="-1"/>
        </w:rPr>
        <w:t>e</w:t>
      </w:r>
      <w:r w:rsidR="000D5A5D">
        <w:t>r</w:t>
      </w:r>
      <w:r w:rsidR="000D5A5D">
        <w:rPr>
          <w:spacing w:val="2"/>
        </w:rPr>
        <w:t xml:space="preserve"> </w:t>
      </w:r>
      <w:r w:rsidR="000D5A5D">
        <w:rPr>
          <w:spacing w:val="-1"/>
        </w:rPr>
        <w:t>ca</w:t>
      </w:r>
      <w:r w:rsidR="000D5A5D">
        <w:rPr>
          <w:spacing w:val="2"/>
        </w:rPr>
        <w:t>n</w:t>
      </w:r>
      <w:r w:rsidR="000D5A5D">
        <w:t xml:space="preserve">not </w:t>
      </w:r>
      <w:r w:rsidR="000D5A5D">
        <w:rPr>
          <w:spacing w:val="-1"/>
        </w:rPr>
        <w:t>rece</w:t>
      </w:r>
      <w:r w:rsidR="000D5A5D">
        <w:t>i</w:t>
      </w:r>
      <w:r w:rsidR="000D5A5D">
        <w:rPr>
          <w:spacing w:val="2"/>
        </w:rPr>
        <w:t>v</w:t>
      </w:r>
      <w:r w:rsidR="000D5A5D">
        <w:t>e</w:t>
      </w:r>
      <w:r w:rsidR="000D5A5D">
        <w:rPr>
          <w:spacing w:val="-1"/>
        </w:rPr>
        <w:t xml:space="preserve"> </w:t>
      </w:r>
      <w:r w:rsidR="000D5A5D">
        <w:rPr>
          <w:spacing w:val="1"/>
        </w:rPr>
        <w:t>R</w:t>
      </w:r>
      <w:r w:rsidR="000D5A5D">
        <w:t>TAA</w:t>
      </w:r>
    </w:p>
    <w:p w14:paraId="64D8B4FB" w14:textId="77777777" w:rsidR="00387F54" w:rsidRPr="00D15D82" w:rsidRDefault="00387F54" w:rsidP="00216FA4">
      <w:pPr>
        <w:numPr>
          <w:ilvl w:val="1"/>
          <w:numId w:val="19"/>
        </w:numPr>
      </w:pPr>
      <w:r w:rsidRPr="00D15D82">
        <w:t>Available only for workers earn</w:t>
      </w:r>
      <w:r w:rsidR="00FA7491">
        <w:t>ing less than $50</w:t>
      </w:r>
      <w:r w:rsidRPr="00D15D82">
        <w:t xml:space="preserve">,000 per year in reemployment </w:t>
      </w:r>
    </w:p>
    <w:p w14:paraId="68A3E6DC" w14:textId="77777777" w:rsidR="00387F54" w:rsidRDefault="00FA7491" w:rsidP="00216FA4">
      <w:pPr>
        <w:numPr>
          <w:ilvl w:val="1"/>
          <w:numId w:val="19"/>
        </w:numPr>
      </w:pPr>
      <w:r>
        <w:t>Maximum benefit of $10</w:t>
      </w:r>
      <w:r w:rsidR="00387F54" w:rsidRPr="00D15D82">
        <w:t xml:space="preserve">,000 over a period of up to two years </w:t>
      </w:r>
    </w:p>
    <w:p w14:paraId="72DC726A" w14:textId="3967B0DB" w:rsidR="000D5A5D" w:rsidRPr="00D15D82" w:rsidRDefault="000D5A5D" w:rsidP="00216FA4">
      <w:pPr>
        <w:numPr>
          <w:ilvl w:val="1"/>
          <w:numId w:val="19"/>
        </w:numPr>
      </w:pPr>
      <w:r>
        <w:rPr>
          <w:spacing w:val="1"/>
        </w:rPr>
        <w:t>W</w:t>
      </w:r>
      <w:r>
        <w:t>o</w:t>
      </w:r>
      <w:r>
        <w:rPr>
          <w:spacing w:val="-1"/>
        </w:rPr>
        <w:t>r</w:t>
      </w:r>
      <w:r>
        <w:t>k</w:t>
      </w:r>
      <w:r>
        <w:rPr>
          <w:spacing w:val="-1"/>
        </w:rPr>
        <w:t>er</w:t>
      </w:r>
      <w:r>
        <w:t xml:space="preserve">s </w:t>
      </w:r>
      <w:r>
        <w:rPr>
          <w:spacing w:val="-1"/>
        </w:rPr>
        <w:t>a</w:t>
      </w:r>
      <w:r>
        <w:t>pp</w:t>
      </w:r>
      <w:r>
        <w:rPr>
          <w:spacing w:val="5"/>
        </w:rPr>
        <w:t>l</w:t>
      </w:r>
      <w:r>
        <w:rPr>
          <w:spacing w:val="-7"/>
        </w:rPr>
        <w:t>y</w:t>
      </w:r>
      <w:r>
        <w:t>i</w:t>
      </w:r>
      <w:r>
        <w:rPr>
          <w:spacing w:val="2"/>
        </w:rPr>
        <w:t>n</w:t>
      </w:r>
      <w:r>
        <w:t xml:space="preserve">g </w:t>
      </w:r>
      <w:r>
        <w:rPr>
          <w:spacing w:val="-1"/>
        </w:rPr>
        <w:t>f</w:t>
      </w:r>
      <w:r>
        <w:t>or</w:t>
      </w:r>
      <w:r>
        <w:rPr>
          <w:spacing w:val="-1"/>
        </w:rPr>
        <w:t xml:space="preserve"> </w:t>
      </w:r>
      <w:r>
        <w:rPr>
          <w:spacing w:val="1"/>
        </w:rPr>
        <w:t>R</w:t>
      </w:r>
      <w:r>
        <w:rPr>
          <w:spacing w:val="2"/>
        </w:rPr>
        <w:t>T</w:t>
      </w:r>
      <w:r>
        <w:t xml:space="preserve">AA </w:t>
      </w:r>
      <w:r>
        <w:rPr>
          <w:spacing w:val="-1"/>
        </w:rPr>
        <w:t>ca</w:t>
      </w:r>
      <w:r>
        <w:t>n visit lo</w:t>
      </w:r>
      <w:r>
        <w:rPr>
          <w:spacing w:val="-1"/>
        </w:rPr>
        <w:t>ca</w:t>
      </w:r>
      <w:r>
        <w:t xml:space="preserve">l </w:t>
      </w:r>
      <w:r>
        <w:rPr>
          <w:spacing w:val="1"/>
        </w:rPr>
        <w:t>W</w:t>
      </w:r>
      <w:r>
        <w:t>o</w:t>
      </w:r>
      <w:r>
        <w:rPr>
          <w:spacing w:val="-1"/>
        </w:rPr>
        <w:t>r</w:t>
      </w:r>
      <w:r>
        <w:t>k</w:t>
      </w:r>
      <w:r>
        <w:rPr>
          <w:spacing w:val="2"/>
        </w:rPr>
        <w:t>f</w:t>
      </w:r>
      <w:r>
        <w:t>o</w:t>
      </w:r>
      <w:r>
        <w:rPr>
          <w:spacing w:val="-1"/>
        </w:rPr>
        <w:t>rc</w:t>
      </w:r>
      <w:r>
        <w:t>e</w:t>
      </w:r>
      <w:r>
        <w:rPr>
          <w:spacing w:val="-1"/>
        </w:rPr>
        <w:t xml:space="preserve"> </w:t>
      </w:r>
      <w:r>
        <w:rPr>
          <w:spacing w:val="1"/>
        </w:rPr>
        <w:t>S</w:t>
      </w:r>
      <w:r>
        <w:t>olutions O</w:t>
      </w:r>
      <w:r>
        <w:rPr>
          <w:spacing w:val="-1"/>
        </w:rPr>
        <w:t>ff</w:t>
      </w:r>
      <w:r>
        <w:t>i</w:t>
      </w:r>
      <w:r>
        <w:rPr>
          <w:spacing w:val="-1"/>
        </w:rPr>
        <w:t>ce</w:t>
      </w:r>
      <w:r>
        <w:t>s to p</w:t>
      </w:r>
      <w:r>
        <w:rPr>
          <w:spacing w:val="-1"/>
        </w:rPr>
        <w:t>r</w:t>
      </w:r>
      <w:r>
        <w:t>ovide</w:t>
      </w:r>
      <w:r>
        <w:rPr>
          <w:spacing w:val="-1"/>
        </w:rPr>
        <w:t xml:space="preserve"> </w:t>
      </w:r>
      <w:r>
        <w:t>th</w:t>
      </w:r>
      <w:r>
        <w:rPr>
          <w:spacing w:val="-1"/>
        </w:rPr>
        <w:t>e</w:t>
      </w:r>
      <w:r>
        <w:t>ir</w:t>
      </w:r>
      <w:r>
        <w:rPr>
          <w:spacing w:val="-1"/>
        </w:rPr>
        <w:t xml:space="preserve"> re</w:t>
      </w:r>
      <w:r>
        <w:t>p</w:t>
      </w:r>
      <w:r>
        <w:rPr>
          <w:spacing w:val="2"/>
        </w:rPr>
        <w:t>o</w:t>
      </w:r>
      <w:r>
        <w:rPr>
          <w:spacing w:val="-1"/>
        </w:rPr>
        <w:t>r</w:t>
      </w:r>
      <w:r>
        <w:t xml:space="preserve">ting </w:t>
      </w:r>
      <w:r>
        <w:rPr>
          <w:spacing w:val="-1"/>
        </w:rPr>
        <w:t>r</w:t>
      </w:r>
      <w:r>
        <w:rPr>
          <w:spacing w:val="1"/>
        </w:rPr>
        <w:t>e</w:t>
      </w:r>
      <w:r>
        <w:t>qui</w:t>
      </w:r>
      <w:r>
        <w:rPr>
          <w:spacing w:val="-1"/>
        </w:rPr>
        <w:t>re</w:t>
      </w:r>
      <w:r>
        <w:t>m</w:t>
      </w:r>
      <w:r>
        <w:rPr>
          <w:spacing w:val="-1"/>
        </w:rPr>
        <w:t>e</w:t>
      </w:r>
      <w:r>
        <w:t>nts.</w:t>
      </w:r>
      <w:r w:rsidR="00775AFF">
        <w:br/>
      </w:r>
    </w:p>
    <w:p w14:paraId="59F8A24A" w14:textId="7ACBD953" w:rsidR="00775AFF" w:rsidRPr="00D23EFB" w:rsidRDefault="00775AFF" w:rsidP="00216FA4">
      <w:pPr>
        <w:pStyle w:val="ListParagraph"/>
        <w:numPr>
          <w:ilvl w:val="3"/>
          <w:numId w:val="83"/>
        </w:numPr>
        <w:ind w:left="1800" w:hanging="1080"/>
      </w:pPr>
      <w:r w:rsidRPr="00D23EFB">
        <w:t xml:space="preserve">Petitions Numbering 98,000 and above </w:t>
      </w:r>
    </w:p>
    <w:p w14:paraId="3276DDD4" w14:textId="77777777" w:rsidR="00775AFF" w:rsidRPr="00D23EFB" w:rsidRDefault="00775AFF" w:rsidP="00216FA4">
      <w:pPr>
        <w:numPr>
          <w:ilvl w:val="1"/>
          <w:numId w:val="19"/>
        </w:numPr>
      </w:pPr>
      <w:r w:rsidRPr="00D23EFB">
        <w:t>Requires a separate certification of group eligibility, submitted on the petition application</w:t>
      </w:r>
    </w:p>
    <w:p w14:paraId="1528EBE7" w14:textId="77777777" w:rsidR="00775AFF" w:rsidRPr="00D23EFB" w:rsidRDefault="00775AFF" w:rsidP="00216FA4">
      <w:pPr>
        <w:numPr>
          <w:ilvl w:val="1"/>
          <w:numId w:val="19"/>
        </w:numPr>
      </w:pPr>
      <w:r w:rsidRPr="00D23EFB">
        <w:t xml:space="preserve">Workers may not participate in TAA-approved training </w:t>
      </w:r>
    </w:p>
    <w:p w14:paraId="5DEEC73F" w14:textId="77777777" w:rsidR="00775AFF" w:rsidRPr="00D23EFB" w:rsidRDefault="00775AFF" w:rsidP="00216FA4">
      <w:pPr>
        <w:numPr>
          <w:ilvl w:val="1"/>
          <w:numId w:val="19"/>
        </w:numPr>
      </w:pPr>
      <w:r w:rsidRPr="00D23EFB">
        <w:t xml:space="preserve">Requires full-time employment within 26 weeks of separation </w:t>
      </w:r>
    </w:p>
    <w:p w14:paraId="2C5E9CEC" w14:textId="77777777" w:rsidR="00775AFF" w:rsidRPr="00D23EFB" w:rsidRDefault="00775AFF" w:rsidP="00216FA4">
      <w:pPr>
        <w:numPr>
          <w:ilvl w:val="1"/>
          <w:numId w:val="19"/>
        </w:numPr>
      </w:pPr>
      <w:r w:rsidRPr="00D23EFB">
        <w:t xml:space="preserve">Available only for workers earning less than $50,000 per year in reemployment </w:t>
      </w:r>
    </w:p>
    <w:p w14:paraId="44B6C5D4" w14:textId="77777777" w:rsidR="00775AFF" w:rsidRPr="00D23EFB" w:rsidRDefault="00775AFF" w:rsidP="00216FA4">
      <w:pPr>
        <w:numPr>
          <w:ilvl w:val="1"/>
          <w:numId w:val="19"/>
        </w:numPr>
      </w:pPr>
      <w:r w:rsidRPr="00D23EFB">
        <w:t xml:space="preserve">Maximum benefit of $10,000 over a period of up to two years. </w:t>
      </w:r>
    </w:p>
    <w:p w14:paraId="0E1E4D50" w14:textId="77777777" w:rsidR="00225598" w:rsidRDefault="00225598" w:rsidP="00757E70">
      <w:pPr>
        <w:rPr>
          <w:rFonts w:ascii="Times" w:hAnsi="Times"/>
        </w:rPr>
      </w:pPr>
    </w:p>
    <w:p w14:paraId="3B88B2D4" w14:textId="77777777" w:rsidR="00757E70" w:rsidRDefault="00757E70" w:rsidP="00216FA4">
      <w:pPr>
        <w:pStyle w:val="ListParagraph"/>
        <w:numPr>
          <w:ilvl w:val="2"/>
          <w:numId w:val="83"/>
        </w:numPr>
        <w:ind w:left="1080" w:hanging="900"/>
        <w:rPr>
          <w:rFonts w:ascii="Times" w:hAnsi="Times"/>
        </w:rPr>
      </w:pPr>
      <w:r>
        <w:rPr>
          <w:rFonts w:ascii="Times" w:hAnsi="Times"/>
        </w:rPr>
        <w:t>Additional criteria that must be met for individual eligibility include:</w:t>
      </w:r>
    </w:p>
    <w:p w14:paraId="135DD6AC" w14:textId="4B96BCCF" w:rsidR="00757E70" w:rsidRDefault="00757E70" w:rsidP="00216FA4">
      <w:pPr>
        <w:numPr>
          <w:ilvl w:val="0"/>
          <w:numId w:val="12"/>
        </w:numPr>
        <w:rPr>
          <w:rFonts w:ascii="Times" w:hAnsi="Times"/>
        </w:rPr>
      </w:pPr>
      <w:r>
        <w:rPr>
          <w:rFonts w:ascii="Times" w:hAnsi="Times"/>
        </w:rPr>
        <w:t>Reemployment wages on an average annual basis must be less than wages earned in the adversely affected employment</w:t>
      </w:r>
      <w:r w:rsidR="004043F1">
        <w:rPr>
          <w:rFonts w:ascii="Times" w:hAnsi="Times"/>
        </w:rPr>
        <w:t>.</w:t>
      </w:r>
    </w:p>
    <w:p w14:paraId="5345901E" w14:textId="5400EC2C" w:rsidR="00467DB9" w:rsidRDefault="00467DB9" w:rsidP="00B566C5">
      <w:pPr>
        <w:tabs>
          <w:tab w:val="num" w:pos="450"/>
        </w:tabs>
        <w:rPr>
          <w:sz w:val="32"/>
          <w:szCs w:val="32"/>
        </w:rPr>
      </w:pPr>
    </w:p>
    <w:p w14:paraId="2EB6AA2A" w14:textId="38EA0192" w:rsidR="00757E70" w:rsidRPr="00754706" w:rsidRDefault="00757E70" w:rsidP="00216FA4">
      <w:pPr>
        <w:pStyle w:val="ListParagraph"/>
        <w:numPr>
          <w:ilvl w:val="1"/>
          <w:numId w:val="83"/>
        </w:numPr>
        <w:ind w:left="360"/>
        <w:rPr>
          <w:b/>
          <w:sz w:val="32"/>
          <w:szCs w:val="32"/>
        </w:rPr>
      </w:pPr>
      <w:r w:rsidRPr="00194646">
        <w:rPr>
          <w:bCs/>
          <w:sz w:val="32"/>
          <w:szCs w:val="32"/>
        </w:rPr>
        <w:t>Requesting an Investigation of Eligibility</w:t>
      </w:r>
    </w:p>
    <w:p w14:paraId="00FA6E33" w14:textId="3835C9BA" w:rsidR="00757E70" w:rsidRPr="002C549E" w:rsidRDefault="00757E70" w:rsidP="00757E70">
      <w:pPr>
        <w:rPr>
          <w:rFonts w:ascii="Times" w:hAnsi="Times"/>
          <w:b/>
          <w:bCs/>
          <w:i/>
          <w:iCs/>
        </w:rPr>
      </w:pPr>
      <w:r>
        <w:rPr>
          <w:rFonts w:ascii="Times" w:hAnsi="Times"/>
        </w:rPr>
        <w:t xml:space="preserve">If a customer does not have a record in TWIST indicating </w:t>
      </w:r>
      <w:r w:rsidR="005C73DC">
        <w:rPr>
          <w:rFonts w:ascii="Times" w:hAnsi="Times"/>
        </w:rPr>
        <w:t>they are</w:t>
      </w:r>
      <w:r>
        <w:rPr>
          <w:rFonts w:ascii="Times" w:hAnsi="Times"/>
        </w:rPr>
        <w:t xml:space="preserve"> covered under an approved petition and </w:t>
      </w:r>
      <w:r w:rsidR="005C73DC">
        <w:rPr>
          <w:rFonts w:ascii="Times" w:hAnsi="Times"/>
        </w:rPr>
        <w:t>they believe they</w:t>
      </w:r>
      <w:r>
        <w:rPr>
          <w:rFonts w:ascii="Times" w:hAnsi="Times"/>
        </w:rPr>
        <w:t xml:space="preserve"> should be, </w:t>
      </w:r>
      <w:r w:rsidRPr="002C549E">
        <w:rPr>
          <w:rFonts w:ascii="Times" w:hAnsi="Times"/>
          <w:b/>
          <w:bCs/>
          <w:i/>
          <w:iCs/>
        </w:rPr>
        <w:t xml:space="preserve">staff must </w:t>
      </w:r>
      <w:r w:rsidR="004F2028" w:rsidRPr="002C549E">
        <w:rPr>
          <w:rFonts w:ascii="Times" w:hAnsi="Times"/>
          <w:b/>
          <w:bCs/>
          <w:i/>
          <w:iCs/>
        </w:rPr>
        <w:t xml:space="preserve">follow the </w:t>
      </w:r>
      <w:r w:rsidR="00397AF8" w:rsidRPr="002C549E">
        <w:rPr>
          <w:rFonts w:ascii="Times" w:hAnsi="Times"/>
          <w:b/>
          <w:bCs/>
          <w:i/>
          <w:iCs/>
        </w:rPr>
        <w:t xml:space="preserve">procedures for an </w:t>
      </w:r>
      <w:hyperlink w:anchor="EligibilityInvestigation" w:history="1">
        <w:r w:rsidR="00397AF8" w:rsidRPr="002C549E">
          <w:rPr>
            <w:rStyle w:val="Hyperlink"/>
            <w:rFonts w:ascii="Times" w:hAnsi="Times"/>
            <w:b/>
            <w:bCs/>
            <w:i/>
            <w:iCs/>
          </w:rPr>
          <w:t>eligibility investigation</w:t>
        </w:r>
      </w:hyperlink>
      <w:r w:rsidR="00397AF8" w:rsidRPr="002C549E">
        <w:rPr>
          <w:rFonts w:ascii="Times" w:hAnsi="Times"/>
          <w:b/>
          <w:bCs/>
          <w:i/>
          <w:iCs/>
        </w:rPr>
        <w:t xml:space="preserve">. </w:t>
      </w:r>
      <w:r w:rsidR="00661996" w:rsidRPr="002C549E">
        <w:rPr>
          <w:rFonts w:ascii="Times" w:hAnsi="Times"/>
          <w:b/>
          <w:bCs/>
          <w:i/>
          <w:iCs/>
        </w:rPr>
        <w:t>W</w:t>
      </w:r>
      <w:r w:rsidR="00F6655A" w:rsidRPr="002C549E">
        <w:rPr>
          <w:rFonts w:ascii="Times" w:hAnsi="Times"/>
          <w:b/>
          <w:bCs/>
          <w:i/>
          <w:iCs/>
        </w:rPr>
        <w:t xml:space="preserve">hile the investigation is underway, staff must </w:t>
      </w:r>
      <w:r w:rsidR="004532B8" w:rsidRPr="002C549E">
        <w:rPr>
          <w:rFonts w:ascii="Times" w:hAnsi="Times"/>
          <w:b/>
          <w:bCs/>
          <w:i/>
          <w:iCs/>
        </w:rPr>
        <w:t>determine</w:t>
      </w:r>
      <w:r w:rsidRPr="002C549E">
        <w:rPr>
          <w:rFonts w:ascii="Times" w:hAnsi="Times"/>
          <w:b/>
          <w:bCs/>
          <w:i/>
          <w:iCs/>
        </w:rPr>
        <w:t xml:space="preserve"> alternate sources of financial aid and where possible, provide the aid from other Workforce Solutions resources or other available sources (colleges, foundations, etc.).</w:t>
      </w:r>
      <w:r w:rsidRPr="005E64E8">
        <w:rPr>
          <w:rFonts w:ascii="Times" w:hAnsi="Times"/>
        </w:rPr>
        <w:t xml:space="preserve"> </w:t>
      </w:r>
      <w:r w:rsidR="0004076D" w:rsidRPr="005E64E8">
        <w:rPr>
          <w:rFonts w:ascii="Times" w:hAnsi="Times"/>
        </w:rPr>
        <w:t xml:space="preserve"> </w:t>
      </w:r>
    </w:p>
    <w:p w14:paraId="226259D8" w14:textId="77777777" w:rsidR="00757E70" w:rsidRPr="00A917BB" w:rsidRDefault="00757E70" w:rsidP="00A917BB">
      <w:pPr>
        <w:tabs>
          <w:tab w:val="num" w:pos="450"/>
        </w:tabs>
        <w:rPr>
          <w:sz w:val="32"/>
          <w:szCs w:val="32"/>
        </w:rPr>
      </w:pPr>
    </w:p>
    <w:p w14:paraId="321D799B" w14:textId="599FE337" w:rsidR="00757E70" w:rsidRPr="00754706" w:rsidRDefault="00757E70" w:rsidP="00216FA4">
      <w:pPr>
        <w:pStyle w:val="ListParagraph"/>
        <w:numPr>
          <w:ilvl w:val="1"/>
          <w:numId w:val="83"/>
        </w:numPr>
        <w:ind w:left="360"/>
        <w:rPr>
          <w:rFonts w:ascii="Times" w:hAnsi="Times"/>
          <w:b/>
          <w:sz w:val="32"/>
          <w:szCs w:val="32"/>
        </w:rPr>
      </w:pPr>
      <w:r w:rsidRPr="00105A9C">
        <w:rPr>
          <w:bCs/>
          <w:sz w:val="32"/>
          <w:szCs w:val="32"/>
        </w:rPr>
        <w:t>Appealing</w:t>
      </w:r>
      <w:r w:rsidRPr="00194646">
        <w:rPr>
          <w:rFonts w:ascii="Times" w:hAnsi="Times"/>
          <w:bCs/>
          <w:sz w:val="32"/>
          <w:szCs w:val="32"/>
        </w:rPr>
        <w:t xml:space="preserve"> a Decision of Benefit Denial</w:t>
      </w:r>
      <w:r w:rsidRPr="00754706">
        <w:rPr>
          <w:rFonts w:ascii="Times" w:hAnsi="Times"/>
          <w:b/>
          <w:sz w:val="32"/>
          <w:szCs w:val="32"/>
        </w:rPr>
        <w:t xml:space="preserve">  </w:t>
      </w:r>
    </w:p>
    <w:p w14:paraId="2FCEEEE3" w14:textId="13131378" w:rsidR="001A23FE" w:rsidRDefault="00806264" w:rsidP="006874A0">
      <w:r w:rsidRPr="00806264">
        <w:t>All TAA benefits have different deadlines and individual eligibility criteria.</w:t>
      </w:r>
      <w:r w:rsidR="002647D2">
        <w:t xml:space="preserve">  </w:t>
      </w:r>
      <w:r w:rsidRPr="00806264">
        <w:t xml:space="preserve">Once certified, </w:t>
      </w:r>
      <w:r>
        <w:t>a customer</w:t>
      </w:r>
      <w:r w:rsidRPr="00806264">
        <w:t xml:space="preserve"> must meet the criteria for each benefit to receive that benefit. If </w:t>
      </w:r>
      <w:r>
        <w:t>they</w:t>
      </w:r>
      <w:r w:rsidRPr="00806264">
        <w:t xml:space="preserve"> are dissatisfied with the decisions on </w:t>
      </w:r>
      <w:r>
        <w:t>their</w:t>
      </w:r>
      <w:r w:rsidRPr="00806264">
        <w:t xml:space="preserve"> individual application for TAA benefits, </w:t>
      </w:r>
      <w:r>
        <w:t>they</w:t>
      </w:r>
      <w:r w:rsidRPr="00806264">
        <w:t xml:space="preserve"> have the </w:t>
      </w:r>
      <w:r w:rsidR="007558E9">
        <w:t>right to appeal the decision</w:t>
      </w:r>
      <w:r w:rsidRPr="00806264">
        <w:t xml:space="preserve">. </w:t>
      </w:r>
    </w:p>
    <w:p w14:paraId="30AF45CE" w14:textId="77777777" w:rsidR="008245C1" w:rsidRDefault="008245C1" w:rsidP="008245C1"/>
    <w:p w14:paraId="6634D5C7" w14:textId="4271335E" w:rsidR="0067661C" w:rsidRDefault="007558E9" w:rsidP="007558E9">
      <w:r>
        <w:t xml:space="preserve">TWC </w:t>
      </w:r>
      <w:r w:rsidRPr="007558E9">
        <w:t xml:space="preserve">Trade Services </w:t>
      </w:r>
      <w:r w:rsidR="008245C1" w:rsidRPr="007558E9">
        <w:t xml:space="preserve">Technical Assistance makes the final determination on any negative determinations, such as denial of training or waiver, and will notify the </w:t>
      </w:r>
      <w:r w:rsidRPr="007558E9">
        <w:t>customer</w:t>
      </w:r>
      <w:r w:rsidR="008245C1" w:rsidRPr="007558E9">
        <w:t xml:space="preserve"> of the determination and the appeals process and deadlines. </w:t>
      </w:r>
    </w:p>
    <w:p w14:paraId="00A1E04C" w14:textId="77777777" w:rsidR="0067661C" w:rsidRPr="007558E9" w:rsidRDefault="0067661C" w:rsidP="007558E9"/>
    <w:p w14:paraId="197D1860" w14:textId="0BCC7FC2" w:rsidR="007A3828" w:rsidRPr="007558E9" w:rsidRDefault="008245C1" w:rsidP="007558E9">
      <w:r w:rsidRPr="007558E9">
        <w:t xml:space="preserve">Appeals </w:t>
      </w:r>
      <w:r w:rsidR="007558E9" w:rsidRPr="007558E9">
        <w:t xml:space="preserve">of </w:t>
      </w:r>
      <w:r w:rsidR="007558E9">
        <w:t>a</w:t>
      </w:r>
      <w:r w:rsidR="007558E9" w:rsidRPr="007558E9">
        <w:t xml:space="preserve"> decision made by</w:t>
      </w:r>
      <w:r w:rsidR="007558E9">
        <w:t xml:space="preserve"> </w:t>
      </w:r>
      <w:r w:rsidR="007A3828">
        <w:t xml:space="preserve">TWC Trade Services </w:t>
      </w:r>
      <w:r w:rsidR="007558E9">
        <w:t>Technical Assistance</w:t>
      </w:r>
      <w:r w:rsidR="007A3828">
        <w:t>,</w:t>
      </w:r>
      <w:r w:rsidR="007558E9" w:rsidRPr="007558E9">
        <w:t xml:space="preserve"> </w:t>
      </w:r>
      <w:r w:rsidRPr="007558E9">
        <w:t xml:space="preserve">must be submitted </w:t>
      </w:r>
      <w:r w:rsidR="007558E9">
        <w:t xml:space="preserve">by the customer </w:t>
      </w:r>
      <w:r w:rsidRPr="007558E9">
        <w:t xml:space="preserve">in writing within 14 calendar days of the date of the determination to: </w:t>
      </w:r>
    </w:p>
    <w:p w14:paraId="688F4A8A" w14:textId="77777777" w:rsidR="00225598" w:rsidRDefault="00225598" w:rsidP="007558E9">
      <w:pPr>
        <w:rPr>
          <w:b/>
        </w:rPr>
      </w:pPr>
    </w:p>
    <w:p w14:paraId="5C2B81DF" w14:textId="77777777" w:rsidR="008245C1" w:rsidRPr="00EF4D0D" w:rsidRDefault="008245C1" w:rsidP="007558E9">
      <w:pPr>
        <w:rPr>
          <w:b/>
        </w:rPr>
      </w:pPr>
      <w:r w:rsidRPr="00EF4D0D">
        <w:rPr>
          <w:b/>
        </w:rPr>
        <w:t xml:space="preserve">The Appeals Department </w:t>
      </w:r>
    </w:p>
    <w:p w14:paraId="0C223DE1" w14:textId="77777777" w:rsidR="008245C1" w:rsidRPr="00EF4D0D" w:rsidRDefault="008245C1" w:rsidP="007558E9">
      <w:pPr>
        <w:rPr>
          <w:b/>
        </w:rPr>
      </w:pPr>
      <w:r w:rsidRPr="00EF4D0D">
        <w:rPr>
          <w:b/>
        </w:rPr>
        <w:t xml:space="preserve">101 East 15th Street, Room 410 </w:t>
      </w:r>
    </w:p>
    <w:p w14:paraId="165647FD" w14:textId="77777777" w:rsidR="00DE2337" w:rsidRDefault="008245C1" w:rsidP="007558E9">
      <w:pPr>
        <w:rPr>
          <w:b/>
        </w:rPr>
      </w:pPr>
      <w:r w:rsidRPr="00EF4D0D">
        <w:rPr>
          <w:b/>
        </w:rPr>
        <w:t>Austin, Texas 78778-0001</w:t>
      </w:r>
    </w:p>
    <w:p w14:paraId="2E23C626" w14:textId="6502396C" w:rsidR="00B5503B" w:rsidRDefault="008245C1" w:rsidP="007558E9">
      <w:pPr>
        <w:rPr>
          <w:b/>
        </w:rPr>
      </w:pPr>
      <w:r w:rsidRPr="00EF4D0D">
        <w:rPr>
          <w:b/>
        </w:rPr>
        <w:t xml:space="preserve">Fax: (512) 463-2590 </w:t>
      </w:r>
    </w:p>
    <w:p w14:paraId="2FA8DC99" w14:textId="77777777" w:rsidR="001B7CE0" w:rsidRDefault="001B7CE0">
      <w:pPr>
        <w:spacing w:after="200" w:line="276" w:lineRule="auto"/>
        <w:rPr>
          <w:rFonts w:ascii="Times" w:hAnsi="Times"/>
          <w:bCs/>
          <w:sz w:val="36"/>
        </w:rPr>
      </w:pPr>
      <w:r>
        <w:rPr>
          <w:rFonts w:ascii="Times" w:hAnsi="Times"/>
          <w:bCs/>
          <w:sz w:val="36"/>
        </w:rPr>
        <w:br w:type="page"/>
      </w:r>
    </w:p>
    <w:p w14:paraId="0C9FC505" w14:textId="092BBC03" w:rsidR="00165CD6" w:rsidRDefault="00165CD6" w:rsidP="00216FA4">
      <w:pPr>
        <w:pStyle w:val="ListParagraph"/>
        <w:numPr>
          <w:ilvl w:val="0"/>
          <w:numId w:val="83"/>
        </w:numPr>
        <w:spacing w:after="200" w:line="276" w:lineRule="auto"/>
        <w:jc w:val="center"/>
        <w:rPr>
          <w:rFonts w:ascii="Times" w:hAnsi="Times"/>
          <w:bCs/>
          <w:sz w:val="36"/>
        </w:rPr>
      </w:pPr>
      <w:r w:rsidRPr="00DF349F">
        <w:rPr>
          <w:rFonts w:ascii="Times" w:hAnsi="Times"/>
          <w:bCs/>
          <w:sz w:val="36"/>
        </w:rPr>
        <w:t>Determining and Documenting Average Weekly Wage</w:t>
      </w:r>
    </w:p>
    <w:p w14:paraId="6DD864C7" w14:textId="77777777" w:rsidR="00165CD6" w:rsidRDefault="00165CD6" w:rsidP="00105A9C">
      <w:pPr>
        <w:pStyle w:val="ListParagraph"/>
        <w:spacing w:after="200" w:line="276" w:lineRule="auto"/>
        <w:ind w:left="360"/>
        <w:rPr>
          <w:rFonts w:ascii="Times" w:hAnsi="Times"/>
          <w:bCs/>
          <w:sz w:val="36"/>
        </w:rPr>
      </w:pPr>
    </w:p>
    <w:p w14:paraId="462EEB95" w14:textId="454D5B26" w:rsidR="00165CD6" w:rsidRDefault="00165CD6" w:rsidP="00216FA4">
      <w:pPr>
        <w:pStyle w:val="ListParagraph"/>
        <w:numPr>
          <w:ilvl w:val="1"/>
          <w:numId w:val="83"/>
        </w:numPr>
        <w:spacing w:after="200" w:line="276" w:lineRule="auto"/>
        <w:ind w:left="540" w:hanging="612"/>
        <w:rPr>
          <w:rFonts w:ascii="Times" w:hAnsi="Times"/>
          <w:bCs/>
          <w:sz w:val="32"/>
          <w:szCs w:val="32"/>
        </w:rPr>
      </w:pPr>
      <w:r w:rsidRPr="00105A9C">
        <w:rPr>
          <w:rFonts w:ascii="Times" w:hAnsi="Times"/>
          <w:bCs/>
          <w:sz w:val="32"/>
          <w:szCs w:val="32"/>
        </w:rPr>
        <w:t>Procedure for Calculating and Documenting Average Weekly Wage</w:t>
      </w:r>
    </w:p>
    <w:p w14:paraId="4ADEED09" w14:textId="77777777" w:rsidR="0094127F" w:rsidRPr="00105A9C" w:rsidRDefault="0094127F" w:rsidP="00216FA4">
      <w:pPr>
        <w:pStyle w:val="ListParagraph"/>
        <w:numPr>
          <w:ilvl w:val="2"/>
          <w:numId w:val="80"/>
        </w:numPr>
        <w:rPr>
          <w:rFonts w:ascii="Times" w:hAnsi="Times"/>
          <w:bCs/>
        </w:rPr>
      </w:pPr>
      <w:r w:rsidRPr="00105A9C">
        <w:rPr>
          <w:rFonts w:ascii="Times" w:hAnsi="Times"/>
          <w:bCs/>
        </w:rPr>
        <w:t xml:space="preserve">In the customer’s TWIST record, go to the TAA Program Detail and click on the Eligibility Criteria tab.  Make note of the customer’s separation date.  </w:t>
      </w:r>
    </w:p>
    <w:p w14:paraId="2C90A618" w14:textId="77777777" w:rsidR="00165CD6" w:rsidRPr="00105A9C" w:rsidRDefault="00165CD6" w:rsidP="00216FA4">
      <w:pPr>
        <w:pStyle w:val="ListParagraph"/>
        <w:numPr>
          <w:ilvl w:val="2"/>
          <w:numId w:val="80"/>
        </w:numPr>
        <w:rPr>
          <w:rFonts w:ascii="Times" w:hAnsi="Times"/>
          <w:bCs/>
        </w:rPr>
      </w:pPr>
      <w:r w:rsidRPr="00105A9C">
        <w:rPr>
          <w:rFonts w:ascii="Times" w:hAnsi="Times"/>
          <w:bCs/>
        </w:rPr>
        <w:t>Select Performance Data from the menu and click on the Tax Wages tab.</w:t>
      </w:r>
    </w:p>
    <w:p w14:paraId="4440A92E" w14:textId="77777777" w:rsidR="00165CD6" w:rsidRPr="00105A9C" w:rsidRDefault="00165CD6" w:rsidP="00216FA4">
      <w:pPr>
        <w:pStyle w:val="ListParagraph"/>
        <w:numPr>
          <w:ilvl w:val="2"/>
          <w:numId w:val="80"/>
        </w:numPr>
        <w:rPr>
          <w:rFonts w:ascii="Times" w:hAnsi="Times"/>
          <w:bCs/>
        </w:rPr>
      </w:pPr>
      <w:r w:rsidRPr="00105A9C">
        <w:rPr>
          <w:rFonts w:ascii="Times" w:hAnsi="Times"/>
          <w:bCs/>
        </w:rPr>
        <w:t xml:space="preserve">Find the customer’s quarterly wages earned from the job with the adversely affected employer.    </w:t>
      </w:r>
    </w:p>
    <w:p w14:paraId="7FA727F8" w14:textId="0E6562C8" w:rsidR="00165CD6" w:rsidRPr="00105A9C" w:rsidRDefault="00165CD6" w:rsidP="00216FA4">
      <w:pPr>
        <w:pStyle w:val="ListParagraph"/>
        <w:numPr>
          <w:ilvl w:val="2"/>
          <w:numId w:val="80"/>
        </w:numPr>
        <w:rPr>
          <w:rFonts w:ascii="Times" w:hAnsi="Times"/>
          <w:bCs/>
        </w:rPr>
      </w:pPr>
      <w:r w:rsidRPr="00105A9C">
        <w:rPr>
          <w:rFonts w:ascii="Times" w:hAnsi="Times"/>
          <w:bCs/>
        </w:rPr>
        <w:t xml:space="preserve">Identify the highest quarter of wages </w:t>
      </w:r>
      <w:r w:rsidR="009C4233" w:rsidRPr="002C549E">
        <w:rPr>
          <w:rFonts w:ascii="Times" w:hAnsi="Times"/>
          <w:b/>
          <w:i/>
          <w:iCs/>
        </w:rPr>
        <w:t>of the last five (5) quarters</w:t>
      </w:r>
      <w:r w:rsidR="009C4233">
        <w:rPr>
          <w:rFonts w:ascii="Times" w:hAnsi="Times"/>
          <w:bCs/>
        </w:rPr>
        <w:t xml:space="preserve"> </w:t>
      </w:r>
      <w:r w:rsidRPr="00105A9C">
        <w:rPr>
          <w:rFonts w:ascii="Times" w:hAnsi="Times"/>
          <w:bCs/>
        </w:rPr>
        <w:t>and divide the amount by 13.  Include only full quarters</w:t>
      </w:r>
      <w:r w:rsidR="0021434F">
        <w:rPr>
          <w:rFonts w:ascii="Times" w:hAnsi="Times"/>
          <w:bCs/>
        </w:rPr>
        <w:t xml:space="preserve"> and</w:t>
      </w:r>
      <w:r w:rsidRPr="00105A9C">
        <w:rPr>
          <w:rFonts w:ascii="Times" w:hAnsi="Times"/>
          <w:bCs/>
        </w:rPr>
        <w:t xml:space="preserve"> ignore a quarterly wage amount where it is obviously higher because the customer received a severance package.</w:t>
      </w:r>
      <w:r w:rsidR="00CA6812">
        <w:rPr>
          <w:rFonts w:ascii="Times" w:hAnsi="Times"/>
          <w:bCs/>
        </w:rPr>
        <w:t xml:space="preserve"> </w:t>
      </w:r>
      <w:r w:rsidR="00CA6812" w:rsidRPr="002C549E">
        <w:rPr>
          <w:rFonts w:ascii="Times" w:hAnsi="Times"/>
          <w:b/>
          <w:i/>
          <w:iCs/>
        </w:rPr>
        <w:t>The result is the average weekly wage.</w:t>
      </w:r>
      <w:r w:rsidRPr="00105A9C">
        <w:rPr>
          <w:rFonts w:ascii="Times" w:hAnsi="Times"/>
          <w:bCs/>
        </w:rPr>
        <w:t xml:space="preserve">  </w:t>
      </w:r>
    </w:p>
    <w:p w14:paraId="4AB54244" w14:textId="77777777" w:rsidR="00165CD6" w:rsidRPr="00105A9C" w:rsidRDefault="00165CD6" w:rsidP="00216FA4">
      <w:pPr>
        <w:pStyle w:val="ListParagraph"/>
        <w:numPr>
          <w:ilvl w:val="2"/>
          <w:numId w:val="80"/>
        </w:numPr>
        <w:rPr>
          <w:rFonts w:ascii="Times" w:hAnsi="Times"/>
          <w:bCs/>
        </w:rPr>
      </w:pPr>
      <w:r w:rsidRPr="00105A9C">
        <w:rPr>
          <w:rFonts w:ascii="Times" w:hAnsi="Times"/>
          <w:bCs/>
        </w:rPr>
        <w:t>Enter the average weekly wage in TWIST in the Program Summary tab of the TAA Program Detail record.</w:t>
      </w:r>
    </w:p>
    <w:p w14:paraId="26BBF735" w14:textId="77777777" w:rsidR="00165CD6" w:rsidRPr="00105A9C" w:rsidRDefault="00165CD6" w:rsidP="00216FA4">
      <w:pPr>
        <w:pStyle w:val="ListParagraph"/>
        <w:numPr>
          <w:ilvl w:val="2"/>
          <w:numId w:val="80"/>
        </w:numPr>
        <w:rPr>
          <w:rFonts w:ascii="Times" w:hAnsi="Times"/>
          <w:bCs/>
        </w:rPr>
      </w:pPr>
      <w:r w:rsidRPr="00105A9C">
        <w:rPr>
          <w:rFonts w:ascii="Times" w:hAnsi="Times"/>
          <w:bCs/>
        </w:rPr>
        <w:t xml:space="preserve">Note:  If the customer’s wages are reported in another state, ask the customer to tell you their average weekly wage.  Enter the amount in TWIST.  </w:t>
      </w:r>
    </w:p>
    <w:p w14:paraId="14077131" w14:textId="77777777" w:rsidR="00165CD6" w:rsidRPr="00F477B9" w:rsidRDefault="00165CD6" w:rsidP="00165CD6">
      <w:pPr>
        <w:ind w:left="720"/>
        <w:rPr>
          <w:b/>
          <w:noProof/>
        </w:rPr>
      </w:pPr>
    </w:p>
    <w:p w14:paraId="7C8E1C78" w14:textId="77777777" w:rsidR="00165CD6" w:rsidRPr="007D72EC" w:rsidRDefault="00165CD6" w:rsidP="00105A9C">
      <w:pPr>
        <w:pStyle w:val="ListParagraph"/>
        <w:rPr>
          <w:b/>
        </w:rPr>
      </w:pPr>
      <w:r>
        <w:rPr>
          <w:b/>
        </w:rPr>
        <w:t xml:space="preserve">Example of How to </w:t>
      </w:r>
      <w:r w:rsidRPr="007D72EC">
        <w:rPr>
          <w:b/>
        </w:rPr>
        <w:t xml:space="preserve">Calculate the </w:t>
      </w:r>
      <w:r>
        <w:rPr>
          <w:b/>
        </w:rPr>
        <w:t>A</w:t>
      </w:r>
      <w:r w:rsidRPr="007D72EC">
        <w:rPr>
          <w:b/>
        </w:rPr>
        <w:t xml:space="preserve">verage </w:t>
      </w:r>
      <w:r>
        <w:rPr>
          <w:b/>
        </w:rPr>
        <w:t>W</w:t>
      </w:r>
      <w:r w:rsidRPr="007D72EC">
        <w:rPr>
          <w:b/>
        </w:rPr>
        <w:t xml:space="preserve">eekly </w:t>
      </w:r>
      <w:r>
        <w:rPr>
          <w:b/>
        </w:rPr>
        <w:t>W</w:t>
      </w:r>
      <w:r w:rsidRPr="007D72EC">
        <w:rPr>
          <w:b/>
        </w:rPr>
        <w:t xml:space="preserve">age for </w:t>
      </w:r>
      <w:r>
        <w:rPr>
          <w:b/>
        </w:rPr>
        <w:t>a C</w:t>
      </w:r>
      <w:r w:rsidRPr="007D72EC">
        <w:rPr>
          <w:b/>
        </w:rPr>
        <w:t xml:space="preserve">ustomer:  </w:t>
      </w:r>
    </w:p>
    <w:p w14:paraId="72E72638" w14:textId="77777777" w:rsidR="00165CD6" w:rsidRPr="007D72EC" w:rsidRDefault="00165CD6" w:rsidP="00216FA4">
      <w:pPr>
        <w:pStyle w:val="ListParagraph"/>
        <w:numPr>
          <w:ilvl w:val="0"/>
          <w:numId w:val="49"/>
        </w:numPr>
        <w:ind w:left="1440"/>
      </w:pPr>
      <w:r>
        <w:t xml:space="preserve"> </w:t>
      </w:r>
      <w:r w:rsidRPr="00BE1E7A">
        <w:t>Adversely Affected</w:t>
      </w:r>
      <w:r>
        <w:t xml:space="preserve"> </w:t>
      </w:r>
      <w:r w:rsidRPr="007D72EC">
        <w:t xml:space="preserve">Employer:  </w:t>
      </w:r>
      <w:r w:rsidRPr="007D72EC">
        <w:rPr>
          <w:u w:val="single"/>
        </w:rPr>
        <w:t>Alcoa, Inc.</w:t>
      </w:r>
    </w:p>
    <w:p w14:paraId="28B231A6" w14:textId="77777777" w:rsidR="00165CD6" w:rsidRPr="007D72EC" w:rsidRDefault="00165CD6" w:rsidP="00216FA4">
      <w:pPr>
        <w:pStyle w:val="ListParagraph"/>
        <w:numPr>
          <w:ilvl w:val="0"/>
          <w:numId w:val="49"/>
        </w:numPr>
        <w:ind w:left="1440"/>
      </w:pPr>
      <w:r w:rsidRPr="007D72EC">
        <w:t xml:space="preserve">Separation Date:  </w:t>
      </w:r>
      <w:r w:rsidRPr="007D72EC">
        <w:rPr>
          <w:u w:val="single"/>
        </w:rPr>
        <w:t>10/19/20</w:t>
      </w:r>
      <w:r>
        <w:rPr>
          <w:u w:val="single"/>
        </w:rPr>
        <w:t>21</w:t>
      </w:r>
      <w:r w:rsidRPr="007D72EC">
        <w:t>.  The customer was laid off in October, the first month of the 4</w:t>
      </w:r>
      <w:r w:rsidRPr="007D72EC">
        <w:rPr>
          <w:vertAlign w:val="superscript"/>
        </w:rPr>
        <w:t>th</w:t>
      </w:r>
      <w:r w:rsidRPr="007D72EC">
        <w:t xml:space="preserve"> quarte</w:t>
      </w:r>
      <w:r>
        <w:t xml:space="preserve">r; therefore, the last </w:t>
      </w:r>
      <w:r w:rsidRPr="00BE1E7A">
        <w:rPr>
          <w:iCs/>
        </w:rPr>
        <w:t>complete</w:t>
      </w:r>
      <w:r w:rsidRPr="001A29FE">
        <w:rPr>
          <w:iCs/>
        </w:rPr>
        <w:t xml:space="preserve"> </w:t>
      </w:r>
      <w:r>
        <w:t xml:space="preserve">or full </w:t>
      </w:r>
      <w:r w:rsidRPr="007D72EC">
        <w:t>calendar quarter is the 3</w:t>
      </w:r>
      <w:r w:rsidRPr="007D72EC">
        <w:rPr>
          <w:vertAlign w:val="superscript"/>
        </w:rPr>
        <w:t>rd</w:t>
      </w:r>
      <w:r w:rsidRPr="007D72EC">
        <w:t xml:space="preserve"> quarter of 20</w:t>
      </w:r>
      <w:r>
        <w:t>21</w:t>
      </w:r>
      <w:r w:rsidRPr="007D72EC">
        <w:t xml:space="preserve"> (3-20</w:t>
      </w:r>
      <w:r>
        <w:t>21</w:t>
      </w:r>
      <w:r w:rsidRPr="007D72EC">
        <w:t>).</w:t>
      </w:r>
    </w:p>
    <w:p w14:paraId="57277828" w14:textId="77777777" w:rsidR="00165CD6" w:rsidRPr="0040608C" w:rsidRDefault="00165CD6" w:rsidP="00216FA4">
      <w:pPr>
        <w:pStyle w:val="ListParagraph"/>
        <w:numPr>
          <w:ilvl w:val="0"/>
          <w:numId w:val="49"/>
        </w:numPr>
        <w:ind w:left="1440"/>
      </w:pPr>
      <w:r>
        <w:rPr>
          <w:color w:val="000000"/>
        </w:rPr>
        <w:t>I</w:t>
      </w:r>
      <w:r w:rsidRPr="0040608C">
        <w:rPr>
          <w:color w:val="000000"/>
        </w:rPr>
        <w:t xml:space="preserve">dentify the highest </w:t>
      </w:r>
      <w:r>
        <w:rPr>
          <w:color w:val="000000"/>
        </w:rPr>
        <w:t xml:space="preserve">complete or full </w:t>
      </w:r>
      <w:r w:rsidRPr="0040608C">
        <w:rPr>
          <w:color w:val="000000"/>
        </w:rPr>
        <w:t xml:space="preserve">quarter of wages for the </w:t>
      </w:r>
      <w:r w:rsidRPr="00BE1E7A">
        <w:rPr>
          <w:color w:val="000000"/>
        </w:rPr>
        <w:t>adversely affected</w:t>
      </w:r>
      <w:r w:rsidRPr="0040608C">
        <w:rPr>
          <w:color w:val="000000"/>
        </w:rPr>
        <w:t xml:space="preserve"> employment. </w:t>
      </w:r>
    </w:p>
    <w:p w14:paraId="203981FB" w14:textId="77777777" w:rsidR="00165CD6" w:rsidRPr="007D72EC" w:rsidRDefault="00165CD6" w:rsidP="00216FA4">
      <w:pPr>
        <w:pStyle w:val="ListParagraph"/>
        <w:numPr>
          <w:ilvl w:val="0"/>
          <w:numId w:val="49"/>
        </w:numPr>
        <w:ind w:left="1440"/>
      </w:pPr>
      <w:r w:rsidRPr="007D72EC">
        <w:rPr>
          <w:color w:val="000000"/>
        </w:rPr>
        <w:t>The quarter with the highest wages is</w:t>
      </w:r>
      <w:r>
        <w:rPr>
          <w:color w:val="000000"/>
        </w:rPr>
        <w:t>:</w:t>
      </w:r>
      <w:r w:rsidRPr="007D72EC">
        <w:rPr>
          <w:color w:val="000000"/>
        </w:rPr>
        <w:t xml:space="preserve"> 2</w:t>
      </w:r>
      <w:r w:rsidRPr="007D72EC">
        <w:rPr>
          <w:color w:val="000000"/>
          <w:vertAlign w:val="superscript"/>
        </w:rPr>
        <w:t>nd</w:t>
      </w:r>
      <w:r w:rsidRPr="007D72EC">
        <w:rPr>
          <w:color w:val="000000"/>
        </w:rPr>
        <w:t xml:space="preserve"> Quarter of 20</w:t>
      </w:r>
      <w:r>
        <w:rPr>
          <w:color w:val="000000"/>
        </w:rPr>
        <w:t>21</w:t>
      </w:r>
      <w:r w:rsidRPr="007D72EC">
        <w:rPr>
          <w:color w:val="000000"/>
        </w:rPr>
        <w:t xml:space="preserve"> (</w:t>
      </w:r>
      <w:r w:rsidRPr="007D72EC">
        <w:rPr>
          <w:color w:val="000000"/>
          <w:u w:val="single"/>
        </w:rPr>
        <w:t>2-20</w:t>
      </w:r>
      <w:r>
        <w:rPr>
          <w:color w:val="000000"/>
          <w:u w:val="single"/>
        </w:rPr>
        <w:t>21</w:t>
      </w:r>
      <w:r w:rsidRPr="007D72EC">
        <w:rPr>
          <w:color w:val="000000"/>
          <w:u w:val="single"/>
        </w:rPr>
        <w:t>).</w:t>
      </w:r>
    </w:p>
    <w:p w14:paraId="593C3FCA" w14:textId="77777777" w:rsidR="00165CD6" w:rsidRPr="007D72EC" w:rsidRDefault="00165CD6" w:rsidP="00216FA4">
      <w:pPr>
        <w:pStyle w:val="ListParagraph"/>
        <w:numPr>
          <w:ilvl w:val="0"/>
          <w:numId w:val="48"/>
        </w:numPr>
        <w:ind w:left="1440"/>
      </w:pPr>
      <w:r w:rsidRPr="007D72EC">
        <w:t xml:space="preserve">Total </w:t>
      </w:r>
      <w:r>
        <w:t>w</w:t>
      </w:r>
      <w:r w:rsidRPr="007D72EC">
        <w:t>ages for quarter 2-20</w:t>
      </w:r>
      <w:r>
        <w:t>21</w:t>
      </w:r>
      <w:r w:rsidRPr="007D72EC">
        <w:t xml:space="preserve">:  </w:t>
      </w:r>
      <w:r w:rsidRPr="007D72EC">
        <w:rPr>
          <w:u w:val="single"/>
        </w:rPr>
        <w:t>$21,274.04</w:t>
      </w:r>
    </w:p>
    <w:p w14:paraId="77681EC4" w14:textId="2943A04D" w:rsidR="00165CD6" w:rsidRPr="00105A9C" w:rsidRDefault="00165CD6" w:rsidP="00216FA4">
      <w:pPr>
        <w:pStyle w:val="ListParagraph"/>
        <w:numPr>
          <w:ilvl w:val="0"/>
          <w:numId w:val="48"/>
        </w:numPr>
        <w:ind w:left="1440"/>
      </w:pPr>
      <w:r w:rsidRPr="00795EE9">
        <w:t xml:space="preserve">Average Weekly Wage:  $21,274.04 divided by 13 = </w:t>
      </w:r>
      <w:r w:rsidRPr="00795EE9">
        <w:rPr>
          <w:u w:val="single"/>
        </w:rPr>
        <w:t>$1,636.46</w:t>
      </w:r>
    </w:p>
    <w:p w14:paraId="2269761A" w14:textId="0D5C69B6" w:rsidR="00412D09" w:rsidRDefault="00412D09" w:rsidP="00412D09">
      <w:pPr>
        <w:pStyle w:val="ListParagraph"/>
        <w:ind w:left="1440"/>
      </w:pPr>
    </w:p>
    <w:p w14:paraId="2D5031B4" w14:textId="1028F688" w:rsidR="00412D09" w:rsidRPr="00795EE9" w:rsidRDefault="00412D09" w:rsidP="00216FA4">
      <w:pPr>
        <w:pStyle w:val="ListParagraph"/>
        <w:numPr>
          <w:ilvl w:val="1"/>
          <w:numId w:val="83"/>
        </w:numPr>
        <w:spacing w:after="200" w:line="276" w:lineRule="auto"/>
        <w:ind w:left="540" w:hanging="612"/>
      </w:pPr>
      <w:r w:rsidRPr="00194646">
        <w:rPr>
          <w:bCs/>
          <w:sz w:val="32"/>
          <w:szCs w:val="32"/>
        </w:rPr>
        <w:t>Additional Guidance for Calculating the Average Weekly Wage</w:t>
      </w:r>
    </w:p>
    <w:p w14:paraId="56A91F87" w14:textId="63D113B6" w:rsidR="00412D09" w:rsidRDefault="00412D09" w:rsidP="00216FA4">
      <w:pPr>
        <w:pStyle w:val="ListParagraph"/>
        <w:numPr>
          <w:ilvl w:val="2"/>
          <w:numId w:val="83"/>
        </w:numPr>
        <w:ind w:left="1080" w:hanging="900"/>
      </w:pPr>
      <w:r w:rsidRPr="007D72EC">
        <w:t>If there aren’t any wages listed in TWIST wage data</w:t>
      </w:r>
      <w:r>
        <w:t xml:space="preserve"> for the </w:t>
      </w:r>
      <w:r w:rsidRPr="00BE1E7A">
        <w:t>adversely affected</w:t>
      </w:r>
      <w:r>
        <w:t xml:space="preserve"> employment</w:t>
      </w:r>
      <w:r w:rsidRPr="007D72EC">
        <w:t>,</w:t>
      </w:r>
      <w:r>
        <w:t xml:space="preserve"> </w:t>
      </w:r>
      <w:r w:rsidRPr="007D72EC">
        <w:t xml:space="preserve">check the TWC mainframe for wages.   </w:t>
      </w:r>
      <w:r>
        <w:t xml:space="preserve">If wages aren’t listed in the TWC mainframe, then ask the customer to tell you their average weekly wage and enter this amount in TWIST in the Average Weekly Wage field.  Enter a counseling note in TWIST to explain wages weren’t available in TWIST or the TWC mainframe and the customer told you their average weekly wage.  </w:t>
      </w:r>
    </w:p>
    <w:p w14:paraId="312B5051" w14:textId="77777777" w:rsidR="00412D09" w:rsidRDefault="00412D09" w:rsidP="00105A9C">
      <w:pPr>
        <w:pStyle w:val="ListParagraph"/>
      </w:pPr>
    </w:p>
    <w:p w14:paraId="65B4F7D5" w14:textId="77777777" w:rsidR="00412D09" w:rsidRPr="007D72EC" w:rsidRDefault="00412D09" w:rsidP="00216FA4">
      <w:pPr>
        <w:pStyle w:val="ListParagraph"/>
        <w:numPr>
          <w:ilvl w:val="2"/>
          <w:numId w:val="83"/>
        </w:numPr>
        <w:ind w:left="1080" w:hanging="900"/>
      </w:pPr>
      <w:r w:rsidRPr="007D72EC">
        <w:t>If there is only one quarter reported and it’s not a complete quarter – use this partial quarter and divide</w:t>
      </w:r>
      <w:r>
        <w:t xml:space="preserve"> the wages</w:t>
      </w:r>
      <w:r w:rsidRPr="007D72EC">
        <w:t xml:space="preserve"> by</w:t>
      </w:r>
      <w:r>
        <w:t xml:space="preserve"> the </w:t>
      </w:r>
      <w:r w:rsidRPr="007D72EC">
        <w:t xml:space="preserve">number of relevant weeks.  For example: If the customer worked 10 weeks with the employer, divide the partial quarter </w:t>
      </w:r>
      <w:r>
        <w:t xml:space="preserve">wage total </w:t>
      </w:r>
      <w:r w:rsidRPr="007D72EC">
        <w:t>by 10.</w:t>
      </w:r>
      <w:r>
        <w:t xml:space="preserve">  Enter the result as the Average Weekly Wage.</w:t>
      </w:r>
    </w:p>
    <w:p w14:paraId="6A94A05C" w14:textId="77777777" w:rsidR="00412D09" w:rsidRPr="00827DF2" w:rsidRDefault="00412D09" w:rsidP="00105A9C">
      <w:pPr>
        <w:pStyle w:val="ListParagraph"/>
      </w:pPr>
    </w:p>
    <w:p w14:paraId="62D8DE88" w14:textId="77777777" w:rsidR="00412D09" w:rsidRPr="007D72EC" w:rsidRDefault="00412D09" w:rsidP="00216FA4">
      <w:pPr>
        <w:pStyle w:val="ListParagraph"/>
        <w:numPr>
          <w:ilvl w:val="2"/>
          <w:numId w:val="83"/>
        </w:numPr>
        <w:ind w:left="1080" w:hanging="900"/>
      </w:pPr>
      <w:r w:rsidRPr="007D72EC">
        <w:t xml:space="preserve">If the customer worked at the </w:t>
      </w:r>
      <w:r w:rsidRPr="00BE1E7A">
        <w:t>adversely affected</w:t>
      </w:r>
      <w:r w:rsidRPr="007D72EC">
        <w:t xml:space="preserve"> job for two different periods – and worked at a different company between these two periods of employment</w:t>
      </w:r>
      <w:r>
        <w:t xml:space="preserve">, select the high quarter wages from </w:t>
      </w:r>
      <w:r w:rsidRPr="007D72EC">
        <w:t xml:space="preserve">those quarters for the </w:t>
      </w:r>
      <w:r w:rsidRPr="00BE1E7A">
        <w:rPr>
          <w:u w:val="single"/>
        </w:rPr>
        <w:t>adversely affected</w:t>
      </w:r>
      <w:r w:rsidRPr="007D72EC">
        <w:rPr>
          <w:u w:val="single"/>
        </w:rPr>
        <w:t xml:space="preserve"> employment period</w:t>
      </w:r>
      <w:r w:rsidRPr="007D72EC">
        <w:t xml:space="preserve">.   </w:t>
      </w:r>
    </w:p>
    <w:p w14:paraId="34DE03F0" w14:textId="77777777" w:rsidR="00412D09" w:rsidRPr="007D72EC" w:rsidRDefault="00412D09" w:rsidP="00105A9C">
      <w:pPr>
        <w:pStyle w:val="ListParagraph"/>
      </w:pPr>
    </w:p>
    <w:p w14:paraId="4449E3AE" w14:textId="628C3699" w:rsidR="00412D09" w:rsidRPr="007D72EC" w:rsidRDefault="00412D09" w:rsidP="00105A9C">
      <w:pPr>
        <w:pStyle w:val="ListParagraph"/>
        <w:ind w:left="1080"/>
      </w:pPr>
      <w:r w:rsidRPr="007D72EC">
        <w:t>Example</w:t>
      </w:r>
      <w:r w:rsidR="2959BE77">
        <w:t>: Laid</w:t>
      </w:r>
      <w:r w:rsidRPr="007D72EC">
        <w:t xml:space="preserve"> off workers of Company A were certified eligible for Trade benefits.  The customer’s qualifying separation date is 5/14/20</w:t>
      </w:r>
      <w:r>
        <w:t>21</w:t>
      </w:r>
      <w:r w:rsidRPr="007D72EC">
        <w:t xml:space="preserve">.  </w:t>
      </w:r>
    </w:p>
    <w:p w14:paraId="61B06DB7" w14:textId="77777777" w:rsidR="00412D09" w:rsidRPr="007D72EC" w:rsidRDefault="00412D09" w:rsidP="00105A9C">
      <w:pPr>
        <w:pStyle w:val="ListParagraph"/>
        <w:ind w:left="1080"/>
      </w:pPr>
    </w:p>
    <w:p w14:paraId="486DE7B6" w14:textId="77777777" w:rsidR="00412D09" w:rsidRPr="007D72EC" w:rsidRDefault="00412D09" w:rsidP="00216FA4">
      <w:pPr>
        <w:pStyle w:val="ListParagraph"/>
        <w:numPr>
          <w:ilvl w:val="1"/>
          <w:numId w:val="50"/>
        </w:numPr>
        <w:ind w:left="1800"/>
      </w:pPr>
      <w:r w:rsidRPr="007D72EC">
        <w:t>Company A:  Wages are listed for quarter 4-20</w:t>
      </w:r>
      <w:r>
        <w:t>20</w:t>
      </w:r>
      <w:r w:rsidRPr="007D72EC">
        <w:t>, 1-20</w:t>
      </w:r>
      <w:r>
        <w:t>21</w:t>
      </w:r>
      <w:r w:rsidRPr="007D72EC">
        <w:t xml:space="preserve"> and 2-20</w:t>
      </w:r>
      <w:r>
        <w:t>21</w:t>
      </w:r>
      <w:r w:rsidRPr="007D72EC">
        <w:t xml:space="preserve">.  </w:t>
      </w:r>
    </w:p>
    <w:p w14:paraId="3B5F0FFA" w14:textId="77777777" w:rsidR="00412D09" w:rsidRPr="007D72EC" w:rsidRDefault="00412D09" w:rsidP="00216FA4">
      <w:pPr>
        <w:pStyle w:val="ListParagraph"/>
        <w:numPr>
          <w:ilvl w:val="1"/>
          <w:numId w:val="50"/>
        </w:numPr>
        <w:ind w:left="1800"/>
      </w:pPr>
      <w:r w:rsidRPr="007D72EC">
        <w:t>Company B:  Wages are listed for the quarter 3-20</w:t>
      </w:r>
      <w:r>
        <w:t>21</w:t>
      </w:r>
      <w:r w:rsidRPr="007D72EC">
        <w:t>.</w:t>
      </w:r>
    </w:p>
    <w:p w14:paraId="48F4C203" w14:textId="77777777" w:rsidR="00412D09" w:rsidRDefault="00412D09" w:rsidP="00216FA4">
      <w:pPr>
        <w:pStyle w:val="ListParagraph"/>
        <w:numPr>
          <w:ilvl w:val="1"/>
          <w:numId w:val="50"/>
        </w:numPr>
        <w:ind w:left="1800"/>
      </w:pPr>
      <w:r w:rsidRPr="007D72EC">
        <w:t xml:space="preserve">Company A:   Customer returned to work for Company A for </w:t>
      </w:r>
      <w:r>
        <w:t xml:space="preserve">3 months. </w:t>
      </w:r>
      <w:r w:rsidRPr="007D72EC">
        <w:t>Wages are listed for quarter 4-20</w:t>
      </w:r>
      <w:r>
        <w:t>21.</w:t>
      </w:r>
    </w:p>
    <w:p w14:paraId="70C3BEE9" w14:textId="77777777" w:rsidR="00412D09" w:rsidRDefault="00412D09" w:rsidP="00105A9C">
      <w:pPr>
        <w:pStyle w:val="ListParagraph"/>
      </w:pPr>
    </w:p>
    <w:p w14:paraId="207FD7F9" w14:textId="3395E211" w:rsidR="00412D09" w:rsidRDefault="00412D09" w:rsidP="00412D09">
      <w:pPr>
        <w:pStyle w:val="ListParagraph"/>
        <w:ind w:left="1080"/>
      </w:pPr>
      <w:r>
        <w:t xml:space="preserve">We look at only the wages for quarters: 4-2020, 1-2021 and 2-2021 because these are the wages reported for the </w:t>
      </w:r>
      <w:r w:rsidRPr="00BE1E7A">
        <w:t>adversely affected</w:t>
      </w:r>
      <w:r>
        <w:t xml:space="preserve"> job during the </w:t>
      </w:r>
      <w:r w:rsidRPr="00BE1E7A">
        <w:t>adversely affected</w:t>
      </w:r>
      <w:r>
        <w:t xml:space="preserve"> employment period.  Ignore quarter 2-2021 because it is a partial quarter (separation date is </w:t>
      </w:r>
      <w:r w:rsidRPr="003E2F32">
        <w:t>5/14/</w:t>
      </w:r>
      <w:r w:rsidRPr="00BE1E7A">
        <w:t>20</w:t>
      </w:r>
      <w:r>
        <w:t>21</w:t>
      </w:r>
      <w:r w:rsidRPr="003E2F32">
        <w:t>)</w:t>
      </w:r>
      <w:r>
        <w:t>.  Choose the highest quarter wage amount from quarters 4-2020 or 1-2021.  Divide the quarterly wages by 13 to determine the average weekly wage amount.</w:t>
      </w:r>
    </w:p>
    <w:p w14:paraId="180E6651" w14:textId="7B77F77B" w:rsidR="00C72BE2" w:rsidRDefault="00C72BE2">
      <w:pPr>
        <w:spacing w:after="200" w:line="276" w:lineRule="auto"/>
      </w:pPr>
      <w:r>
        <w:br w:type="page"/>
      </w:r>
    </w:p>
    <w:p w14:paraId="118B1760" w14:textId="34E54819" w:rsidR="00572CEE" w:rsidRPr="00572CEE" w:rsidRDefault="00572CEE" w:rsidP="00216FA4">
      <w:pPr>
        <w:pStyle w:val="ListParagraph"/>
        <w:numPr>
          <w:ilvl w:val="0"/>
          <w:numId w:val="83"/>
        </w:numPr>
        <w:spacing w:after="200" w:line="276" w:lineRule="auto"/>
        <w:jc w:val="center"/>
        <w:rPr>
          <w:rFonts w:ascii="Times" w:hAnsi="Times"/>
          <w:b/>
          <w:bCs/>
          <w:i/>
          <w:iCs/>
          <w:sz w:val="36"/>
        </w:rPr>
      </w:pPr>
      <w:bookmarkStart w:id="9" w:name="_Hlk102045193"/>
      <w:r w:rsidRPr="00572CEE">
        <w:rPr>
          <w:rFonts w:ascii="Times" w:hAnsi="Times"/>
          <w:bCs/>
          <w:sz w:val="36"/>
        </w:rPr>
        <w:t>Supplemental Assistance: Calculating Travel and Subsistence Cost for the Individual Employment Plans</w:t>
      </w:r>
    </w:p>
    <w:bookmarkEnd w:id="9"/>
    <w:p w14:paraId="23389394" w14:textId="77777777" w:rsidR="00C72BE2" w:rsidRDefault="00C72BE2" w:rsidP="00C72BE2">
      <w:pPr>
        <w:rPr>
          <w:b/>
        </w:rPr>
      </w:pPr>
      <w:r w:rsidRPr="00A0389B">
        <w:t xml:space="preserve">Travel/transportation and subsistence </w:t>
      </w:r>
      <w:r>
        <w:t>payments must</w:t>
      </w:r>
      <w:r w:rsidRPr="00A0389B">
        <w:t xml:space="preserve"> be provided to </w:t>
      </w:r>
      <w:r w:rsidRPr="00BE1E7A">
        <w:t>adversely affected</w:t>
      </w:r>
      <w:r>
        <w:t xml:space="preserve"> </w:t>
      </w:r>
      <w:r w:rsidRPr="00A0389B">
        <w:t xml:space="preserve">individuals who participate in TAA approved training outside of the local commuting area. </w:t>
      </w:r>
      <w:r w:rsidRPr="00A0389B">
        <w:rPr>
          <w:b/>
        </w:rPr>
        <w:t xml:space="preserve">Transportation and subsistence costs will be the lesser of the actual cost or 50% of the </w:t>
      </w:r>
      <w:r>
        <w:rPr>
          <w:b/>
        </w:rPr>
        <w:t>m</w:t>
      </w:r>
      <w:r w:rsidRPr="00A0389B">
        <w:rPr>
          <w:b/>
        </w:rPr>
        <w:t xml:space="preserve">aximum </w:t>
      </w:r>
      <w:r>
        <w:rPr>
          <w:b/>
        </w:rPr>
        <w:t>f</w:t>
      </w:r>
      <w:r w:rsidRPr="00A0389B">
        <w:rPr>
          <w:b/>
        </w:rPr>
        <w:t>ederal per diem rate</w:t>
      </w:r>
      <w:r>
        <w:rPr>
          <w:b/>
        </w:rPr>
        <w:t xml:space="preserve"> </w:t>
      </w:r>
      <w:r w:rsidRPr="00BE1E7A">
        <w:rPr>
          <w:b/>
        </w:rPr>
        <w:t>for the area in which the training takes place</w:t>
      </w:r>
      <w:r w:rsidRPr="00A0389B">
        <w:rPr>
          <w:b/>
        </w:rPr>
        <w:t xml:space="preserve">. </w:t>
      </w:r>
    </w:p>
    <w:p w14:paraId="4C825979" w14:textId="77777777" w:rsidR="00C72BE2" w:rsidRPr="00A0389B" w:rsidRDefault="00C72BE2" w:rsidP="00C72BE2">
      <w:pPr>
        <w:rPr>
          <w:b/>
        </w:rPr>
      </w:pPr>
    </w:p>
    <w:p w14:paraId="3FAF6673" w14:textId="77777777" w:rsidR="00C72BE2" w:rsidRPr="00BE1E7A" w:rsidRDefault="00C72BE2" w:rsidP="00C72BE2">
      <w:pPr>
        <w:spacing w:after="100"/>
        <w:rPr>
          <w:bCs/>
        </w:rPr>
      </w:pPr>
      <w:r w:rsidRPr="00BE1E7A">
        <w:rPr>
          <w:bCs/>
        </w:rPr>
        <w:t xml:space="preserve">Staff must ensure reimbursement for mileage is calculated from the first mile outside of the worker’s commuting area, to and from the training provider. </w:t>
      </w:r>
      <w:r>
        <w:rPr>
          <w:bCs/>
        </w:rPr>
        <w:t xml:space="preserve"> </w:t>
      </w:r>
      <w:r w:rsidRPr="00BE1E7A">
        <w:rPr>
          <w:bCs/>
        </w:rPr>
        <w:t>Staff must use the mileage rate authorized under the Federal Travel Regulations.</w:t>
      </w:r>
    </w:p>
    <w:p w14:paraId="6D03BA2E" w14:textId="1135E26D" w:rsidR="00C72BE2" w:rsidRDefault="00C72BE2" w:rsidP="00C72BE2">
      <w:r>
        <w:rPr>
          <w:b/>
          <w:i/>
          <w:iCs/>
        </w:rPr>
        <w:br/>
      </w:r>
      <w:r w:rsidRPr="00A0389B">
        <w:t xml:space="preserve">Staff must complete a TWIST Employment/Service Plan </w:t>
      </w:r>
      <w:r w:rsidRPr="00A0389B">
        <w:rPr>
          <w:u w:val="single"/>
        </w:rPr>
        <w:t>and</w:t>
      </w:r>
      <w:r w:rsidRPr="00A0389B">
        <w:t xml:space="preserve"> the Workforce Solutions Trade Adjustment Assistance </w:t>
      </w:r>
      <w:r w:rsidRPr="00BE1E7A">
        <w:t>Individual Employment Plan</w:t>
      </w:r>
      <w:r w:rsidRPr="00A0389B">
        <w:t xml:space="preserve"> when planning training for the customer.  Gather information about the training program and the distance the customer will travel from </w:t>
      </w:r>
      <w:r w:rsidRPr="002C549E">
        <w:t>their</w:t>
      </w:r>
      <w:r w:rsidRPr="00260905">
        <w:t xml:space="preserve"> </w:t>
      </w:r>
      <w:r w:rsidRPr="00A0389B">
        <w:t>residence to the training site</w:t>
      </w:r>
      <w:r>
        <w:t>.</w:t>
      </w:r>
      <w:r w:rsidR="002C05A2">
        <w:t xml:space="preserve">  Workforce Solutions staff must</w:t>
      </w:r>
      <w:r w:rsidR="0020023A">
        <w:t xml:space="preserve"> u</w:t>
      </w:r>
      <w:r w:rsidRPr="00A0389B">
        <w:t>se the following information to develop the plan:</w:t>
      </w:r>
    </w:p>
    <w:p w14:paraId="5B3C2A31" w14:textId="77777777" w:rsidR="0020023A" w:rsidRPr="00A0389B" w:rsidRDefault="0020023A" w:rsidP="00C72BE2"/>
    <w:p w14:paraId="430A7AE2" w14:textId="77777777" w:rsidR="00C72BE2" w:rsidRPr="00105A9C" w:rsidRDefault="00C72BE2" w:rsidP="00216FA4">
      <w:pPr>
        <w:pStyle w:val="ListParagraph"/>
        <w:numPr>
          <w:ilvl w:val="1"/>
          <w:numId w:val="83"/>
        </w:numPr>
        <w:ind w:left="360"/>
        <w:rPr>
          <w:sz w:val="32"/>
          <w:szCs w:val="32"/>
        </w:rPr>
      </w:pPr>
      <w:r w:rsidRPr="00105A9C">
        <w:rPr>
          <w:rFonts w:ascii="Times" w:hAnsi="Times"/>
          <w:bCs/>
          <w:sz w:val="32"/>
          <w:szCs w:val="32"/>
        </w:rPr>
        <w:t>Transportation</w:t>
      </w:r>
    </w:p>
    <w:p w14:paraId="041919D4" w14:textId="77777777" w:rsidR="00C72BE2" w:rsidRPr="00A0389B" w:rsidRDefault="00C72BE2" w:rsidP="00216FA4">
      <w:pPr>
        <w:numPr>
          <w:ilvl w:val="1"/>
          <w:numId w:val="25"/>
        </w:numPr>
        <w:ind w:left="1080"/>
      </w:pPr>
      <w:r w:rsidRPr="00A0389B">
        <w:t xml:space="preserve">TWC defines the “local commuting area” as </w:t>
      </w:r>
      <w:r w:rsidRPr="00194646">
        <w:t>25</w:t>
      </w:r>
      <w:r w:rsidRPr="00A0389B">
        <w:t xml:space="preserve"> miles one way.  Calculate the shortest one-way distance </w:t>
      </w:r>
      <w:r w:rsidRPr="006A1160">
        <w:t xml:space="preserve">from the first mile outside of the worker’s commuting area to and from the training provider. </w:t>
      </w:r>
      <w:r w:rsidRPr="00A0389B">
        <w:t xml:space="preserve"> Use an online map application that has an option for calculating the “shortest distance.</w:t>
      </w:r>
      <w:r>
        <w:t>”</w:t>
      </w:r>
      <w:r w:rsidRPr="00A0389B">
        <w:t xml:space="preserve">   MapQuest and Bing</w:t>
      </w:r>
      <w:r>
        <w:t xml:space="preserve"> </w:t>
      </w:r>
      <w:r w:rsidRPr="00A0389B">
        <w:t xml:space="preserve">both have options for calculating the shortest distance.  </w:t>
      </w:r>
      <w:r>
        <w:t xml:space="preserve">Staff must use the federal authorized mileage rate </w:t>
      </w:r>
      <w:r w:rsidRPr="006E39C3">
        <w:t xml:space="preserve">using the </w:t>
      </w:r>
      <w:r>
        <w:t>General Services Administration (</w:t>
      </w:r>
      <w:hyperlink r:id="rId34" w:history="1">
        <w:r w:rsidRPr="006E538D">
          <w:rPr>
            <w:rStyle w:val="Hyperlink"/>
          </w:rPr>
          <w:t>GSA</w:t>
        </w:r>
        <w:r>
          <w:rPr>
            <w:rStyle w:val="Hyperlink"/>
          </w:rPr>
          <w:t>)</w:t>
        </w:r>
        <w:r w:rsidRPr="006E538D">
          <w:rPr>
            <w:rStyle w:val="Hyperlink"/>
          </w:rPr>
          <w:t xml:space="preserve"> website</w:t>
        </w:r>
      </w:hyperlink>
      <w:r>
        <w:rPr>
          <w:rStyle w:val="Hyperlink"/>
        </w:rPr>
        <w:t xml:space="preserve">.) </w:t>
      </w:r>
    </w:p>
    <w:p w14:paraId="50686583" w14:textId="77777777" w:rsidR="00ED2595" w:rsidRPr="002C549E" w:rsidRDefault="00C72BE2">
      <w:pPr>
        <w:numPr>
          <w:ilvl w:val="2"/>
          <w:numId w:val="25"/>
        </w:numPr>
      </w:pPr>
      <w:r w:rsidRPr="00A0389B">
        <w:t xml:space="preserve">If the distance exceeds </w:t>
      </w:r>
      <w:r w:rsidRPr="00194646">
        <w:t>25</w:t>
      </w:r>
      <w:r w:rsidRPr="00A0389B">
        <w:t xml:space="preserve"> miles one-way, staff</w:t>
      </w:r>
      <w:r w:rsidRPr="00A0389B">
        <w:rPr>
          <w:u w:val="single"/>
        </w:rPr>
        <w:t xml:space="preserve"> must</w:t>
      </w:r>
      <w:r w:rsidRPr="00A0389B">
        <w:t xml:space="preserve"> </w:t>
      </w:r>
      <w:r w:rsidR="008C20D9" w:rsidRPr="002C549E">
        <w:rPr>
          <w:b/>
          <w:bCs/>
          <w:i/>
          <w:iCs/>
        </w:rPr>
        <w:t xml:space="preserve">calculate the mileage </w:t>
      </w:r>
      <w:r w:rsidR="00E61BC2" w:rsidRPr="002C549E">
        <w:rPr>
          <w:b/>
          <w:bCs/>
          <w:i/>
          <w:iCs/>
        </w:rPr>
        <w:t>outside of the local commuting distance (25 miles)</w:t>
      </w:r>
      <w:r w:rsidR="00E61BC2">
        <w:t xml:space="preserve"> and </w:t>
      </w:r>
      <w:r w:rsidRPr="002C549E">
        <w:rPr>
          <w:b/>
          <w:bCs/>
          <w:i/>
          <w:iCs/>
        </w:rPr>
        <w:t>include</w:t>
      </w:r>
      <w:r w:rsidR="009E473C" w:rsidRPr="002C549E">
        <w:rPr>
          <w:b/>
          <w:bCs/>
          <w:i/>
          <w:iCs/>
        </w:rPr>
        <w:t xml:space="preserve"> the calculation</w:t>
      </w:r>
      <w:r w:rsidR="009E473C">
        <w:t xml:space="preserve"> and</w:t>
      </w:r>
      <w:r w:rsidRPr="00A0389B">
        <w:t xml:space="preserve"> travel and/or subsistence costs in the </w:t>
      </w:r>
      <w:r w:rsidRPr="00D20F8E">
        <w:t>Individual Employment Plan</w:t>
      </w:r>
      <w:r w:rsidRPr="00A0389B">
        <w:t>.</w:t>
      </w:r>
      <w:r w:rsidR="00D71B56">
        <w:t xml:space="preserve">  </w:t>
      </w:r>
      <w:r w:rsidR="00586FD7">
        <w:br/>
      </w:r>
    </w:p>
    <w:p w14:paraId="092BE9CB" w14:textId="08D78DD2" w:rsidR="00462A19" w:rsidRPr="00586FD7" w:rsidRDefault="00D844E6" w:rsidP="002C549E">
      <w:pPr>
        <w:ind w:left="2160"/>
      </w:pPr>
      <w:r w:rsidRPr="002C549E">
        <w:rPr>
          <w:b/>
          <w:bCs/>
          <w:i/>
          <w:iCs/>
        </w:rPr>
        <w:t>E</w:t>
      </w:r>
      <w:r w:rsidR="00D71B56" w:rsidRPr="002C549E">
        <w:rPr>
          <w:b/>
          <w:bCs/>
          <w:i/>
          <w:iCs/>
        </w:rPr>
        <w:t>xample</w:t>
      </w:r>
      <w:r w:rsidRPr="002C549E">
        <w:rPr>
          <w:b/>
          <w:bCs/>
          <w:i/>
          <w:iCs/>
        </w:rPr>
        <w:t>: The customer travels 35 miles one way</w:t>
      </w:r>
      <w:r w:rsidR="007B1817">
        <w:rPr>
          <w:b/>
          <w:bCs/>
          <w:i/>
          <w:iCs/>
        </w:rPr>
        <w:t xml:space="preserve"> to the training institution from their home</w:t>
      </w:r>
      <w:r w:rsidRPr="002C549E">
        <w:rPr>
          <w:b/>
          <w:bCs/>
          <w:i/>
          <w:iCs/>
        </w:rPr>
        <w:t xml:space="preserve">. Staff </w:t>
      </w:r>
      <w:r w:rsidR="007B1817">
        <w:rPr>
          <w:b/>
          <w:bCs/>
          <w:i/>
          <w:iCs/>
        </w:rPr>
        <w:t xml:space="preserve">must </w:t>
      </w:r>
      <w:r w:rsidRPr="002C549E">
        <w:rPr>
          <w:b/>
          <w:bCs/>
          <w:i/>
          <w:iCs/>
        </w:rPr>
        <w:t>complete the calculation:</w:t>
      </w:r>
    </w:p>
    <w:p w14:paraId="7116C542" w14:textId="77777777" w:rsidR="0084280D" w:rsidRDefault="00462A19" w:rsidP="002C549E">
      <w:pPr>
        <w:ind w:left="2160"/>
        <w:rPr>
          <w:b/>
          <w:bCs/>
          <w:i/>
          <w:iCs/>
        </w:rPr>
      </w:pPr>
      <w:r w:rsidRPr="002C549E">
        <w:rPr>
          <w:b/>
          <w:bCs/>
          <w:i/>
          <w:iCs/>
        </w:rPr>
        <w:t xml:space="preserve">35 miles – 25 miles = 10 miles; 10 miles </w:t>
      </w:r>
      <w:r w:rsidR="00A26FD9" w:rsidRPr="002C549E">
        <w:rPr>
          <w:b/>
          <w:bCs/>
          <w:i/>
          <w:iCs/>
        </w:rPr>
        <w:t>x 2 (round-trip) = 20 miles total for</w:t>
      </w:r>
      <w:r w:rsidR="00586FD7" w:rsidRPr="002C549E">
        <w:rPr>
          <w:b/>
          <w:bCs/>
          <w:i/>
          <w:iCs/>
        </w:rPr>
        <w:t xml:space="preserve"> </w:t>
      </w:r>
      <w:r w:rsidR="00A26FD9" w:rsidRPr="002C549E">
        <w:rPr>
          <w:b/>
          <w:bCs/>
          <w:i/>
          <w:iCs/>
        </w:rPr>
        <w:t>trip</w:t>
      </w:r>
    </w:p>
    <w:p w14:paraId="6BC24C26" w14:textId="77777777" w:rsidR="0084280D" w:rsidRDefault="0084280D">
      <w:pPr>
        <w:ind w:left="1080"/>
        <w:rPr>
          <w:b/>
          <w:bCs/>
          <w:i/>
          <w:iCs/>
        </w:rPr>
      </w:pPr>
    </w:p>
    <w:p w14:paraId="078CD97A" w14:textId="628B41EF" w:rsidR="00566388" w:rsidRPr="00A0389B" w:rsidRDefault="0084280D" w:rsidP="002C549E">
      <w:pPr>
        <w:ind w:left="2160"/>
      </w:pPr>
      <w:r>
        <w:rPr>
          <w:b/>
          <w:bCs/>
          <w:i/>
          <w:iCs/>
        </w:rPr>
        <w:t>The customer is eligible to receive travel</w:t>
      </w:r>
      <w:r w:rsidR="00D73E18">
        <w:rPr>
          <w:b/>
          <w:bCs/>
          <w:i/>
          <w:iCs/>
        </w:rPr>
        <w:t>/transportation assistance for 20 miles</w:t>
      </w:r>
      <w:r w:rsidR="004B59C4">
        <w:rPr>
          <w:b/>
          <w:bCs/>
          <w:i/>
          <w:iCs/>
        </w:rPr>
        <w:t xml:space="preserve"> each day they travel to the training institution.</w:t>
      </w:r>
      <w:r w:rsidR="009E473C" w:rsidRPr="002C549E">
        <w:rPr>
          <w:b/>
          <w:bCs/>
          <w:i/>
          <w:iCs/>
        </w:rPr>
        <w:t xml:space="preserve"> </w:t>
      </w:r>
      <w:r w:rsidR="00586FD7">
        <w:rPr>
          <w:b/>
          <w:bCs/>
          <w:i/>
          <w:iCs/>
        </w:rPr>
        <w:br/>
      </w:r>
    </w:p>
    <w:p w14:paraId="7BF2F8EA" w14:textId="77777777" w:rsidR="00C72BE2" w:rsidRPr="00A0389B" w:rsidRDefault="00C72BE2" w:rsidP="002C549E">
      <w:pPr>
        <w:numPr>
          <w:ilvl w:val="2"/>
          <w:numId w:val="25"/>
        </w:numPr>
      </w:pPr>
      <w:r w:rsidRPr="00A0389B">
        <w:t xml:space="preserve">If the distance rate is less than </w:t>
      </w:r>
      <w:r w:rsidRPr="00194646">
        <w:t>25</w:t>
      </w:r>
      <w:r w:rsidRPr="00A0389B">
        <w:t xml:space="preserve"> miles, mark the “No” box to answer the question on the </w:t>
      </w:r>
      <w:r w:rsidRPr="00D20F8E">
        <w:t>Individual Employment Plan</w:t>
      </w:r>
      <w:r w:rsidRPr="00A0389B">
        <w:t>, then go to the next section titled Cost of Training.</w:t>
      </w:r>
    </w:p>
    <w:p w14:paraId="3344204B" w14:textId="77777777" w:rsidR="00C72BE2" w:rsidRPr="00A0389B" w:rsidRDefault="00C72BE2" w:rsidP="00105A9C">
      <w:pPr>
        <w:ind w:left="1800"/>
      </w:pPr>
    </w:p>
    <w:p w14:paraId="5797BDAD" w14:textId="64CC859F" w:rsidR="00C72BE2" w:rsidRDefault="00C72BE2" w:rsidP="002C549E">
      <w:pPr>
        <w:ind w:left="1800"/>
      </w:pPr>
      <w:r w:rsidRPr="00A0389B">
        <w:t xml:space="preserve">Note:  If the customer wants and needs help with transportation to attend training located within the local commuting area, use other funding such as </w:t>
      </w:r>
      <w:r>
        <w:t>WIOA</w:t>
      </w:r>
      <w:r w:rsidRPr="00A0389B">
        <w:t xml:space="preserve"> Dislocated Worker funds to pay the transportation costs.  </w:t>
      </w:r>
    </w:p>
    <w:p w14:paraId="152F1EF9" w14:textId="4BC3F3BF" w:rsidR="00A93C06" w:rsidRDefault="00A93C06" w:rsidP="00A35370">
      <w:pPr>
        <w:ind w:left="720"/>
      </w:pPr>
    </w:p>
    <w:p w14:paraId="0DBCF187" w14:textId="77777777" w:rsidR="00C72BE2" w:rsidRPr="00A0389B" w:rsidRDefault="00C72BE2" w:rsidP="00216FA4">
      <w:pPr>
        <w:pStyle w:val="ListParagraph"/>
        <w:numPr>
          <w:ilvl w:val="1"/>
          <w:numId w:val="83"/>
        </w:numPr>
        <w:ind w:left="360"/>
      </w:pPr>
      <w:r w:rsidRPr="00105A9C">
        <w:rPr>
          <w:rFonts w:ascii="Times" w:hAnsi="Times"/>
          <w:bCs/>
          <w:sz w:val="32"/>
          <w:szCs w:val="32"/>
        </w:rPr>
        <w:t>Subsistence</w:t>
      </w:r>
    </w:p>
    <w:p w14:paraId="248A90F3" w14:textId="77777777" w:rsidR="00C72BE2" w:rsidRPr="00A0389B" w:rsidRDefault="00C72BE2" w:rsidP="002C549E">
      <w:pPr>
        <w:numPr>
          <w:ilvl w:val="1"/>
          <w:numId w:val="25"/>
        </w:numPr>
        <w:ind w:left="1080"/>
        <w:rPr>
          <w:color w:val="333333"/>
        </w:rPr>
      </w:pPr>
      <w:r w:rsidRPr="00A0389B">
        <w:rPr>
          <w:color w:val="333333"/>
        </w:rPr>
        <w:t xml:space="preserve">Subsistence is the allowance for lodging (excluding taxes) and meals expenses. </w:t>
      </w:r>
    </w:p>
    <w:p w14:paraId="72E78A00" w14:textId="77777777" w:rsidR="00C72BE2" w:rsidRPr="00A0389B" w:rsidRDefault="00C72BE2" w:rsidP="002C549E">
      <w:pPr>
        <w:numPr>
          <w:ilvl w:val="1"/>
          <w:numId w:val="25"/>
        </w:numPr>
        <w:ind w:left="1080"/>
        <w:rPr>
          <w:color w:val="333333"/>
        </w:rPr>
      </w:pPr>
      <w:r w:rsidRPr="00A0389B">
        <w:t>Subsistence payments are paid in the amount of the lesser of the actual cost or 50% of the federal per diem for the area where the actual training takes place.</w:t>
      </w:r>
      <w:r>
        <w:t xml:space="preserve">  </w:t>
      </w:r>
      <w:r w:rsidRPr="00A0389B">
        <w:rPr>
          <w:color w:val="333333"/>
        </w:rPr>
        <w:t>The General</w:t>
      </w:r>
      <w:r w:rsidRPr="00736A67">
        <w:rPr>
          <w:rFonts w:cs="Calibri"/>
          <w:color w:val="333333"/>
        </w:rPr>
        <w:t xml:space="preserve"> </w:t>
      </w:r>
      <w:r w:rsidRPr="00A0389B">
        <w:rPr>
          <w:color w:val="333333"/>
        </w:rPr>
        <w:t xml:space="preserve">Services Administration establishes per diem rates for destinations within the Continental United States. </w:t>
      </w:r>
    </w:p>
    <w:p w14:paraId="37A60608" w14:textId="77777777" w:rsidR="00C72BE2" w:rsidRPr="00A0389B" w:rsidRDefault="00C72BE2" w:rsidP="002C549E">
      <w:pPr>
        <w:numPr>
          <w:ilvl w:val="1"/>
          <w:numId w:val="25"/>
        </w:numPr>
        <w:ind w:left="1080"/>
      </w:pPr>
      <w:r w:rsidRPr="00CC38AD">
        <w:rPr>
          <w:u w:val="single"/>
        </w:rPr>
        <w:t>Staying at</w:t>
      </w:r>
      <w:r>
        <w:rPr>
          <w:u w:val="single"/>
        </w:rPr>
        <w:t>/near</w:t>
      </w:r>
      <w:r w:rsidRPr="00CC38AD">
        <w:rPr>
          <w:u w:val="single"/>
        </w:rPr>
        <w:t xml:space="preserve"> the Training Facility.</w:t>
      </w:r>
      <w:r>
        <w:t xml:space="preserve"> </w:t>
      </w:r>
      <w:r w:rsidRPr="00A0389B">
        <w:t xml:space="preserve"> If the customer is staying at </w:t>
      </w:r>
      <w:r>
        <w:t xml:space="preserve">(or near) </w:t>
      </w:r>
      <w:r w:rsidRPr="00A0389B">
        <w:t xml:space="preserve">a training facility outside the commuting area, the customer will receive only one round trip payment as a training cost under TAA.  </w:t>
      </w:r>
    </w:p>
    <w:p w14:paraId="77422743" w14:textId="136D5F45" w:rsidR="00C72BE2" w:rsidRPr="00A0389B" w:rsidRDefault="00C72BE2" w:rsidP="00216FA4">
      <w:pPr>
        <w:numPr>
          <w:ilvl w:val="2"/>
          <w:numId w:val="25"/>
        </w:numPr>
      </w:pPr>
      <w:r w:rsidRPr="00A0389B">
        <w:t xml:space="preserve">Actual cost for subsistence at the training facility, which includes room and meals; </w:t>
      </w:r>
      <w:r w:rsidR="006A50CC">
        <w:rPr>
          <w:b/>
          <w:u w:val="single"/>
        </w:rPr>
        <w:t>or</w:t>
      </w:r>
    </w:p>
    <w:p w14:paraId="3FE924AF" w14:textId="77777777" w:rsidR="00C72BE2" w:rsidRPr="00A0389B" w:rsidRDefault="00C72BE2" w:rsidP="00216FA4">
      <w:pPr>
        <w:numPr>
          <w:ilvl w:val="2"/>
          <w:numId w:val="25"/>
        </w:numPr>
      </w:pPr>
      <w:r w:rsidRPr="00A0389B">
        <w:t>50% of federal per diem rate for lodging and meals.</w:t>
      </w:r>
    </w:p>
    <w:p w14:paraId="6E31246A" w14:textId="77777777" w:rsidR="00C72BE2" w:rsidRPr="0012733A" w:rsidRDefault="00C72BE2" w:rsidP="002C549E">
      <w:pPr>
        <w:numPr>
          <w:ilvl w:val="1"/>
          <w:numId w:val="25"/>
        </w:numPr>
        <w:ind w:left="1080"/>
      </w:pPr>
      <w:r w:rsidRPr="0012733A">
        <w:rPr>
          <w:u w:val="single"/>
        </w:rPr>
        <w:t>Not Staying at/near the Training Facility</w:t>
      </w:r>
      <w:r w:rsidRPr="0012733A">
        <w:t xml:space="preserve">.  If the customer is driving from </w:t>
      </w:r>
      <w:r>
        <w:t>t</w:t>
      </w:r>
      <w:r w:rsidRPr="0012733A">
        <w:t>he</w:t>
      </w:r>
      <w:r>
        <w:t>i</w:t>
      </w:r>
      <w:r w:rsidRPr="0012733A">
        <w:t xml:space="preserve">r residence to the training facility each day, career office staff will arrange weekly payment to the customer for the transportation costs.  The customer will not receive subsistence for lodging, meals, and incidentals.  </w:t>
      </w:r>
    </w:p>
    <w:p w14:paraId="6E4EE45A" w14:textId="77777777" w:rsidR="00C72BE2" w:rsidRPr="00CC38AD" w:rsidRDefault="00C72BE2" w:rsidP="00C72BE2">
      <w:pPr>
        <w:ind w:left="1440"/>
      </w:pPr>
    </w:p>
    <w:p w14:paraId="639B359F" w14:textId="77777777" w:rsidR="00C72BE2" w:rsidRPr="00A0389B" w:rsidRDefault="00C72BE2" w:rsidP="00C72BE2">
      <w:r w:rsidRPr="00A0389B">
        <w:t xml:space="preserve">If training outside of the commuting areas adds substantially to the cost of training making the cost of training unreasonable, the </w:t>
      </w:r>
      <w:r w:rsidRPr="00D20F8E">
        <w:t>Individual Employment Plan</w:t>
      </w:r>
      <w:r w:rsidRPr="00A0389B">
        <w:t xml:space="preserve"> should be submitted for denial. </w:t>
      </w:r>
    </w:p>
    <w:p w14:paraId="2E1BD964" w14:textId="77777777" w:rsidR="00C72BE2" w:rsidRPr="00A0389B" w:rsidRDefault="00C72BE2" w:rsidP="00C72BE2">
      <w:pPr>
        <w:rPr>
          <w:b/>
        </w:rPr>
      </w:pPr>
    </w:p>
    <w:p w14:paraId="7E8B0969" w14:textId="51C28B23" w:rsidR="00C72BE2" w:rsidRPr="00105A9C" w:rsidRDefault="00C72BE2" w:rsidP="00216FA4">
      <w:pPr>
        <w:pStyle w:val="ListParagraph"/>
        <w:numPr>
          <w:ilvl w:val="1"/>
          <w:numId w:val="83"/>
        </w:numPr>
        <w:ind w:left="360"/>
        <w:rPr>
          <w:b/>
          <w:sz w:val="32"/>
          <w:szCs w:val="32"/>
        </w:rPr>
      </w:pPr>
      <w:r w:rsidRPr="00105A9C">
        <w:rPr>
          <w:b/>
          <w:sz w:val="32"/>
          <w:szCs w:val="32"/>
        </w:rPr>
        <w:t xml:space="preserve">Calculating the costs for transportation and subsistence </w:t>
      </w:r>
    </w:p>
    <w:p w14:paraId="2892E2AD" w14:textId="4E305DCD" w:rsidR="00865A87" w:rsidRPr="00105A9C" w:rsidRDefault="00865A87" w:rsidP="00216FA4">
      <w:pPr>
        <w:pStyle w:val="ListParagraph"/>
        <w:numPr>
          <w:ilvl w:val="2"/>
          <w:numId w:val="83"/>
        </w:numPr>
        <w:ind w:left="1080" w:hanging="900"/>
        <w:rPr>
          <w:bCs/>
        </w:rPr>
      </w:pPr>
      <w:r w:rsidRPr="00105A9C">
        <w:rPr>
          <w:bCs/>
        </w:rPr>
        <w:t>Determine the mileage and rate</w:t>
      </w:r>
    </w:p>
    <w:p w14:paraId="308B5638" w14:textId="65EC8DB1" w:rsidR="00E678D5" w:rsidRPr="00105A9C" w:rsidRDefault="00E678D5" w:rsidP="00216FA4">
      <w:pPr>
        <w:pStyle w:val="ListParagraph"/>
        <w:numPr>
          <w:ilvl w:val="3"/>
          <w:numId w:val="81"/>
        </w:numPr>
        <w:ind w:left="1440"/>
        <w:rPr>
          <w:bCs/>
        </w:rPr>
      </w:pPr>
      <w:r w:rsidRPr="00105A9C">
        <w:rPr>
          <w:bCs/>
        </w:rPr>
        <w:t xml:space="preserve">Determine the actual mileage from the customer’s home to the destination.  Use an online mileage website such as MapQuest or Bing Maps.  Print out the mileage and file it along with the </w:t>
      </w:r>
      <w:r w:rsidR="000F3D88">
        <w:rPr>
          <w:bCs/>
        </w:rPr>
        <w:t>I</w:t>
      </w:r>
      <w:r w:rsidR="0029248D">
        <w:rPr>
          <w:bCs/>
        </w:rPr>
        <w:t>ndividual Employment Plan</w:t>
      </w:r>
      <w:r w:rsidRPr="00105A9C">
        <w:rPr>
          <w:bCs/>
        </w:rPr>
        <w:t xml:space="preserve"> in the customer’s document file.</w:t>
      </w:r>
    </w:p>
    <w:p w14:paraId="1F67C44F" w14:textId="77777777" w:rsidR="00865A87" w:rsidRPr="00105A9C" w:rsidRDefault="00865A87" w:rsidP="00105A9C">
      <w:pPr>
        <w:pStyle w:val="ListParagraph"/>
        <w:ind w:left="1440"/>
        <w:rPr>
          <w:bCs/>
        </w:rPr>
      </w:pPr>
    </w:p>
    <w:p w14:paraId="6AE2C1EB" w14:textId="7AE7B085" w:rsidR="00865A87" w:rsidRDefault="00865A87" w:rsidP="00216FA4">
      <w:pPr>
        <w:pStyle w:val="ListParagraph"/>
        <w:numPr>
          <w:ilvl w:val="3"/>
          <w:numId w:val="81"/>
        </w:numPr>
        <w:ind w:left="1440"/>
        <w:rPr>
          <w:bCs/>
        </w:rPr>
      </w:pPr>
      <w:r w:rsidRPr="00105A9C">
        <w:rPr>
          <w:bCs/>
        </w:rPr>
        <w:t xml:space="preserve">Look-up the Federal mileage rate using the </w:t>
      </w:r>
      <w:hyperlink r:id="rId35" w:history="1">
        <w:r w:rsidRPr="00105A9C">
          <w:rPr>
            <w:rStyle w:val="Hyperlink"/>
            <w:bCs/>
          </w:rPr>
          <w:t>GSA website</w:t>
        </w:r>
      </w:hyperlink>
      <w:r w:rsidRPr="00105A9C">
        <w:rPr>
          <w:bCs/>
        </w:rPr>
        <w:t>.</w:t>
      </w:r>
    </w:p>
    <w:p w14:paraId="256BC6B2" w14:textId="77777777" w:rsidR="00E678D5" w:rsidRPr="00105A9C" w:rsidRDefault="00E678D5" w:rsidP="00105A9C">
      <w:pPr>
        <w:rPr>
          <w:bCs/>
        </w:rPr>
      </w:pPr>
    </w:p>
    <w:p w14:paraId="6ACD4FC5" w14:textId="77777777" w:rsidR="00E678D5" w:rsidRPr="00105A9C" w:rsidRDefault="00E678D5" w:rsidP="00216FA4">
      <w:pPr>
        <w:pStyle w:val="ListParagraph"/>
        <w:numPr>
          <w:ilvl w:val="2"/>
          <w:numId w:val="83"/>
        </w:numPr>
        <w:ind w:left="1080" w:hanging="900"/>
        <w:rPr>
          <w:bCs/>
        </w:rPr>
      </w:pPr>
      <w:r w:rsidRPr="00105A9C">
        <w:rPr>
          <w:bCs/>
        </w:rPr>
        <w:t xml:space="preserve">Determine the per diem rate (for lodging, meals/incidentals) </w:t>
      </w:r>
    </w:p>
    <w:p w14:paraId="2F60A08C" w14:textId="3F049EE9" w:rsidR="00865A87" w:rsidRPr="00105A9C" w:rsidRDefault="00E678D5" w:rsidP="00216FA4">
      <w:pPr>
        <w:pStyle w:val="ListParagraph"/>
        <w:numPr>
          <w:ilvl w:val="3"/>
          <w:numId w:val="81"/>
        </w:numPr>
        <w:ind w:left="1440"/>
        <w:rPr>
          <w:bCs/>
        </w:rPr>
      </w:pPr>
      <w:r w:rsidRPr="00105A9C">
        <w:rPr>
          <w:bCs/>
        </w:rPr>
        <w:t>Visit GSA Per Diem Rates to find the per diem rates for lodging and meals/incidental expenses. Click on the state you need to view</w:t>
      </w:r>
      <w:r w:rsidR="007C4C3E">
        <w:rPr>
          <w:bCs/>
        </w:rPr>
        <w:t>.</w:t>
      </w:r>
      <w:r w:rsidRPr="00105A9C">
        <w:rPr>
          <w:bCs/>
        </w:rPr>
        <w:t xml:space="preserve">  If the city isn’t listed, look for the county where the customer will be staying. If the city or county isn’t listed on the GSA per diem rate page, then use the standard rate of $70 for lodging and $46 for meals</w:t>
      </w:r>
      <w:r w:rsidR="00A20F9A">
        <w:rPr>
          <w:bCs/>
        </w:rPr>
        <w:t>.</w:t>
      </w:r>
    </w:p>
    <w:p w14:paraId="6CB305FD" w14:textId="77777777" w:rsidR="00921E13" w:rsidRDefault="00921E13" w:rsidP="00105A9C">
      <w:pPr>
        <w:pStyle w:val="ListParagraph"/>
        <w:ind w:left="1728"/>
        <w:rPr>
          <w:b/>
        </w:rPr>
      </w:pPr>
    </w:p>
    <w:p w14:paraId="36F4F01E" w14:textId="568A37B8" w:rsidR="00C72BE2" w:rsidRDefault="00C72BE2" w:rsidP="00105A9C">
      <w:r w:rsidRPr="00105A9C">
        <w:t xml:space="preserve">Example: A customer resides in Houston, TX and is traveling </w:t>
      </w:r>
      <w:r w:rsidR="00AC3B6C" w:rsidRPr="002C549E">
        <w:rPr>
          <w:b/>
          <w:bCs/>
          <w:i/>
          <w:iCs/>
        </w:rPr>
        <w:t>2</w:t>
      </w:r>
      <w:r w:rsidR="00BD15AB" w:rsidRPr="002C549E">
        <w:rPr>
          <w:b/>
          <w:bCs/>
          <w:i/>
          <w:iCs/>
        </w:rPr>
        <w:t>23</w:t>
      </w:r>
      <w:r w:rsidR="00AC3B6C" w:rsidRPr="002C549E">
        <w:rPr>
          <w:b/>
          <w:bCs/>
          <w:i/>
          <w:iCs/>
        </w:rPr>
        <w:t xml:space="preserve"> </w:t>
      </w:r>
      <w:r w:rsidRPr="002C549E">
        <w:rPr>
          <w:b/>
          <w:bCs/>
          <w:i/>
          <w:iCs/>
        </w:rPr>
        <w:t xml:space="preserve">miles </w:t>
      </w:r>
      <w:r w:rsidR="00BD15AB" w:rsidRPr="002C549E">
        <w:rPr>
          <w:b/>
          <w:bCs/>
          <w:i/>
          <w:iCs/>
        </w:rPr>
        <w:t>one way</w:t>
      </w:r>
      <w:r>
        <w:t xml:space="preserve"> from their home to attend a two-week training at the University of Texas-San Antonio.</w:t>
      </w:r>
    </w:p>
    <w:p w14:paraId="6DAC6E5C" w14:textId="77777777" w:rsidR="00C72BE2" w:rsidRPr="00A0389B" w:rsidRDefault="00C72BE2" w:rsidP="00105A9C"/>
    <w:p w14:paraId="0B12B9DC" w14:textId="77777777" w:rsidR="00C72BE2" w:rsidRPr="00180696" w:rsidRDefault="00C72BE2" w:rsidP="00216FA4">
      <w:pPr>
        <w:numPr>
          <w:ilvl w:val="0"/>
          <w:numId w:val="46"/>
        </w:numPr>
        <w:rPr>
          <w:bCs/>
        </w:rPr>
      </w:pPr>
      <w:r w:rsidRPr="00194646">
        <w:rPr>
          <w:bCs/>
        </w:rPr>
        <w:t>Calculate total cost of transportation</w:t>
      </w:r>
      <w:r w:rsidRPr="000D4632">
        <w:rPr>
          <w:bCs/>
        </w:rPr>
        <w:t xml:space="preserve">.  </w:t>
      </w:r>
    </w:p>
    <w:p w14:paraId="6870D8E7" w14:textId="6053CEAF" w:rsidR="00C72BE2" w:rsidRPr="005B31BE" w:rsidRDefault="00C72BE2">
      <w:pPr>
        <w:numPr>
          <w:ilvl w:val="0"/>
          <w:numId w:val="45"/>
        </w:numPr>
        <w:rPr>
          <w:rFonts w:ascii="Calibri" w:eastAsia="Calibri" w:hAnsi="Calibri" w:cs="Calibri"/>
          <w:sz w:val="22"/>
          <w:szCs w:val="22"/>
        </w:rPr>
      </w:pPr>
      <w:r w:rsidRPr="000F41C8">
        <w:t xml:space="preserve">Total Commute Mileage Rate:  </w:t>
      </w:r>
      <w:r w:rsidR="00517622" w:rsidRPr="002C549E">
        <w:rPr>
          <w:b/>
          <w:bCs/>
          <w:i/>
          <w:iCs/>
        </w:rPr>
        <w:t>223</w:t>
      </w:r>
      <w:r w:rsidR="00C8677C" w:rsidRPr="002C549E">
        <w:rPr>
          <w:b/>
          <w:bCs/>
          <w:i/>
          <w:iCs/>
        </w:rPr>
        <w:t>-25=</w:t>
      </w:r>
      <w:r w:rsidR="00D21C53" w:rsidRPr="002C549E">
        <w:rPr>
          <w:b/>
          <w:bCs/>
          <w:i/>
          <w:iCs/>
        </w:rPr>
        <w:t>198 miles</w:t>
      </w:r>
      <w:r w:rsidR="005B31BE">
        <w:rPr>
          <w:b/>
          <w:bCs/>
          <w:i/>
          <w:iCs/>
        </w:rPr>
        <w:t xml:space="preserve"> one way; </w:t>
      </w:r>
      <w:r w:rsidR="005B31BE" w:rsidRPr="005B31BE">
        <w:rPr>
          <w:b/>
          <w:bCs/>
          <w:i/>
          <w:iCs/>
        </w:rPr>
        <w:t>198</w:t>
      </w:r>
      <w:r w:rsidR="00467B58" w:rsidRPr="002C549E">
        <w:rPr>
          <w:b/>
          <w:bCs/>
          <w:i/>
          <w:iCs/>
        </w:rPr>
        <w:t xml:space="preserve"> x </w:t>
      </w:r>
      <w:r w:rsidRPr="002C549E">
        <w:rPr>
          <w:b/>
          <w:bCs/>
          <w:i/>
          <w:iCs/>
        </w:rPr>
        <w:t>$.56= $</w:t>
      </w:r>
      <w:r w:rsidR="005B31BE" w:rsidRPr="005B31BE">
        <w:rPr>
          <w:b/>
          <w:bCs/>
          <w:i/>
          <w:iCs/>
        </w:rPr>
        <w:t>110.88</w:t>
      </w:r>
    </w:p>
    <w:p w14:paraId="654A173E" w14:textId="25B4623A" w:rsidR="005904C2" w:rsidRPr="002C549E" w:rsidRDefault="005904C2" w:rsidP="005904C2">
      <w:pPr>
        <w:numPr>
          <w:ilvl w:val="0"/>
          <w:numId w:val="45"/>
        </w:numPr>
        <w:rPr>
          <w:b/>
          <w:bCs/>
          <w:i/>
          <w:iCs/>
        </w:rPr>
      </w:pPr>
      <w:r w:rsidRPr="002C549E">
        <w:rPr>
          <w:b/>
          <w:bCs/>
          <w:i/>
          <w:iCs/>
        </w:rPr>
        <w:t xml:space="preserve">Travel to training site $110.88 plus Travel back to residence </w:t>
      </w:r>
      <w:r>
        <w:rPr>
          <w:b/>
          <w:bCs/>
          <w:i/>
          <w:iCs/>
        </w:rPr>
        <w:t>$</w:t>
      </w:r>
      <w:r w:rsidRPr="002C549E">
        <w:rPr>
          <w:b/>
          <w:bCs/>
          <w:i/>
          <w:iCs/>
        </w:rPr>
        <w:t>110.88 = $221.76</w:t>
      </w:r>
    </w:p>
    <w:p w14:paraId="4C3E07A9" w14:textId="77777777" w:rsidR="00C72BE2" w:rsidRPr="000F41C8" w:rsidRDefault="00C72BE2" w:rsidP="00105A9C">
      <w:pPr>
        <w:rPr>
          <w:rFonts w:ascii="Calibri" w:eastAsia="Calibri" w:hAnsi="Calibri" w:cs="Calibri"/>
          <w:sz w:val="22"/>
          <w:szCs w:val="22"/>
        </w:rPr>
      </w:pPr>
    </w:p>
    <w:p w14:paraId="02B8ADE6" w14:textId="77777777" w:rsidR="00C72BE2" w:rsidRDefault="00C72BE2" w:rsidP="00216FA4">
      <w:pPr>
        <w:pStyle w:val="ListParagraph"/>
        <w:numPr>
          <w:ilvl w:val="0"/>
          <w:numId w:val="46"/>
        </w:numPr>
        <w:rPr>
          <w:b/>
          <w:bCs/>
        </w:rPr>
      </w:pPr>
      <w:r w:rsidRPr="00194646">
        <w:rPr>
          <w:bCs/>
        </w:rPr>
        <w:t xml:space="preserve">Calculate total cost of subsistence for 14 days of training in San Antonio.  </w:t>
      </w:r>
    </w:p>
    <w:p w14:paraId="01F3F952" w14:textId="77C91581" w:rsidR="00C72BE2" w:rsidRDefault="00C72BE2" w:rsidP="00216FA4">
      <w:pPr>
        <w:numPr>
          <w:ilvl w:val="0"/>
          <w:numId w:val="43"/>
        </w:numPr>
      </w:pPr>
      <w:r>
        <w:t>Daily rate = Lodging $124.00 plus Meals/Incidentals $61.00 = $185.00 x 50% = $92.50 x 14 days = $1295.</w:t>
      </w:r>
    </w:p>
    <w:p w14:paraId="16088FCB" w14:textId="77777777" w:rsidR="00C72BE2" w:rsidRDefault="00C72BE2" w:rsidP="00105A9C"/>
    <w:p w14:paraId="61810D12" w14:textId="77777777" w:rsidR="00C72BE2" w:rsidRDefault="00C72BE2" w:rsidP="00216FA4">
      <w:pPr>
        <w:pStyle w:val="ListParagraph"/>
        <w:numPr>
          <w:ilvl w:val="0"/>
          <w:numId w:val="46"/>
        </w:numPr>
        <w:rPr>
          <w:b/>
        </w:rPr>
      </w:pPr>
      <w:r w:rsidRPr="00194646">
        <w:t>Calculate total cost of transportation and subsistence</w:t>
      </w:r>
      <w:r w:rsidRPr="00A0389B">
        <w:rPr>
          <w:b/>
        </w:rPr>
        <w:t xml:space="preserve">.  </w:t>
      </w:r>
    </w:p>
    <w:p w14:paraId="2EDF4745" w14:textId="77777777" w:rsidR="00C72BE2" w:rsidRPr="00A0389B" w:rsidRDefault="00C72BE2" w:rsidP="00105A9C">
      <w:pPr>
        <w:pStyle w:val="ListParagraph"/>
        <w:ind w:left="630" w:firstLine="90"/>
        <w:rPr>
          <w:b/>
        </w:rPr>
      </w:pPr>
      <w:r w:rsidRPr="00A0389B">
        <w:t>Calculate the sum of the total costs of transportation and the total cost of subsistence.</w:t>
      </w:r>
    </w:p>
    <w:p w14:paraId="46BE00A0" w14:textId="3FE04509" w:rsidR="00C72BE2" w:rsidRPr="00A0389B" w:rsidRDefault="00C72BE2" w:rsidP="00216FA4">
      <w:pPr>
        <w:numPr>
          <w:ilvl w:val="0"/>
          <w:numId w:val="44"/>
        </w:numPr>
      </w:pPr>
      <w:r w:rsidRPr="00A0389B">
        <w:t xml:space="preserve">Total transportation costs for round trip (staying at the training facility) = </w:t>
      </w:r>
      <w:r w:rsidRPr="002C549E">
        <w:rPr>
          <w:b/>
          <w:bCs/>
          <w:i/>
          <w:iCs/>
        </w:rPr>
        <w:t>$</w:t>
      </w:r>
      <w:r w:rsidR="00E763CD" w:rsidRPr="002C549E">
        <w:rPr>
          <w:b/>
          <w:bCs/>
          <w:i/>
          <w:iCs/>
        </w:rPr>
        <w:t>221.76</w:t>
      </w:r>
    </w:p>
    <w:p w14:paraId="022ADCCF" w14:textId="77777777" w:rsidR="00C72BE2" w:rsidRPr="00A0389B" w:rsidRDefault="00C72BE2" w:rsidP="00216FA4">
      <w:pPr>
        <w:numPr>
          <w:ilvl w:val="0"/>
          <w:numId w:val="44"/>
        </w:numPr>
        <w:ind w:left="1800"/>
      </w:pPr>
      <w:r w:rsidRPr="00A0389B">
        <w:t>Total subsistence costs for 14 days (lodging, meals, and incidentals) = $</w:t>
      </w:r>
      <w:r>
        <w:t>1295.00</w:t>
      </w:r>
    </w:p>
    <w:p w14:paraId="4165AD24" w14:textId="19C547DC" w:rsidR="00C72BE2" w:rsidRDefault="00C72BE2" w:rsidP="00216FA4">
      <w:pPr>
        <w:numPr>
          <w:ilvl w:val="0"/>
          <w:numId w:val="44"/>
        </w:numPr>
        <w:ind w:left="1800"/>
      </w:pPr>
      <w:r w:rsidRPr="00A0389B">
        <w:t xml:space="preserve">Total cost of transportation and subsistence = </w:t>
      </w:r>
      <w:r w:rsidRPr="002C549E">
        <w:rPr>
          <w:b/>
          <w:bCs/>
          <w:i/>
          <w:iCs/>
        </w:rPr>
        <w:t>$</w:t>
      </w:r>
      <w:r w:rsidR="00775C59" w:rsidRPr="002C549E">
        <w:rPr>
          <w:b/>
          <w:bCs/>
          <w:i/>
          <w:iCs/>
        </w:rPr>
        <w:t>1516.76</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022"/>
        <w:gridCol w:w="2205"/>
        <w:gridCol w:w="1092"/>
        <w:gridCol w:w="1882"/>
        <w:gridCol w:w="1943"/>
      </w:tblGrid>
      <w:tr w:rsidR="00C72BE2" w:rsidRPr="006B70F9" w14:paraId="28586EB5" w14:textId="77777777" w:rsidTr="00105A9C">
        <w:trPr>
          <w:trHeight w:val="82"/>
          <w:jc w:val="center"/>
        </w:trPr>
        <w:tc>
          <w:tcPr>
            <w:tcW w:w="1580" w:type="dxa"/>
            <w:shd w:val="clear" w:color="auto" w:fill="auto"/>
            <w:vAlign w:val="bottom"/>
            <w:hideMark/>
          </w:tcPr>
          <w:p w14:paraId="245E665B" w14:textId="77777777" w:rsidR="00C72BE2" w:rsidRPr="00D20F8E" w:rsidRDefault="00C72BE2" w:rsidP="008C0015">
            <w:pPr>
              <w:rPr>
                <w:color w:val="000000"/>
                <w:sz w:val="22"/>
                <w:szCs w:val="22"/>
              </w:rPr>
            </w:pPr>
            <w:r w:rsidRPr="00D20F8E">
              <w:rPr>
                <w:color w:val="000000"/>
                <w:sz w:val="22"/>
                <w:szCs w:val="22"/>
              </w:rPr>
              <w:t>Number of training days per week:</w:t>
            </w:r>
          </w:p>
        </w:tc>
        <w:tc>
          <w:tcPr>
            <w:tcW w:w="1022" w:type="dxa"/>
            <w:shd w:val="clear" w:color="000000" w:fill="D9D9D9"/>
            <w:vAlign w:val="bottom"/>
            <w:hideMark/>
          </w:tcPr>
          <w:p w14:paraId="54897A43" w14:textId="77777777" w:rsidR="00C72BE2" w:rsidRPr="00D20F8E" w:rsidRDefault="00C72BE2" w:rsidP="008C0015">
            <w:pPr>
              <w:jc w:val="right"/>
              <w:rPr>
                <w:color w:val="000000"/>
                <w:sz w:val="22"/>
                <w:szCs w:val="22"/>
              </w:rPr>
            </w:pPr>
            <w:r w:rsidRPr="00D20F8E">
              <w:rPr>
                <w:color w:val="000000"/>
                <w:sz w:val="22"/>
                <w:szCs w:val="22"/>
              </w:rPr>
              <w:t>7</w:t>
            </w:r>
          </w:p>
        </w:tc>
        <w:tc>
          <w:tcPr>
            <w:tcW w:w="2205" w:type="dxa"/>
            <w:shd w:val="clear" w:color="auto" w:fill="auto"/>
            <w:vAlign w:val="bottom"/>
            <w:hideMark/>
          </w:tcPr>
          <w:p w14:paraId="392447F0" w14:textId="77777777" w:rsidR="00C72BE2" w:rsidRPr="00D20F8E" w:rsidRDefault="00C72BE2" w:rsidP="008C0015">
            <w:pPr>
              <w:rPr>
                <w:color w:val="000000"/>
                <w:sz w:val="22"/>
                <w:szCs w:val="22"/>
              </w:rPr>
            </w:pPr>
            <w:r w:rsidRPr="00D20F8E">
              <w:rPr>
                <w:color w:val="000000"/>
                <w:sz w:val="22"/>
                <w:szCs w:val="22"/>
              </w:rPr>
              <w:t xml:space="preserve">Number of actual weeks in training:                        </w:t>
            </w:r>
          </w:p>
        </w:tc>
        <w:tc>
          <w:tcPr>
            <w:tcW w:w="1092" w:type="dxa"/>
            <w:shd w:val="clear" w:color="000000" w:fill="D9D9D9"/>
            <w:noWrap/>
            <w:vAlign w:val="bottom"/>
            <w:hideMark/>
          </w:tcPr>
          <w:p w14:paraId="3FE895BC" w14:textId="77777777" w:rsidR="00C72BE2" w:rsidRPr="00D20F8E" w:rsidRDefault="00C72BE2" w:rsidP="008C0015">
            <w:pPr>
              <w:jc w:val="right"/>
              <w:rPr>
                <w:color w:val="000000"/>
                <w:sz w:val="22"/>
                <w:szCs w:val="22"/>
              </w:rPr>
            </w:pPr>
            <w:r w:rsidRPr="00D20F8E">
              <w:rPr>
                <w:color w:val="000000"/>
                <w:sz w:val="22"/>
                <w:szCs w:val="22"/>
              </w:rPr>
              <w:t>2</w:t>
            </w:r>
          </w:p>
        </w:tc>
        <w:tc>
          <w:tcPr>
            <w:tcW w:w="1882" w:type="dxa"/>
            <w:shd w:val="clear" w:color="auto" w:fill="auto"/>
            <w:vAlign w:val="bottom"/>
            <w:hideMark/>
          </w:tcPr>
          <w:p w14:paraId="58C51514" w14:textId="77777777" w:rsidR="00C72BE2" w:rsidRPr="00D20F8E" w:rsidRDefault="00C72BE2" w:rsidP="008C0015">
            <w:pPr>
              <w:rPr>
                <w:color w:val="000000"/>
                <w:sz w:val="22"/>
                <w:szCs w:val="22"/>
              </w:rPr>
            </w:pPr>
            <w:r w:rsidRPr="00D20F8E">
              <w:rPr>
                <w:color w:val="000000"/>
                <w:sz w:val="22"/>
                <w:szCs w:val="22"/>
              </w:rPr>
              <w:t>Total Days in Training:</w:t>
            </w:r>
          </w:p>
        </w:tc>
        <w:tc>
          <w:tcPr>
            <w:tcW w:w="1943" w:type="dxa"/>
            <w:shd w:val="clear" w:color="auto" w:fill="auto"/>
            <w:noWrap/>
            <w:vAlign w:val="bottom"/>
            <w:hideMark/>
          </w:tcPr>
          <w:p w14:paraId="1BC67A8F" w14:textId="77777777" w:rsidR="00C72BE2" w:rsidRPr="00D20F8E" w:rsidRDefault="00C72BE2" w:rsidP="008C0015">
            <w:pPr>
              <w:jc w:val="right"/>
              <w:rPr>
                <w:color w:val="000000"/>
                <w:sz w:val="22"/>
                <w:szCs w:val="22"/>
              </w:rPr>
            </w:pPr>
            <w:r w:rsidRPr="00D20F8E">
              <w:rPr>
                <w:color w:val="000000"/>
                <w:sz w:val="22"/>
                <w:szCs w:val="22"/>
              </w:rPr>
              <w:t>14</w:t>
            </w:r>
          </w:p>
        </w:tc>
      </w:tr>
      <w:tr w:rsidR="00C72BE2" w:rsidRPr="006B70F9" w14:paraId="6C7D9757" w14:textId="77777777" w:rsidTr="008C0015">
        <w:trPr>
          <w:trHeight w:val="62"/>
          <w:jc w:val="center"/>
        </w:trPr>
        <w:tc>
          <w:tcPr>
            <w:tcW w:w="9724" w:type="dxa"/>
            <w:gridSpan w:val="6"/>
            <w:shd w:val="clear" w:color="auto" w:fill="auto"/>
            <w:noWrap/>
            <w:vAlign w:val="bottom"/>
            <w:hideMark/>
          </w:tcPr>
          <w:p w14:paraId="639BD66A" w14:textId="77777777" w:rsidR="00C72BE2" w:rsidRPr="00D20F8E" w:rsidRDefault="00C72BE2" w:rsidP="008C0015">
            <w:pPr>
              <w:rPr>
                <w:color w:val="000000"/>
                <w:sz w:val="28"/>
                <w:szCs w:val="28"/>
              </w:rPr>
            </w:pPr>
            <w:r w:rsidRPr="00D20F8E">
              <w:rPr>
                <w:color w:val="000000"/>
                <w:sz w:val="28"/>
                <w:szCs w:val="28"/>
              </w:rPr>
              <w:t>MILEAGE</w:t>
            </w:r>
          </w:p>
        </w:tc>
      </w:tr>
      <w:tr w:rsidR="00C72BE2" w:rsidRPr="006B70F9" w14:paraId="7BF145AD" w14:textId="77777777" w:rsidTr="00105A9C">
        <w:trPr>
          <w:trHeight w:val="44"/>
          <w:jc w:val="center"/>
        </w:trPr>
        <w:tc>
          <w:tcPr>
            <w:tcW w:w="7781" w:type="dxa"/>
            <w:gridSpan w:val="5"/>
            <w:shd w:val="clear" w:color="auto" w:fill="auto"/>
            <w:noWrap/>
            <w:vAlign w:val="bottom"/>
            <w:hideMark/>
          </w:tcPr>
          <w:p w14:paraId="2923E7F5" w14:textId="77777777" w:rsidR="00C72BE2" w:rsidRPr="00D20F8E" w:rsidRDefault="00C72BE2" w:rsidP="008C0015">
            <w:pPr>
              <w:rPr>
                <w:color w:val="000000"/>
                <w:sz w:val="22"/>
                <w:szCs w:val="22"/>
              </w:rPr>
            </w:pPr>
            <w:r w:rsidRPr="00D20F8E">
              <w:rPr>
                <w:color w:val="000000"/>
                <w:sz w:val="22"/>
                <w:szCs w:val="22"/>
              </w:rPr>
              <w:t>Mileage shortest distance using www.mapquest.com round-trip miles:</w:t>
            </w:r>
          </w:p>
        </w:tc>
        <w:tc>
          <w:tcPr>
            <w:tcW w:w="1943" w:type="dxa"/>
            <w:shd w:val="clear" w:color="000000" w:fill="D9D9D9"/>
            <w:noWrap/>
            <w:vAlign w:val="bottom"/>
            <w:hideMark/>
          </w:tcPr>
          <w:p w14:paraId="61866583" w14:textId="40627161" w:rsidR="00C72BE2" w:rsidRPr="002C549E" w:rsidRDefault="00DF6497" w:rsidP="008C0015">
            <w:pPr>
              <w:jc w:val="right"/>
              <w:rPr>
                <w:b/>
                <w:bCs/>
                <w:i/>
                <w:iCs/>
                <w:color w:val="000000"/>
                <w:sz w:val="22"/>
                <w:szCs w:val="22"/>
              </w:rPr>
            </w:pPr>
            <w:r w:rsidRPr="002C549E">
              <w:rPr>
                <w:b/>
                <w:bCs/>
                <w:i/>
                <w:iCs/>
                <w:color w:val="000000"/>
                <w:sz w:val="22"/>
                <w:szCs w:val="22"/>
              </w:rPr>
              <w:t>446</w:t>
            </w:r>
          </w:p>
        </w:tc>
      </w:tr>
      <w:tr w:rsidR="00C72BE2" w:rsidRPr="006B70F9" w14:paraId="4ABB7E07" w14:textId="77777777" w:rsidTr="00105A9C">
        <w:trPr>
          <w:trHeight w:val="44"/>
          <w:jc w:val="center"/>
        </w:trPr>
        <w:tc>
          <w:tcPr>
            <w:tcW w:w="7781" w:type="dxa"/>
            <w:gridSpan w:val="5"/>
            <w:shd w:val="clear" w:color="auto" w:fill="auto"/>
            <w:noWrap/>
            <w:vAlign w:val="bottom"/>
            <w:hideMark/>
          </w:tcPr>
          <w:p w14:paraId="720AFE0C" w14:textId="77777777" w:rsidR="00C72BE2" w:rsidRPr="00D20F8E" w:rsidRDefault="00C72BE2" w:rsidP="008C0015">
            <w:pPr>
              <w:rPr>
                <w:color w:val="000000"/>
                <w:sz w:val="22"/>
                <w:szCs w:val="22"/>
              </w:rPr>
            </w:pPr>
            <w:r w:rsidRPr="00D20F8E">
              <w:rPr>
                <w:color w:val="000000"/>
                <w:sz w:val="22"/>
                <w:szCs w:val="22"/>
              </w:rPr>
              <w:t>Federal Privately Owned Vehicle (POV) Mileage Rate from www.gsa.gov:</w:t>
            </w:r>
          </w:p>
        </w:tc>
        <w:tc>
          <w:tcPr>
            <w:tcW w:w="1943" w:type="dxa"/>
            <w:shd w:val="clear" w:color="000000" w:fill="D9D9D9"/>
            <w:noWrap/>
            <w:vAlign w:val="bottom"/>
            <w:hideMark/>
          </w:tcPr>
          <w:p w14:paraId="2AC10A79" w14:textId="77777777" w:rsidR="00C72BE2" w:rsidRPr="00D20F8E" w:rsidRDefault="00C72BE2" w:rsidP="008C0015">
            <w:pPr>
              <w:jc w:val="right"/>
              <w:rPr>
                <w:color w:val="000000"/>
                <w:sz w:val="22"/>
                <w:szCs w:val="22"/>
              </w:rPr>
            </w:pPr>
            <w:r w:rsidRPr="00D20F8E">
              <w:rPr>
                <w:color w:val="000000"/>
                <w:sz w:val="22"/>
                <w:szCs w:val="22"/>
              </w:rPr>
              <w:t>0.56</w:t>
            </w:r>
          </w:p>
        </w:tc>
      </w:tr>
      <w:tr w:rsidR="00C72BE2" w:rsidRPr="006B70F9" w14:paraId="07DDDA9E" w14:textId="77777777" w:rsidTr="00105A9C">
        <w:trPr>
          <w:trHeight w:val="89"/>
          <w:jc w:val="center"/>
        </w:trPr>
        <w:tc>
          <w:tcPr>
            <w:tcW w:w="7781" w:type="dxa"/>
            <w:gridSpan w:val="5"/>
            <w:shd w:val="clear" w:color="auto" w:fill="auto"/>
            <w:vAlign w:val="bottom"/>
            <w:hideMark/>
          </w:tcPr>
          <w:p w14:paraId="15DEA39E" w14:textId="77777777" w:rsidR="00C72BE2" w:rsidRPr="00D20F8E" w:rsidRDefault="00C72BE2" w:rsidP="008C0015">
            <w:pPr>
              <w:jc w:val="right"/>
              <w:rPr>
                <w:color w:val="000000"/>
                <w:sz w:val="22"/>
                <w:szCs w:val="22"/>
              </w:rPr>
            </w:pPr>
            <w:r w:rsidRPr="00D20F8E">
              <w:rPr>
                <w:color w:val="000000"/>
                <w:sz w:val="22"/>
                <w:szCs w:val="22"/>
              </w:rPr>
              <w:t xml:space="preserve">Total Daily Mileage Cost: </w:t>
            </w:r>
          </w:p>
        </w:tc>
        <w:tc>
          <w:tcPr>
            <w:tcW w:w="1943" w:type="dxa"/>
            <w:shd w:val="clear" w:color="auto" w:fill="auto"/>
            <w:noWrap/>
            <w:vAlign w:val="bottom"/>
            <w:hideMark/>
          </w:tcPr>
          <w:p w14:paraId="1937AC68" w14:textId="1BA46165" w:rsidR="00C72BE2" w:rsidRPr="002C549E" w:rsidRDefault="00C72BE2" w:rsidP="008C0015">
            <w:pPr>
              <w:jc w:val="right"/>
              <w:rPr>
                <w:b/>
                <w:bCs/>
                <w:i/>
                <w:iCs/>
                <w:color w:val="000000"/>
                <w:sz w:val="22"/>
                <w:szCs w:val="22"/>
              </w:rPr>
            </w:pPr>
            <w:r w:rsidRPr="002C549E">
              <w:rPr>
                <w:b/>
                <w:bCs/>
                <w:i/>
                <w:iCs/>
                <w:color w:val="000000"/>
                <w:sz w:val="22"/>
                <w:szCs w:val="22"/>
              </w:rPr>
              <w:t>$</w:t>
            </w:r>
            <w:r w:rsidR="00752755" w:rsidRPr="002C549E">
              <w:rPr>
                <w:b/>
                <w:bCs/>
                <w:i/>
                <w:iCs/>
                <w:color w:val="000000"/>
                <w:sz w:val="22"/>
                <w:szCs w:val="22"/>
              </w:rPr>
              <w:t>221.76</w:t>
            </w:r>
          </w:p>
        </w:tc>
      </w:tr>
      <w:tr w:rsidR="00C72BE2" w:rsidRPr="006B70F9" w14:paraId="78380A88" w14:textId="77777777" w:rsidTr="008C0015">
        <w:trPr>
          <w:trHeight w:val="74"/>
          <w:jc w:val="center"/>
        </w:trPr>
        <w:tc>
          <w:tcPr>
            <w:tcW w:w="9724" w:type="dxa"/>
            <w:gridSpan w:val="6"/>
            <w:shd w:val="clear" w:color="auto" w:fill="auto"/>
            <w:vAlign w:val="bottom"/>
            <w:hideMark/>
          </w:tcPr>
          <w:p w14:paraId="651881CA" w14:textId="77777777" w:rsidR="00C72BE2" w:rsidRPr="00D20F8E" w:rsidRDefault="00C72BE2" w:rsidP="008C0015">
            <w:pPr>
              <w:rPr>
                <w:color w:val="000000"/>
              </w:rPr>
            </w:pPr>
            <w:r w:rsidRPr="00D20F8E">
              <w:rPr>
                <w:color w:val="000000"/>
                <w:sz w:val="28"/>
                <w:szCs w:val="28"/>
              </w:rPr>
              <w:t>PER DIEM</w:t>
            </w:r>
            <w:r w:rsidRPr="00D20F8E">
              <w:rPr>
                <w:color w:val="000000"/>
              </w:rPr>
              <w:t xml:space="preserve"> - To calculate the prevailing per diem visit www.gsa.gov and enter zip code or city, state.  </w:t>
            </w:r>
          </w:p>
        </w:tc>
      </w:tr>
      <w:tr w:rsidR="00C72BE2" w:rsidRPr="006B70F9" w14:paraId="723C2630" w14:textId="77777777" w:rsidTr="00105A9C">
        <w:trPr>
          <w:trHeight w:val="79"/>
          <w:jc w:val="center"/>
        </w:trPr>
        <w:tc>
          <w:tcPr>
            <w:tcW w:w="1580" w:type="dxa"/>
            <w:shd w:val="clear" w:color="auto" w:fill="auto"/>
            <w:vAlign w:val="bottom"/>
            <w:hideMark/>
          </w:tcPr>
          <w:p w14:paraId="18F8EFAE" w14:textId="77777777" w:rsidR="00C72BE2" w:rsidRPr="00D20F8E" w:rsidRDefault="00C72BE2" w:rsidP="008C0015">
            <w:pPr>
              <w:rPr>
                <w:color w:val="000000"/>
                <w:sz w:val="22"/>
                <w:szCs w:val="22"/>
              </w:rPr>
            </w:pPr>
            <w:r w:rsidRPr="00D20F8E">
              <w:rPr>
                <w:color w:val="000000"/>
                <w:sz w:val="22"/>
                <w:szCs w:val="22"/>
              </w:rPr>
              <w:t xml:space="preserve">Daily Max Lodging Amount: </w:t>
            </w:r>
          </w:p>
        </w:tc>
        <w:tc>
          <w:tcPr>
            <w:tcW w:w="1022" w:type="dxa"/>
            <w:shd w:val="clear" w:color="000000" w:fill="D9D9D9"/>
            <w:noWrap/>
            <w:vAlign w:val="bottom"/>
            <w:hideMark/>
          </w:tcPr>
          <w:p w14:paraId="210FABD2" w14:textId="77777777" w:rsidR="00C72BE2" w:rsidRPr="00D20F8E" w:rsidRDefault="00C72BE2" w:rsidP="008C0015">
            <w:pPr>
              <w:jc w:val="right"/>
              <w:rPr>
                <w:color w:val="000000"/>
                <w:sz w:val="22"/>
                <w:szCs w:val="22"/>
              </w:rPr>
            </w:pPr>
            <w:r w:rsidRPr="00D20F8E">
              <w:rPr>
                <w:color w:val="000000"/>
                <w:sz w:val="22"/>
                <w:szCs w:val="22"/>
              </w:rPr>
              <w:t>$124.00</w:t>
            </w:r>
          </w:p>
        </w:tc>
        <w:tc>
          <w:tcPr>
            <w:tcW w:w="2205" w:type="dxa"/>
            <w:shd w:val="clear" w:color="auto" w:fill="auto"/>
            <w:vAlign w:val="bottom"/>
            <w:hideMark/>
          </w:tcPr>
          <w:p w14:paraId="713F674F" w14:textId="77777777" w:rsidR="00C72BE2" w:rsidRPr="00D20F8E" w:rsidRDefault="00C72BE2" w:rsidP="008C0015">
            <w:pPr>
              <w:rPr>
                <w:color w:val="000000"/>
                <w:sz w:val="22"/>
                <w:szCs w:val="22"/>
              </w:rPr>
            </w:pPr>
            <w:r w:rsidRPr="00D20F8E">
              <w:rPr>
                <w:color w:val="000000"/>
                <w:sz w:val="22"/>
                <w:szCs w:val="22"/>
              </w:rPr>
              <w:t xml:space="preserve">Daily Max Meals Amount:                      </w:t>
            </w:r>
          </w:p>
        </w:tc>
        <w:tc>
          <w:tcPr>
            <w:tcW w:w="1092" w:type="dxa"/>
            <w:shd w:val="clear" w:color="000000" w:fill="D9D9D9"/>
            <w:noWrap/>
            <w:vAlign w:val="bottom"/>
            <w:hideMark/>
          </w:tcPr>
          <w:p w14:paraId="286B419B" w14:textId="77777777" w:rsidR="00C72BE2" w:rsidRPr="00D20F8E" w:rsidRDefault="00C72BE2" w:rsidP="008C0015">
            <w:pPr>
              <w:jc w:val="right"/>
              <w:rPr>
                <w:color w:val="000000"/>
                <w:sz w:val="22"/>
                <w:szCs w:val="22"/>
              </w:rPr>
            </w:pPr>
            <w:r w:rsidRPr="00D20F8E">
              <w:rPr>
                <w:color w:val="000000"/>
                <w:sz w:val="22"/>
                <w:szCs w:val="22"/>
              </w:rPr>
              <w:t>$61.00</w:t>
            </w:r>
          </w:p>
        </w:tc>
        <w:tc>
          <w:tcPr>
            <w:tcW w:w="1882" w:type="dxa"/>
            <w:shd w:val="clear" w:color="auto" w:fill="auto"/>
            <w:vAlign w:val="bottom"/>
            <w:hideMark/>
          </w:tcPr>
          <w:p w14:paraId="35C08D2F" w14:textId="77777777" w:rsidR="00C72BE2" w:rsidRPr="00D20F8E" w:rsidRDefault="00C72BE2" w:rsidP="008C0015">
            <w:pPr>
              <w:rPr>
                <w:color w:val="000000"/>
                <w:sz w:val="22"/>
                <w:szCs w:val="22"/>
              </w:rPr>
            </w:pPr>
            <w:r w:rsidRPr="00D20F8E">
              <w:rPr>
                <w:color w:val="000000"/>
                <w:sz w:val="22"/>
                <w:szCs w:val="22"/>
              </w:rPr>
              <w:t>Total Daily Per Diem Amount:</w:t>
            </w:r>
          </w:p>
        </w:tc>
        <w:tc>
          <w:tcPr>
            <w:tcW w:w="1943" w:type="dxa"/>
            <w:shd w:val="clear" w:color="auto" w:fill="auto"/>
            <w:noWrap/>
            <w:vAlign w:val="bottom"/>
            <w:hideMark/>
          </w:tcPr>
          <w:p w14:paraId="36F50E8E" w14:textId="77777777" w:rsidR="00C72BE2" w:rsidRPr="00D20F8E" w:rsidRDefault="00C72BE2" w:rsidP="008C0015">
            <w:pPr>
              <w:jc w:val="right"/>
              <w:rPr>
                <w:color w:val="000000"/>
                <w:sz w:val="22"/>
                <w:szCs w:val="22"/>
              </w:rPr>
            </w:pPr>
            <w:r w:rsidRPr="00D20F8E">
              <w:rPr>
                <w:color w:val="000000"/>
                <w:sz w:val="22"/>
                <w:szCs w:val="22"/>
              </w:rPr>
              <w:t>$185.00</w:t>
            </w:r>
          </w:p>
        </w:tc>
      </w:tr>
      <w:tr w:rsidR="00C72BE2" w:rsidRPr="006B70F9" w14:paraId="70EE6A17" w14:textId="77777777" w:rsidTr="00105A9C">
        <w:trPr>
          <w:trHeight w:val="89"/>
          <w:jc w:val="center"/>
        </w:trPr>
        <w:tc>
          <w:tcPr>
            <w:tcW w:w="7781" w:type="dxa"/>
            <w:gridSpan w:val="5"/>
            <w:shd w:val="clear" w:color="auto" w:fill="auto"/>
            <w:noWrap/>
            <w:vAlign w:val="bottom"/>
            <w:hideMark/>
          </w:tcPr>
          <w:p w14:paraId="08920005" w14:textId="77777777" w:rsidR="00C72BE2" w:rsidRPr="00D20F8E" w:rsidRDefault="00C72BE2" w:rsidP="008C0015">
            <w:pPr>
              <w:jc w:val="right"/>
              <w:rPr>
                <w:color w:val="000000"/>
                <w:sz w:val="22"/>
                <w:szCs w:val="22"/>
              </w:rPr>
            </w:pPr>
            <w:r w:rsidRPr="00D20F8E">
              <w:rPr>
                <w:color w:val="000000"/>
                <w:sz w:val="22"/>
                <w:szCs w:val="22"/>
              </w:rPr>
              <w:t xml:space="preserve">50% of prevailing per diem (Daily Amount Allowed): </w:t>
            </w:r>
          </w:p>
        </w:tc>
        <w:tc>
          <w:tcPr>
            <w:tcW w:w="1943" w:type="dxa"/>
            <w:shd w:val="clear" w:color="auto" w:fill="auto"/>
            <w:noWrap/>
            <w:vAlign w:val="bottom"/>
            <w:hideMark/>
          </w:tcPr>
          <w:p w14:paraId="6417679A" w14:textId="77777777" w:rsidR="00C72BE2" w:rsidRPr="00D20F8E" w:rsidRDefault="00C72BE2" w:rsidP="008C0015">
            <w:pPr>
              <w:jc w:val="right"/>
              <w:rPr>
                <w:color w:val="000000"/>
                <w:sz w:val="22"/>
                <w:szCs w:val="22"/>
              </w:rPr>
            </w:pPr>
            <w:r w:rsidRPr="00D20F8E">
              <w:rPr>
                <w:color w:val="000000"/>
                <w:sz w:val="22"/>
                <w:szCs w:val="22"/>
              </w:rPr>
              <w:t>$92.50</w:t>
            </w:r>
          </w:p>
        </w:tc>
      </w:tr>
      <w:tr w:rsidR="00C72BE2" w:rsidRPr="006B70F9" w14:paraId="53BC3E3C" w14:textId="77777777" w:rsidTr="00105A9C">
        <w:trPr>
          <w:trHeight w:val="89"/>
          <w:jc w:val="center"/>
        </w:trPr>
        <w:tc>
          <w:tcPr>
            <w:tcW w:w="7781" w:type="dxa"/>
            <w:gridSpan w:val="5"/>
            <w:shd w:val="clear" w:color="auto" w:fill="auto"/>
            <w:vAlign w:val="bottom"/>
            <w:hideMark/>
          </w:tcPr>
          <w:p w14:paraId="0568EAD2" w14:textId="77777777" w:rsidR="00C72BE2" w:rsidRPr="00D20F8E" w:rsidRDefault="00C72BE2" w:rsidP="008C0015">
            <w:pPr>
              <w:jc w:val="right"/>
              <w:rPr>
                <w:color w:val="000000"/>
                <w:sz w:val="22"/>
                <w:szCs w:val="22"/>
              </w:rPr>
            </w:pPr>
            <w:r w:rsidRPr="00D20F8E">
              <w:rPr>
                <w:color w:val="000000"/>
                <w:sz w:val="22"/>
                <w:szCs w:val="22"/>
              </w:rPr>
              <w:t xml:space="preserve">Total Per Diem Cost: </w:t>
            </w:r>
          </w:p>
        </w:tc>
        <w:tc>
          <w:tcPr>
            <w:tcW w:w="1943" w:type="dxa"/>
            <w:shd w:val="clear" w:color="auto" w:fill="auto"/>
            <w:noWrap/>
            <w:vAlign w:val="bottom"/>
            <w:hideMark/>
          </w:tcPr>
          <w:p w14:paraId="25053483" w14:textId="77777777" w:rsidR="00C72BE2" w:rsidRPr="00D20F8E" w:rsidRDefault="00C72BE2" w:rsidP="008C0015">
            <w:pPr>
              <w:jc w:val="right"/>
              <w:rPr>
                <w:color w:val="000000"/>
                <w:sz w:val="22"/>
                <w:szCs w:val="22"/>
              </w:rPr>
            </w:pPr>
            <w:r w:rsidRPr="00D20F8E">
              <w:rPr>
                <w:color w:val="000000"/>
                <w:sz w:val="22"/>
                <w:szCs w:val="22"/>
              </w:rPr>
              <w:t>$1,295.00</w:t>
            </w:r>
          </w:p>
        </w:tc>
      </w:tr>
      <w:tr w:rsidR="00C72BE2" w:rsidRPr="006B70F9" w14:paraId="2C6872AE" w14:textId="77777777" w:rsidTr="008C0015">
        <w:trPr>
          <w:trHeight w:val="83"/>
          <w:jc w:val="center"/>
        </w:trPr>
        <w:tc>
          <w:tcPr>
            <w:tcW w:w="9724" w:type="dxa"/>
            <w:gridSpan w:val="6"/>
            <w:shd w:val="clear" w:color="auto" w:fill="auto"/>
            <w:vAlign w:val="bottom"/>
            <w:hideMark/>
          </w:tcPr>
          <w:p w14:paraId="77AC69EC" w14:textId="77777777" w:rsidR="00C72BE2" w:rsidRPr="00D20F8E" w:rsidRDefault="00C72BE2" w:rsidP="008C0015">
            <w:pPr>
              <w:rPr>
                <w:color w:val="000000"/>
                <w:sz w:val="28"/>
                <w:szCs w:val="28"/>
              </w:rPr>
            </w:pPr>
            <w:r w:rsidRPr="00D20F8E">
              <w:rPr>
                <w:color w:val="000000"/>
                <w:sz w:val="28"/>
                <w:szCs w:val="28"/>
              </w:rPr>
              <w:t xml:space="preserve">ROUND-TRIP CALCULATIONS </w:t>
            </w:r>
            <w:r w:rsidRPr="00D20F8E">
              <w:rPr>
                <w:color w:val="000000"/>
              </w:rPr>
              <w:t>- Only one round-trip payment is allowed if the customer is staying at the training site or if TAA is paying Room and Board (actual cost) at lowest cost option.</w:t>
            </w:r>
          </w:p>
        </w:tc>
      </w:tr>
      <w:tr w:rsidR="00C72BE2" w:rsidRPr="006B70F9" w14:paraId="7CCAE716" w14:textId="77777777" w:rsidTr="00105A9C">
        <w:trPr>
          <w:trHeight w:val="64"/>
          <w:jc w:val="center"/>
        </w:trPr>
        <w:tc>
          <w:tcPr>
            <w:tcW w:w="1580" w:type="dxa"/>
            <w:shd w:val="clear" w:color="auto" w:fill="auto"/>
            <w:vAlign w:val="bottom"/>
            <w:hideMark/>
          </w:tcPr>
          <w:p w14:paraId="3E043F13" w14:textId="77777777" w:rsidR="00C72BE2" w:rsidRPr="00D20F8E" w:rsidRDefault="00C72BE2" w:rsidP="008C0015">
            <w:pPr>
              <w:rPr>
                <w:color w:val="000000"/>
                <w:sz w:val="22"/>
                <w:szCs w:val="22"/>
              </w:rPr>
            </w:pPr>
            <w:r w:rsidRPr="00D20F8E">
              <w:rPr>
                <w:color w:val="000000"/>
                <w:sz w:val="22"/>
                <w:szCs w:val="22"/>
              </w:rPr>
              <w:t>Trip to training site:</w:t>
            </w:r>
          </w:p>
        </w:tc>
        <w:tc>
          <w:tcPr>
            <w:tcW w:w="1022" w:type="dxa"/>
            <w:shd w:val="clear" w:color="000000" w:fill="D9D9D9"/>
            <w:vAlign w:val="bottom"/>
            <w:hideMark/>
          </w:tcPr>
          <w:p w14:paraId="43F488C7" w14:textId="0C391A4A" w:rsidR="00C72BE2" w:rsidRPr="002C549E" w:rsidRDefault="00C72BE2" w:rsidP="008C0015">
            <w:pPr>
              <w:jc w:val="right"/>
              <w:rPr>
                <w:b/>
                <w:bCs/>
                <w:i/>
                <w:iCs/>
                <w:color w:val="000000"/>
                <w:sz w:val="22"/>
                <w:szCs w:val="22"/>
              </w:rPr>
            </w:pPr>
            <w:r w:rsidRPr="002C549E">
              <w:rPr>
                <w:b/>
                <w:bCs/>
                <w:i/>
                <w:iCs/>
                <w:color w:val="000000"/>
                <w:sz w:val="22"/>
                <w:szCs w:val="22"/>
              </w:rPr>
              <w:t>$</w:t>
            </w:r>
            <w:r w:rsidR="00752755" w:rsidRPr="002C549E">
              <w:rPr>
                <w:b/>
                <w:bCs/>
                <w:i/>
                <w:iCs/>
                <w:color w:val="000000"/>
                <w:sz w:val="22"/>
                <w:szCs w:val="22"/>
              </w:rPr>
              <w:t>110.88</w:t>
            </w:r>
          </w:p>
        </w:tc>
        <w:tc>
          <w:tcPr>
            <w:tcW w:w="2205" w:type="dxa"/>
            <w:shd w:val="clear" w:color="auto" w:fill="auto"/>
            <w:vAlign w:val="bottom"/>
            <w:hideMark/>
          </w:tcPr>
          <w:p w14:paraId="17302212" w14:textId="77777777" w:rsidR="00C72BE2" w:rsidRPr="00D20F8E" w:rsidRDefault="00C72BE2" w:rsidP="008C0015">
            <w:pPr>
              <w:rPr>
                <w:color w:val="000000"/>
                <w:sz w:val="22"/>
                <w:szCs w:val="22"/>
              </w:rPr>
            </w:pPr>
            <w:r w:rsidRPr="00D20F8E">
              <w:rPr>
                <w:color w:val="000000"/>
                <w:sz w:val="22"/>
                <w:szCs w:val="22"/>
              </w:rPr>
              <w:t>Trip back to residence:</w:t>
            </w:r>
          </w:p>
        </w:tc>
        <w:tc>
          <w:tcPr>
            <w:tcW w:w="1092" w:type="dxa"/>
            <w:shd w:val="clear" w:color="000000" w:fill="D9D9D9"/>
            <w:noWrap/>
            <w:vAlign w:val="bottom"/>
            <w:hideMark/>
          </w:tcPr>
          <w:p w14:paraId="2C97D5F8" w14:textId="05B23E03" w:rsidR="00C72BE2" w:rsidRPr="002C549E" w:rsidRDefault="00C72BE2" w:rsidP="008C0015">
            <w:pPr>
              <w:jc w:val="right"/>
              <w:rPr>
                <w:b/>
                <w:bCs/>
                <w:i/>
                <w:iCs/>
                <w:color w:val="000000"/>
                <w:sz w:val="22"/>
                <w:szCs w:val="22"/>
              </w:rPr>
            </w:pPr>
            <w:r w:rsidRPr="002C549E">
              <w:rPr>
                <w:b/>
                <w:bCs/>
                <w:i/>
                <w:iCs/>
                <w:color w:val="000000"/>
                <w:sz w:val="22"/>
                <w:szCs w:val="22"/>
              </w:rPr>
              <w:t>$</w:t>
            </w:r>
            <w:r w:rsidR="00752755" w:rsidRPr="002C549E">
              <w:rPr>
                <w:b/>
                <w:bCs/>
                <w:i/>
                <w:iCs/>
                <w:color w:val="000000"/>
                <w:sz w:val="22"/>
                <w:szCs w:val="22"/>
              </w:rPr>
              <w:t>110.88</w:t>
            </w:r>
          </w:p>
        </w:tc>
        <w:tc>
          <w:tcPr>
            <w:tcW w:w="1882" w:type="dxa"/>
            <w:shd w:val="clear" w:color="auto" w:fill="auto"/>
            <w:vAlign w:val="bottom"/>
            <w:hideMark/>
          </w:tcPr>
          <w:p w14:paraId="57F8653B" w14:textId="77777777" w:rsidR="00C72BE2" w:rsidRPr="00D20F8E" w:rsidRDefault="00C72BE2" w:rsidP="008C0015">
            <w:pPr>
              <w:rPr>
                <w:color w:val="000000"/>
                <w:sz w:val="22"/>
                <w:szCs w:val="22"/>
              </w:rPr>
            </w:pPr>
            <w:r w:rsidRPr="00D20F8E">
              <w:rPr>
                <w:color w:val="000000"/>
                <w:sz w:val="22"/>
                <w:szCs w:val="22"/>
              </w:rPr>
              <w:t>Total Round-Trip</w:t>
            </w:r>
          </w:p>
        </w:tc>
        <w:tc>
          <w:tcPr>
            <w:tcW w:w="1943" w:type="dxa"/>
            <w:shd w:val="clear" w:color="auto" w:fill="auto"/>
            <w:noWrap/>
            <w:vAlign w:val="bottom"/>
            <w:hideMark/>
          </w:tcPr>
          <w:p w14:paraId="6F5075FA" w14:textId="2201A440" w:rsidR="00C72BE2" w:rsidRPr="002C549E" w:rsidRDefault="00D445B7" w:rsidP="008C0015">
            <w:pPr>
              <w:jc w:val="right"/>
              <w:rPr>
                <w:b/>
                <w:bCs/>
                <w:i/>
                <w:iCs/>
                <w:color w:val="000000"/>
                <w:sz w:val="22"/>
                <w:szCs w:val="22"/>
              </w:rPr>
            </w:pPr>
            <w:r>
              <w:rPr>
                <w:b/>
                <w:bCs/>
                <w:i/>
                <w:iCs/>
                <w:color w:val="000000"/>
                <w:sz w:val="22"/>
                <w:szCs w:val="22"/>
              </w:rPr>
              <w:t>$</w:t>
            </w:r>
            <w:r w:rsidRPr="002C549E">
              <w:rPr>
                <w:b/>
                <w:bCs/>
                <w:i/>
                <w:iCs/>
                <w:color w:val="000000"/>
                <w:sz w:val="22"/>
                <w:szCs w:val="22"/>
              </w:rPr>
              <w:t>221.76</w:t>
            </w:r>
          </w:p>
        </w:tc>
      </w:tr>
      <w:tr w:rsidR="00C72BE2" w:rsidRPr="006B70F9" w14:paraId="11C53FA8" w14:textId="77777777" w:rsidTr="00105A9C">
        <w:trPr>
          <w:trHeight w:val="108"/>
          <w:jc w:val="center"/>
        </w:trPr>
        <w:tc>
          <w:tcPr>
            <w:tcW w:w="7781" w:type="dxa"/>
            <w:gridSpan w:val="5"/>
            <w:shd w:val="clear" w:color="auto" w:fill="auto"/>
            <w:vAlign w:val="bottom"/>
            <w:hideMark/>
          </w:tcPr>
          <w:p w14:paraId="0F102D28" w14:textId="77777777" w:rsidR="00C72BE2" w:rsidRPr="00D20F8E" w:rsidRDefault="00C72BE2" w:rsidP="008C0015">
            <w:pPr>
              <w:rPr>
                <w:color w:val="000000"/>
                <w:sz w:val="28"/>
                <w:szCs w:val="28"/>
              </w:rPr>
            </w:pPr>
            <w:r w:rsidRPr="00D20F8E">
              <w:rPr>
                <w:color w:val="000000"/>
                <w:sz w:val="28"/>
                <w:szCs w:val="28"/>
              </w:rPr>
              <w:t xml:space="preserve">Lowest Cost Option + Round-Trip Payment (If applicable):  </w:t>
            </w:r>
          </w:p>
        </w:tc>
        <w:tc>
          <w:tcPr>
            <w:tcW w:w="1943" w:type="dxa"/>
            <w:shd w:val="clear" w:color="auto" w:fill="auto"/>
            <w:noWrap/>
            <w:vAlign w:val="bottom"/>
            <w:hideMark/>
          </w:tcPr>
          <w:p w14:paraId="7AA11C3D" w14:textId="3406F6B4" w:rsidR="00C72BE2" w:rsidRPr="002C549E" w:rsidRDefault="00C72BE2" w:rsidP="008C0015">
            <w:pPr>
              <w:jc w:val="right"/>
              <w:rPr>
                <w:b/>
                <w:bCs/>
                <w:i/>
                <w:iCs/>
                <w:color w:val="000000"/>
                <w:sz w:val="28"/>
                <w:szCs w:val="28"/>
              </w:rPr>
            </w:pPr>
            <w:r w:rsidRPr="002C549E">
              <w:rPr>
                <w:b/>
                <w:bCs/>
                <w:i/>
                <w:iCs/>
                <w:color w:val="000000"/>
                <w:sz w:val="28"/>
                <w:szCs w:val="28"/>
              </w:rPr>
              <w:t>$1,5</w:t>
            </w:r>
            <w:r w:rsidR="00D445B7" w:rsidRPr="002C549E">
              <w:rPr>
                <w:b/>
                <w:bCs/>
                <w:i/>
                <w:iCs/>
                <w:color w:val="000000"/>
                <w:sz w:val="28"/>
                <w:szCs w:val="28"/>
              </w:rPr>
              <w:t>16.76</w:t>
            </w:r>
          </w:p>
        </w:tc>
      </w:tr>
    </w:tbl>
    <w:p w14:paraId="5727CE4C" w14:textId="77777777" w:rsidR="00C72BE2" w:rsidRPr="006B70F9" w:rsidRDefault="00C72BE2" w:rsidP="00C72BE2"/>
    <w:p w14:paraId="2D221147" w14:textId="77777777" w:rsidR="00C72BE2" w:rsidRPr="00194646" w:rsidRDefault="00C72BE2" w:rsidP="00C72BE2">
      <w:pPr>
        <w:ind w:left="360"/>
        <w:rPr>
          <w:b/>
          <w:i/>
        </w:rPr>
      </w:pPr>
      <w:r w:rsidRPr="00BB25D0">
        <w:t xml:space="preserve">Note: </w:t>
      </w:r>
      <w:r w:rsidRPr="00194646">
        <w:rPr>
          <w:bCs/>
          <w:iCs/>
        </w:rPr>
        <w:t>The current GSA values for lodging, meals, and transportation may not be accurately reflected in this example’s calculations as the values are frequently updated.  Please follow the steps above to look up current values.</w:t>
      </w:r>
    </w:p>
    <w:p w14:paraId="0EFD9834" w14:textId="77777777" w:rsidR="00C72BE2" w:rsidRPr="00BB25D0" w:rsidRDefault="00C72BE2" w:rsidP="00C72BE2">
      <w:pPr>
        <w:ind w:left="360"/>
        <w:rPr>
          <w:bCs/>
        </w:rPr>
      </w:pPr>
    </w:p>
    <w:p w14:paraId="31C4BA57" w14:textId="77777777" w:rsidR="00C72BE2" w:rsidRPr="00BB25D0" w:rsidRDefault="00C72BE2" w:rsidP="00216FA4">
      <w:pPr>
        <w:pStyle w:val="ListParagraph"/>
        <w:numPr>
          <w:ilvl w:val="0"/>
          <w:numId w:val="46"/>
        </w:numPr>
        <w:rPr>
          <w:bCs/>
        </w:rPr>
      </w:pPr>
      <w:r w:rsidRPr="00194646">
        <w:rPr>
          <w:bCs/>
        </w:rPr>
        <w:t xml:space="preserve">Enter the information in the Transportation and Subsistence Payment Calculation section of the Workforce Solutions Trade Adjustment Assistance </w:t>
      </w:r>
      <w:r w:rsidRPr="00D20F8E">
        <w:rPr>
          <w:bCs/>
        </w:rPr>
        <w:t>Individual Employment</w:t>
      </w:r>
      <w:r w:rsidRPr="00194646">
        <w:rPr>
          <w:bCs/>
        </w:rPr>
        <w:t xml:space="preserve"> Plan. </w:t>
      </w:r>
    </w:p>
    <w:p w14:paraId="632D5EF7" w14:textId="77777777" w:rsidR="00C72BE2" w:rsidRPr="00BB25D0" w:rsidRDefault="00C72BE2" w:rsidP="00C72BE2">
      <w:pPr>
        <w:pStyle w:val="ListParagraph"/>
        <w:rPr>
          <w:bCs/>
        </w:rPr>
      </w:pPr>
    </w:p>
    <w:p w14:paraId="5EA10EE2" w14:textId="77777777" w:rsidR="00C72BE2" w:rsidRPr="00BB25D0" w:rsidRDefault="00C72BE2" w:rsidP="00216FA4">
      <w:pPr>
        <w:pStyle w:val="ListParagraph"/>
        <w:numPr>
          <w:ilvl w:val="0"/>
          <w:numId w:val="46"/>
        </w:numPr>
      </w:pPr>
      <w:r w:rsidRPr="00BB25D0">
        <w:t xml:space="preserve">Print out the online mileage and file it along with the </w:t>
      </w:r>
      <w:r w:rsidRPr="00D20F8E">
        <w:rPr>
          <w:bCs/>
        </w:rPr>
        <w:t>Individual Employment</w:t>
      </w:r>
      <w:r w:rsidRPr="00BB25D0">
        <w:t xml:space="preserve"> Plan in the customer’s electronic file.</w:t>
      </w:r>
    </w:p>
    <w:p w14:paraId="63C4D62E" w14:textId="0AAE6746" w:rsidR="006A50CC" w:rsidRDefault="006A50CC">
      <w:pPr>
        <w:spacing w:after="200" w:line="276" w:lineRule="auto"/>
      </w:pPr>
      <w:r>
        <w:br w:type="page"/>
      </w:r>
    </w:p>
    <w:p w14:paraId="11599A00" w14:textId="77777777" w:rsidR="00C72BE2" w:rsidRPr="00105A9C" w:rsidRDefault="00C72BE2" w:rsidP="00216FA4">
      <w:pPr>
        <w:pStyle w:val="ListParagraph"/>
        <w:numPr>
          <w:ilvl w:val="1"/>
          <w:numId w:val="83"/>
        </w:numPr>
        <w:ind w:left="360"/>
        <w:rPr>
          <w:b/>
          <w:sz w:val="32"/>
          <w:szCs w:val="32"/>
        </w:rPr>
      </w:pPr>
      <w:r w:rsidRPr="00105A9C">
        <w:rPr>
          <w:b/>
          <w:sz w:val="32"/>
          <w:szCs w:val="32"/>
        </w:rPr>
        <w:t>Payment Terms</w:t>
      </w:r>
    </w:p>
    <w:p w14:paraId="3575AC12" w14:textId="45696A07" w:rsidR="00C72BE2" w:rsidRPr="00D20F8E" w:rsidRDefault="00C72BE2" w:rsidP="00216FA4">
      <w:pPr>
        <w:numPr>
          <w:ilvl w:val="0"/>
          <w:numId w:val="47"/>
        </w:numPr>
      </w:pPr>
      <w:r w:rsidRPr="00D20F8E">
        <w:t>To receive subsistence payments, adversely affected workers must turn in all receipts for</w:t>
      </w:r>
      <w:r w:rsidR="006A50C4">
        <w:t>:</w:t>
      </w:r>
      <w:r w:rsidRPr="00D20F8E">
        <w:t xml:space="preserve"> </w:t>
      </w:r>
    </w:p>
    <w:p w14:paraId="7E56FF9C" w14:textId="21103601" w:rsidR="00C72BE2" w:rsidRPr="00D20F8E" w:rsidRDefault="00C72BE2" w:rsidP="00216FA4">
      <w:pPr>
        <w:numPr>
          <w:ilvl w:val="1"/>
          <w:numId w:val="47"/>
        </w:numPr>
      </w:pPr>
      <w:r w:rsidRPr="00D20F8E">
        <w:t>Lodging</w:t>
      </w:r>
      <w:r w:rsidR="000500BA">
        <w:t>,</w:t>
      </w:r>
    </w:p>
    <w:p w14:paraId="6A98F20A" w14:textId="05F47A9E" w:rsidR="00C72BE2" w:rsidRPr="00D20F8E" w:rsidRDefault="00C72BE2" w:rsidP="00216FA4">
      <w:pPr>
        <w:numPr>
          <w:ilvl w:val="1"/>
          <w:numId w:val="47"/>
        </w:numPr>
      </w:pPr>
      <w:r w:rsidRPr="00D20F8E">
        <w:t>Purchased transportation expenses (for example costs for rental cars, rental car fuel, buses, trains, airfare, ride-share services, and tolls)</w:t>
      </w:r>
      <w:r w:rsidR="000500BA">
        <w:t>,</w:t>
      </w:r>
      <w:r w:rsidRPr="00D20F8E">
        <w:t xml:space="preserve"> and</w:t>
      </w:r>
    </w:p>
    <w:p w14:paraId="088A58E8" w14:textId="77777777" w:rsidR="00C72BE2" w:rsidRPr="00D20F8E" w:rsidRDefault="00C72BE2" w:rsidP="00216FA4">
      <w:pPr>
        <w:numPr>
          <w:ilvl w:val="1"/>
          <w:numId w:val="47"/>
        </w:numPr>
      </w:pPr>
      <w:r w:rsidRPr="00D20F8E">
        <w:t>Meals.</w:t>
      </w:r>
    </w:p>
    <w:p w14:paraId="3E8165A4" w14:textId="77777777" w:rsidR="00C72BE2" w:rsidRPr="00A0389B" w:rsidRDefault="00C72BE2" w:rsidP="00216FA4">
      <w:pPr>
        <w:numPr>
          <w:ilvl w:val="0"/>
          <w:numId w:val="47"/>
        </w:numPr>
        <w:rPr>
          <w:b/>
        </w:rPr>
      </w:pPr>
      <w:r w:rsidRPr="00A0389B">
        <w:t>We make payments at the end of a training week, except for the first week of training.</w:t>
      </w:r>
      <w:r>
        <w:t xml:space="preserve"> </w:t>
      </w:r>
      <w:r w:rsidRPr="00A0389B">
        <w:t>We can provide a customer with the first initial payment, if needed</w:t>
      </w:r>
      <w:r>
        <w:t>, to begin training classes</w:t>
      </w:r>
      <w:r w:rsidRPr="00A0389B">
        <w:t>.</w:t>
      </w:r>
      <w:r>
        <w:t xml:space="preserve"> </w:t>
      </w:r>
    </w:p>
    <w:p w14:paraId="0525289C" w14:textId="77777777" w:rsidR="00C72BE2" w:rsidRPr="00A0389B" w:rsidRDefault="00C72BE2" w:rsidP="00216FA4">
      <w:pPr>
        <w:numPr>
          <w:ilvl w:val="0"/>
          <w:numId w:val="42"/>
        </w:numPr>
        <w:rPr>
          <w:b/>
        </w:rPr>
      </w:pPr>
      <w:r w:rsidRPr="00A0389B">
        <w:t>Customers must submit attendance to receive transportation/subsistence assistance.</w:t>
      </w:r>
    </w:p>
    <w:p w14:paraId="7D93AEF4" w14:textId="77777777" w:rsidR="00C72BE2" w:rsidRDefault="00C72BE2" w:rsidP="00216FA4">
      <w:pPr>
        <w:numPr>
          <w:ilvl w:val="0"/>
          <w:numId w:val="42"/>
        </w:numPr>
      </w:pPr>
      <w:r w:rsidRPr="00A0389B">
        <w:t>We do not pay transportation or subsistence payments for unexcused absences</w:t>
      </w:r>
      <w:r>
        <w:t>.</w:t>
      </w:r>
    </w:p>
    <w:p w14:paraId="7329A634" w14:textId="77777777" w:rsidR="00594E6C" w:rsidRDefault="00594E6C" w:rsidP="00105A9C">
      <w:pPr>
        <w:pStyle w:val="ListParagraph"/>
        <w:spacing w:after="200" w:line="276" w:lineRule="auto"/>
        <w:ind w:left="360"/>
        <w:rPr>
          <w:sz w:val="36"/>
          <w:szCs w:val="36"/>
        </w:rPr>
        <w:sectPr w:rsidR="00594E6C" w:rsidSect="0084452B">
          <w:headerReference w:type="default" r:id="rId36"/>
          <w:footerReference w:type="default" r:id="rId37"/>
          <w:pgSz w:w="12240" w:h="15840"/>
          <w:pgMar w:top="1440" w:right="1350" w:bottom="1440" w:left="1440" w:header="720" w:footer="720" w:gutter="0"/>
          <w:cols w:space="720"/>
          <w:docGrid w:linePitch="360"/>
        </w:sectPr>
      </w:pPr>
    </w:p>
    <w:p w14:paraId="4B40D155" w14:textId="1B3FC52C" w:rsidR="00594E6C" w:rsidRPr="006A2F14" w:rsidRDefault="00153D07" w:rsidP="00216FA4">
      <w:pPr>
        <w:pStyle w:val="ListParagraph"/>
        <w:numPr>
          <w:ilvl w:val="0"/>
          <w:numId w:val="83"/>
        </w:numPr>
        <w:spacing w:after="200" w:line="276" w:lineRule="auto"/>
        <w:jc w:val="center"/>
        <w:rPr>
          <w:bCs/>
          <w:sz w:val="36"/>
          <w:szCs w:val="36"/>
        </w:rPr>
      </w:pPr>
      <w:bookmarkStart w:id="10" w:name="TWISTInstructions"/>
      <w:r>
        <w:rPr>
          <w:rFonts w:ascii="Times" w:hAnsi="Times"/>
          <w:bCs/>
          <w:sz w:val="36"/>
        </w:rPr>
        <w:t xml:space="preserve">Workforce Solutions TWIST </w:t>
      </w:r>
      <w:bookmarkStart w:id="11" w:name="_Hlk63936321"/>
    </w:p>
    <w:bookmarkEnd w:id="10"/>
    <w:bookmarkEnd w:id="11"/>
    <w:p w14:paraId="6D5E2210" w14:textId="2A44BCB5" w:rsidR="000F239D" w:rsidRPr="00B73532" w:rsidRDefault="00594E6C" w:rsidP="00594E6C">
      <w:pPr>
        <w:pStyle w:val="BodyText"/>
      </w:pPr>
      <w:r w:rsidRPr="00B73532">
        <w:t>When TAA petitions</w:t>
      </w:r>
      <w:r>
        <w:t xml:space="preserve"> are filed</w:t>
      </w:r>
      <w:r w:rsidRPr="00B73532">
        <w:t>, TWC gathers information about the business and its employees to prepare eligibility and service tracking records.  These records are found in TWIST.</w:t>
      </w:r>
      <w:r w:rsidR="000F239D">
        <w:br/>
      </w:r>
    </w:p>
    <w:p w14:paraId="7ABEBAA3" w14:textId="128563B8" w:rsidR="0035581C" w:rsidRDefault="00594E6C" w:rsidP="00594E6C">
      <w:pPr>
        <w:pStyle w:val="BodyText"/>
      </w:pPr>
      <w:r w:rsidRPr="00B73532">
        <w:t>The information below is intended to give quick guidance for screens commonly used in providing and tracking TAA funded services to customers.  To learn more details about the screens and fields in TWIST</w:t>
      </w:r>
      <w:r w:rsidR="00056688">
        <w:t>,</w:t>
      </w:r>
      <w:r w:rsidRPr="00B73532">
        <w:t xml:space="preserve"> consult the TWIST Manual.  The TWIST Manual is available in the Help menu of TWIST.  </w:t>
      </w:r>
      <w:r w:rsidR="00663CB2">
        <w:br/>
      </w:r>
    </w:p>
    <w:p w14:paraId="020AF023" w14:textId="77777777" w:rsidR="0035581C" w:rsidRPr="00183F42" w:rsidRDefault="0035581C" w:rsidP="00216FA4">
      <w:pPr>
        <w:pStyle w:val="ListParagraph"/>
        <w:numPr>
          <w:ilvl w:val="1"/>
          <w:numId w:val="83"/>
        </w:numPr>
        <w:spacing w:after="200" w:line="276" w:lineRule="auto"/>
        <w:ind w:left="360"/>
        <w:rPr>
          <w:b/>
          <w:sz w:val="28"/>
          <w:szCs w:val="28"/>
        </w:rPr>
      </w:pPr>
      <w:r w:rsidRPr="00183F42">
        <w:rPr>
          <w:b/>
          <w:sz w:val="28"/>
          <w:szCs w:val="28"/>
        </w:rPr>
        <w:t>How to Access TAA Petition Information</w:t>
      </w:r>
    </w:p>
    <w:p w14:paraId="78AB17FF" w14:textId="77777777" w:rsidR="0035581C" w:rsidRPr="00B75FC6" w:rsidRDefault="0035581C" w:rsidP="00216FA4">
      <w:pPr>
        <w:pStyle w:val="ListParagraph"/>
        <w:numPr>
          <w:ilvl w:val="2"/>
          <w:numId w:val="83"/>
        </w:numPr>
        <w:spacing w:after="200" w:line="276" w:lineRule="auto"/>
        <w:ind w:left="1800" w:hanging="1080"/>
        <w:rPr>
          <w:b/>
          <w:spacing w:val="6"/>
        </w:rPr>
      </w:pPr>
      <w:r w:rsidRPr="00B75FC6">
        <w:rPr>
          <w:b/>
          <w:spacing w:val="6"/>
        </w:rPr>
        <w:t>To access petition information:</w:t>
      </w:r>
    </w:p>
    <w:p w14:paraId="56C49510" w14:textId="77777777" w:rsidR="0035581C" w:rsidRPr="00B75FC6" w:rsidRDefault="0035581C" w:rsidP="00216FA4">
      <w:pPr>
        <w:numPr>
          <w:ilvl w:val="0"/>
          <w:numId w:val="32"/>
        </w:numPr>
        <w:tabs>
          <w:tab w:val="clear" w:pos="360"/>
          <w:tab w:val="num" w:pos="1440"/>
        </w:tabs>
        <w:spacing w:after="100"/>
        <w:ind w:left="1440"/>
        <w:rPr>
          <w:spacing w:val="6"/>
        </w:rPr>
      </w:pPr>
      <w:r w:rsidRPr="00B75FC6">
        <w:rPr>
          <w:spacing w:val="6"/>
        </w:rPr>
        <w:t xml:space="preserve">Select the </w:t>
      </w:r>
      <w:r w:rsidRPr="00B75FC6">
        <w:rPr>
          <w:b/>
          <w:spacing w:val="6"/>
        </w:rPr>
        <w:t>Group Actions</w:t>
      </w:r>
      <w:r w:rsidRPr="00B75FC6">
        <w:rPr>
          <w:spacing w:val="6"/>
        </w:rPr>
        <w:t xml:space="preserve"> icon.</w:t>
      </w:r>
    </w:p>
    <w:p w14:paraId="4E97684B" w14:textId="77777777" w:rsidR="0035581C" w:rsidRPr="00B75FC6" w:rsidRDefault="0035581C" w:rsidP="00216FA4">
      <w:pPr>
        <w:numPr>
          <w:ilvl w:val="0"/>
          <w:numId w:val="32"/>
        </w:numPr>
        <w:tabs>
          <w:tab w:val="clear" w:pos="360"/>
          <w:tab w:val="num" w:pos="1440"/>
        </w:tabs>
        <w:spacing w:after="100"/>
        <w:ind w:left="1440"/>
        <w:rPr>
          <w:spacing w:val="6"/>
        </w:rPr>
      </w:pPr>
      <w:r w:rsidRPr="00B75FC6">
        <w:rPr>
          <w:spacing w:val="6"/>
        </w:rPr>
        <w:t xml:space="preserve">Click the </w:t>
      </w:r>
      <w:r w:rsidRPr="00B75FC6">
        <w:rPr>
          <w:b/>
          <w:spacing w:val="6"/>
        </w:rPr>
        <w:t>TAA</w:t>
      </w:r>
      <w:r w:rsidRPr="00B75FC6">
        <w:rPr>
          <w:spacing w:val="6"/>
        </w:rPr>
        <w:t xml:space="preserve"> menu selection.</w:t>
      </w:r>
    </w:p>
    <w:p w14:paraId="2188EB27" w14:textId="77777777" w:rsidR="0035581C" w:rsidRPr="00B75FC6" w:rsidRDefault="0035581C" w:rsidP="00216FA4">
      <w:pPr>
        <w:numPr>
          <w:ilvl w:val="0"/>
          <w:numId w:val="32"/>
        </w:numPr>
        <w:tabs>
          <w:tab w:val="clear" w:pos="360"/>
          <w:tab w:val="num" w:pos="1440"/>
        </w:tabs>
        <w:spacing w:after="100"/>
        <w:ind w:left="1440"/>
        <w:rPr>
          <w:spacing w:val="6"/>
        </w:rPr>
      </w:pPr>
      <w:r w:rsidRPr="00B75FC6">
        <w:rPr>
          <w:spacing w:val="6"/>
        </w:rPr>
        <w:t xml:space="preserve">Enter the </w:t>
      </w:r>
      <w:r w:rsidRPr="00B75FC6">
        <w:rPr>
          <w:b/>
          <w:spacing w:val="6"/>
        </w:rPr>
        <w:t>Petition Number</w:t>
      </w:r>
      <w:r w:rsidRPr="00B75FC6">
        <w:rPr>
          <w:spacing w:val="6"/>
        </w:rPr>
        <w:t xml:space="preserve"> or </w:t>
      </w:r>
      <w:r w:rsidRPr="00B75FC6">
        <w:rPr>
          <w:b/>
          <w:spacing w:val="6"/>
        </w:rPr>
        <w:t>Company Name</w:t>
      </w:r>
      <w:r w:rsidRPr="00B75FC6">
        <w:rPr>
          <w:spacing w:val="6"/>
        </w:rPr>
        <w:t xml:space="preserve"> in the petition search field and click </w:t>
      </w:r>
      <w:r w:rsidRPr="00B75FC6">
        <w:rPr>
          <w:b/>
          <w:spacing w:val="6"/>
        </w:rPr>
        <w:t>Search</w:t>
      </w:r>
      <w:r w:rsidRPr="00B75FC6">
        <w:rPr>
          <w:spacing w:val="6"/>
        </w:rPr>
        <w:t>.</w:t>
      </w:r>
    </w:p>
    <w:p w14:paraId="1CB1EBD8" w14:textId="77777777" w:rsidR="0035581C" w:rsidRPr="00B75FC6" w:rsidRDefault="0035581C" w:rsidP="00216FA4">
      <w:pPr>
        <w:numPr>
          <w:ilvl w:val="0"/>
          <w:numId w:val="53"/>
        </w:numPr>
        <w:spacing w:after="100"/>
        <w:ind w:left="1800"/>
        <w:rPr>
          <w:spacing w:val="6"/>
        </w:rPr>
      </w:pPr>
      <w:r w:rsidRPr="00B75FC6">
        <w:rPr>
          <w:spacing w:val="6"/>
        </w:rPr>
        <w:t>If you use the petition number, the petition detail displays.</w:t>
      </w:r>
    </w:p>
    <w:p w14:paraId="70B18B8B" w14:textId="224F402B" w:rsidR="0035581C" w:rsidRPr="00B75FC6" w:rsidRDefault="0035581C" w:rsidP="00216FA4">
      <w:pPr>
        <w:numPr>
          <w:ilvl w:val="0"/>
          <w:numId w:val="53"/>
        </w:numPr>
        <w:spacing w:after="100"/>
        <w:ind w:left="1800"/>
        <w:rPr>
          <w:spacing w:val="6"/>
        </w:rPr>
      </w:pPr>
      <w:r w:rsidRPr="00B75FC6">
        <w:rPr>
          <w:spacing w:val="6"/>
        </w:rPr>
        <w:t>If you use the company name, you get a list of all the petitions for that company</w:t>
      </w:r>
      <w:r w:rsidR="00BC7E49">
        <w:rPr>
          <w:spacing w:val="6"/>
        </w:rPr>
        <w:t xml:space="preserve">. </w:t>
      </w:r>
      <w:r w:rsidRPr="00B75FC6">
        <w:rPr>
          <w:spacing w:val="6"/>
        </w:rPr>
        <w:t>Open the petition detail by double-clicking the petition of your choice.</w:t>
      </w:r>
    </w:p>
    <w:p w14:paraId="664337AC" w14:textId="6ECEE8B4" w:rsidR="0035581C" w:rsidRPr="00B75FC6" w:rsidRDefault="0035581C" w:rsidP="00105A9C">
      <w:pPr>
        <w:spacing w:after="100"/>
        <w:ind w:left="1080"/>
        <w:rPr>
          <w:spacing w:val="6"/>
        </w:rPr>
      </w:pPr>
      <w:r w:rsidRPr="004A71CF">
        <w:rPr>
          <w:bCs/>
          <w:spacing w:val="6"/>
        </w:rPr>
        <w:t>Note:</w:t>
      </w:r>
      <w:r w:rsidRPr="00B75FC6">
        <w:rPr>
          <w:b/>
          <w:spacing w:val="6"/>
        </w:rPr>
        <w:t xml:space="preserve"> </w:t>
      </w:r>
      <w:r w:rsidRPr="00B75FC6">
        <w:rPr>
          <w:spacing w:val="6"/>
        </w:rPr>
        <w:t>The petition is certified if there is a date in the certified field.</w:t>
      </w:r>
      <w:r w:rsidR="00FF1A62">
        <w:rPr>
          <w:spacing w:val="6"/>
        </w:rPr>
        <w:t xml:space="preserve">  </w:t>
      </w:r>
      <w:r w:rsidRPr="00B75FC6">
        <w:rPr>
          <w:spacing w:val="6"/>
        </w:rPr>
        <w:t>The petition is Alternative Trade Adjustment Assistance certified if the ATAA box is checked.</w:t>
      </w:r>
    </w:p>
    <w:p w14:paraId="3BBBBC24" w14:textId="77777777" w:rsidR="0035581C" w:rsidRPr="00B75FC6" w:rsidRDefault="0035581C" w:rsidP="00216FA4">
      <w:pPr>
        <w:numPr>
          <w:ilvl w:val="0"/>
          <w:numId w:val="32"/>
        </w:numPr>
        <w:tabs>
          <w:tab w:val="clear" w:pos="360"/>
          <w:tab w:val="num" w:pos="1440"/>
        </w:tabs>
        <w:spacing w:after="100"/>
        <w:ind w:left="1440"/>
        <w:rPr>
          <w:spacing w:val="6"/>
        </w:rPr>
      </w:pPr>
      <w:r w:rsidRPr="00B75FC6">
        <w:rPr>
          <w:spacing w:val="6"/>
        </w:rPr>
        <w:t xml:space="preserve">Click the </w:t>
      </w:r>
      <w:r w:rsidRPr="00B75FC6">
        <w:rPr>
          <w:b/>
          <w:spacing w:val="6"/>
        </w:rPr>
        <w:t>Employer List</w:t>
      </w:r>
      <w:r w:rsidRPr="00B75FC6">
        <w:rPr>
          <w:spacing w:val="6"/>
        </w:rPr>
        <w:t xml:space="preserve"> tab to display the primary company name and any other company names covered by the petition.</w:t>
      </w:r>
    </w:p>
    <w:p w14:paraId="2C2D982E" w14:textId="555D7F8C" w:rsidR="0035581C" w:rsidRPr="00B75FC6" w:rsidRDefault="0035581C" w:rsidP="00216FA4">
      <w:pPr>
        <w:numPr>
          <w:ilvl w:val="0"/>
          <w:numId w:val="32"/>
        </w:numPr>
        <w:tabs>
          <w:tab w:val="clear" w:pos="360"/>
          <w:tab w:val="num" w:pos="1440"/>
        </w:tabs>
        <w:spacing w:after="100"/>
        <w:ind w:left="1440"/>
        <w:rPr>
          <w:spacing w:val="6"/>
        </w:rPr>
      </w:pPr>
      <w:r w:rsidRPr="00B75FC6">
        <w:rPr>
          <w:spacing w:val="6"/>
        </w:rPr>
        <w:t xml:space="preserve">Click the </w:t>
      </w:r>
      <w:r w:rsidRPr="00B75FC6">
        <w:rPr>
          <w:b/>
          <w:spacing w:val="6"/>
        </w:rPr>
        <w:t xml:space="preserve">Lay Off List </w:t>
      </w:r>
      <w:r w:rsidRPr="00B75FC6">
        <w:rPr>
          <w:spacing w:val="6"/>
        </w:rPr>
        <w:t xml:space="preserve">tab to see a list of all employees the employer identified as having left the company since the petition impact date and their </w:t>
      </w:r>
      <w:r w:rsidR="00244B76" w:rsidRPr="000F2B17">
        <w:rPr>
          <w:spacing w:val="6"/>
        </w:rPr>
        <w:t>adversely affected</w:t>
      </w:r>
      <w:r w:rsidR="00244B76">
        <w:rPr>
          <w:spacing w:val="6"/>
        </w:rPr>
        <w:t xml:space="preserve"> </w:t>
      </w:r>
      <w:r w:rsidRPr="00B75FC6">
        <w:rPr>
          <w:spacing w:val="6"/>
        </w:rPr>
        <w:t>status.</w:t>
      </w:r>
    </w:p>
    <w:p w14:paraId="6C33F426" w14:textId="13EFBFEA" w:rsidR="0035581C" w:rsidRPr="00B75FC6" w:rsidRDefault="0035581C" w:rsidP="00216FA4">
      <w:pPr>
        <w:numPr>
          <w:ilvl w:val="0"/>
          <w:numId w:val="54"/>
        </w:numPr>
        <w:spacing w:after="100"/>
        <w:ind w:left="1800"/>
        <w:rPr>
          <w:spacing w:val="6"/>
        </w:rPr>
      </w:pPr>
      <w:r w:rsidRPr="00B75FC6">
        <w:rPr>
          <w:spacing w:val="6"/>
        </w:rPr>
        <w:t xml:space="preserve">Double-clicking the </w:t>
      </w:r>
      <w:r w:rsidR="00B962DF" w:rsidRPr="00B75FC6">
        <w:rPr>
          <w:spacing w:val="6"/>
        </w:rPr>
        <w:t>employe</w:t>
      </w:r>
      <w:r w:rsidR="0049578E">
        <w:rPr>
          <w:spacing w:val="6"/>
        </w:rPr>
        <w:t>e</w:t>
      </w:r>
      <w:r w:rsidRPr="00B75FC6">
        <w:rPr>
          <w:spacing w:val="6"/>
        </w:rPr>
        <w:t xml:space="preserve"> name displays the </w:t>
      </w:r>
      <w:r w:rsidR="007C7448" w:rsidRPr="00B75FC6">
        <w:rPr>
          <w:spacing w:val="6"/>
        </w:rPr>
        <w:t>lay</w:t>
      </w:r>
      <w:r w:rsidR="007C7448">
        <w:rPr>
          <w:spacing w:val="6"/>
        </w:rPr>
        <w:t>o</w:t>
      </w:r>
      <w:r w:rsidR="007C7448" w:rsidRPr="00B75FC6">
        <w:rPr>
          <w:spacing w:val="6"/>
        </w:rPr>
        <w:t>ff</w:t>
      </w:r>
      <w:r w:rsidRPr="00B75FC6">
        <w:rPr>
          <w:spacing w:val="6"/>
        </w:rPr>
        <w:t xml:space="preserve"> list detail.</w:t>
      </w:r>
    </w:p>
    <w:p w14:paraId="202A5509" w14:textId="77777777" w:rsidR="0035581C" w:rsidRPr="00B75FC6" w:rsidRDefault="0035581C" w:rsidP="00216FA4">
      <w:pPr>
        <w:numPr>
          <w:ilvl w:val="0"/>
          <w:numId w:val="54"/>
        </w:numPr>
        <w:spacing w:after="100"/>
        <w:ind w:left="1800"/>
        <w:rPr>
          <w:spacing w:val="6"/>
        </w:rPr>
      </w:pPr>
      <w:r w:rsidRPr="00B75FC6">
        <w:rPr>
          <w:spacing w:val="6"/>
        </w:rPr>
        <w:t xml:space="preserve">All employees on the </w:t>
      </w:r>
      <w:r w:rsidR="007C7448" w:rsidRPr="00B75FC6">
        <w:rPr>
          <w:spacing w:val="6"/>
        </w:rPr>
        <w:t>lay</w:t>
      </w:r>
      <w:r w:rsidR="007C7448">
        <w:rPr>
          <w:spacing w:val="6"/>
        </w:rPr>
        <w:t>o</w:t>
      </w:r>
      <w:r w:rsidR="007C7448" w:rsidRPr="00B75FC6">
        <w:rPr>
          <w:spacing w:val="6"/>
        </w:rPr>
        <w:t>ff</w:t>
      </w:r>
      <w:r w:rsidRPr="00B75FC6">
        <w:rPr>
          <w:spacing w:val="6"/>
        </w:rPr>
        <w:t xml:space="preserve"> list have a TWIST TAA Program Detail record.</w:t>
      </w:r>
    </w:p>
    <w:p w14:paraId="4FC158E7" w14:textId="361171D4" w:rsidR="00663CB2" w:rsidRPr="00663CB2" w:rsidRDefault="0035581C" w:rsidP="00105A9C">
      <w:pPr>
        <w:pStyle w:val="BodyTextIndent"/>
        <w:ind w:left="1440"/>
        <w:rPr>
          <w:b/>
          <w:sz w:val="28"/>
          <w:szCs w:val="28"/>
        </w:rPr>
      </w:pPr>
      <w:r w:rsidRPr="00B75FC6">
        <w:rPr>
          <w:b/>
          <w:spacing w:val="6"/>
        </w:rPr>
        <w:t xml:space="preserve">Note: </w:t>
      </w:r>
      <w:r w:rsidRPr="00B75FC6">
        <w:rPr>
          <w:spacing w:val="6"/>
        </w:rPr>
        <w:t>All information about petitions is “read-only</w:t>
      </w:r>
      <w:r w:rsidR="00CD242D">
        <w:rPr>
          <w:spacing w:val="6"/>
        </w:rPr>
        <w:t>.</w:t>
      </w:r>
      <w:r w:rsidRPr="00B75FC6">
        <w:rPr>
          <w:spacing w:val="6"/>
        </w:rPr>
        <w:t>”</w:t>
      </w:r>
      <w:r w:rsidR="0037191A">
        <w:rPr>
          <w:spacing w:val="6"/>
        </w:rPr>
        <w:br/>
      </w:r>
    </w:p>
    <w:p w14:paraId="3BE63C23" w14:textId="758DF602" w:rsidR="007454EB" w:rsidRPr="00183F42" w:rsidRDefault="007454EB" w:rsidP="00216FA4">
      <w:pPr>
        <w:pStyle w:val="ListParagraph"/>
        <w:numPr>
          <w:ilvl w:val="1"/>
          <w:numId w:val="83"/>
        </w:numPr>
        <w:spacing w:after="200" w:line="276" w:lineRule="auto"/>
        <w:ind w:left="360"/>
        <w:rPr>
          <w:b/>
          <w:sz w:val="28"/>
          <w:szCs w:val="28"/>
        </w:rPr>
      </w:pPr>
      <w:r w:rsidRPr="00183F42">
        <w:rPr>
          <w:b/>
          <w:sz w:val="28"/>
          <w:szCs w:val="28"/>
        </w:rPr>
        <w:t>How to Access TAA Eligibility Information</w:t>
      </w:r>
    </w:p>
    <w:p w14:paraId="0A9DE216" w14:textId="56489F1E" w:rsidR="007454EB" w:rsidRPr="00194646" w:rsidRDefault="007454EB" w:rsidP="00216FA4">
      <w:pPr>
        <w:pStyle w:val="ListParagraph"/>
        <w:numPr>
          <w:ilvl w:val="2"/>
          <w:numId w:val="83"/>
        </w:numPr>
        <w:spacing w:after="200" w:line="276" w:lineRule="auto"/>
        <w:ind w:left="1080" w:hanging="900"/>
        <w:rPr>
          <w:rFonts w:eastAsiaTheme="minorHAnsi"/>
          <w:color w:val="000000"/>
        </w:rPr>
      </w:pPr>
      <w:r w:rsidRPr="00194646">
        <w:rPr>
          <w:rFonts w:eastAsiaTheme="minorHAnsi"/>
          <w:b/>
          <w:bCs/>
          <w:color w:val="000000"/>
        </w:rPr>
        <w:t>TAA Program Detail:</w:t>
      </w:r>
      <w:r w:rsidR="00FF1A62">
        <w:rPr>
          <w:rFonts w:eastAsiaTheme="minorHAnsi"/>
          <w:b/>
          <w:bCs/>
          <w:color w:val="000000"/>
        </w:rPr>
        <w:t xml:space="preserve"> </w:t>
      </w:r>
      <w:r w:rsidRPr="00194646">
        <w:rPr>
          <w:rFonts w:eastAsiaTheme="minorHAnsi"/>
          <w:b/>
          <w:bCs/>
          <w:color w:val="000000"/>
        </w:rPr>
        <w:t>Eligibility Criteria</w:t>
      </w:r>
      <w:r w:rsidRPr="00194646">
        <w:rPr>
          <w:rFonts w:eastAsiaTheme="minorHAnsi"/>
          <w:b/>
          <w:bCs/>
          <w:i/>
          <w:iCs/>
          <w:color w:val="000000"/>
        </w:rPr>
        <w:t xml:space="preserve"> </w:t>
      </w:r>
      <w:r w:rsidRPr="00194646">
        <w:rPr>
          <w:rFonts w:eastAsiaTheme="minorHAnsi"/>
          <w:b/>
          <w:bCs/>
          <w:color w:val="000000"/>
        </w:rPr>
        <w:t xml:space="preserve">Tab in TWIST </w:t>
      </w:r>
    </w:p>
    <w:p w14:paraId="52682FF9" w14:textId="3B0D1837" w:rsidR="00956AEC" w:rsidRPr="00C85E76" w:rsidRDefault="007454EB" w:rsidP="00216FA4">
      <w:pPr>
        <w:numPr>
          <w:ilvl w:val="0"/>
          <w:numId w:val="57"/>
        </w:numPr>
        <w:spacing w:after="100"/>
        <w:rPr>
          <w:spacing w:val="6"/>
        </w:rPr>
      </w:pPr>
      <w:r w:rsidRPr="00C85E76">
        <w:rPr>
          <w:spacing w:val="6"/>
        </w:rPr>
        <w:t>Petition:</w:t>
      </w:r>
      <w:r w:rsidR="00FF1A62">
        <w:rPr>
          <w:spacing w:val="6"/>
        </w:rPr>
        <w:t xml:space="preserve"> </w:t>
      </w:r>
      <w:r w:rsidRPr="00C85E76">
        <w:rPr>
          <w:spacing w:val="6"/>
        </w:rPr>
        <w:t xml:space="preserve">Name of Trade-certified company and corresponding petition </w:t>
      </w:r>
      <w:r w:rsidR="00956AEC" w:rsidRPr="00C85E76">
        <w:rPr>
          <w:spacing w:val="6"/>
        </w:rPr>
        <w:t>number</w:t>
      </w:r>
    </w:p>
    <w:p w14:paraId="02054BB0" w14:textId="77777777" w:rsidR="007454EB" w:rsidRPr="00C85E76" w:rsidRDefault="007454EB" w:rsidP="00216FA4">
      <w:pPr>
        <w:numPr>
          <w:ilvl w:val="0"/>
          <w:numId w:val="57"/>
        </w:numPr>
        <w:spacing w:after="100"/>
        <w:rPr>
          <w:spacing w:val="6"/>
        </w:rPr>
      </w:pPr>
      <w:r w:rsidRPr="00C85E76">
        <w:rPr>
          <w:spacing w:val="6"/>
        </w:rPr>
        <w:t xml:space="preserve">Certified Date: Date the petition for Trade benefits was certified by the U.S. Department of Labor </w:t>
      </w:r>
    </w:p>
    <w:p w14:paraId="20354574" w14:textId="77777777" w:rsidR="007454EB" w:rsidRPr="00C85E76" w:rsidRDefault="007454EB" w:rsidP="00216FA4">
      <w:pPr>
        <w:numPr>
          <w:ilvl w:val="0"/>
          <w:numId w:val="57"/>
        </w:numPr>
        <w:spacing w:after="100"/>
        <w:rPr>
          <w:spacing w:val="6"/>
        </w:rPr>
      </w:pPr>
      <w:r w:rsidRPr="00C85E76">
        <w:rPr>
          <w:spacing w:val="6"/>
        </w:rPr>
        <w:t xml:space="preserve">BT-1 Date: Date Texas Workforce Commission (TWC) Trade Adjustment Assistance (TAA) staff mailed letter of potential eligibility to customer </w:t>
      </w:r>
    </w:p>
    <w:p w14:paraId="36B6348E" w14:textId="311CCD63" w:rsidR="007454EB" w:rsidRPr="00194646" w:rsidRDefault="007454EB" w:rsidP="00216FA4">
      <w:pPr>
        <w:pStyle w:val="ListParagraph"/>
        <w:numPr>
          <w:ilvl w:val="0"/>
          <w:numId w:val="57"/>
        </w:numPr>
        <w:autoSpaceDE w:val="0"/>
        <w:autoSpaceDN w:val="0"/>
        <w:adjustRightInd w:val="0"/>
        <w:rPr>
          <w:rFonts w:eastAsiaTheme="minorHAnsi"/>
          <w:color w:val="000000"/>
        </w:rPr>
      </w:pPr>
      <w:r w:rsidRPr="00194646">
        <w:rPr>
          <w:rFonts w:eastAsiaTheme="minorHAnsi"/>
          <w:color w:val="000000"/>
        </w:rPr>
        <w:t xml:space="preserve">To be eligible for Trade benefits, an individual must have </w:t>
      </w:r>
      <w:r w:rsidRPr="00194646">
        <w:rPr>
          <w:rFonts w:eastAsiaTheme="minorHAnsi"/>
          <w:i/>
          <w:iCs/>
          <w:color w:val="000000"/>
        </w:rPr>
        <w:t xml:space="preserve">Yes </w:t>
      </w:r>
      <w:r w:rsidRPr="00194646">
        <w:rPr>
          <w:rFonts w:eastAsiaTheme="minorHAnsi"/>
          <w:color w:val="000000"/>
        </w:rPr>
        <w:t xml:space="preserve">for </w:t>
      </w:r>
      <w:r w:rsidR="00296B3B" w:rsidRPr="00296B3B">
        <w:rPr>
          <w:rFonts w:eastAsiaTheme="minorHAnsi"/>
          <w:color w:val="000000"/>
        </w:rPr>
        <w:t>all</w:t>
      </w:r>
      <w:r w:rsidRPr="00194646">
        <w:rPr>
          <w:rFonts w:eastAsiaTheme="minorHAnsi"/>
          <w:color w:val="000000"/>
        </w:rPr>
        <w:t xml:space="preserve"> the following five </w:t>
      </w:r>
      <w:r w:rsidR="0090207F" w:rsidRPr="00C85E76">
        <w:rPr>
          <w:rFonts w:eastAsiaTheme="minorHAnsi"/>
          <w:color w:val="000000"/>
        </w:rPr>
        <w:t>criteria</w:t>
      </w:r>
      <w:r w:rsidRPr="00194646">
        <w:rPr>
          <w:rFonts w:eastAsiaTheme="minorHAnsi"/>
          <w:color w:val="000000"/>
        </w:rPr>
        <w:t xml:space="preserve">: </w:t>
      </w:r>
    </w:p>
    <w:p w14:paraId="070B0C06" w14:textId="77777777" w:rsidR="007454EB" w:rsidRPr="002C549E" w:rsidRDefault="007454EB" w:rsidP="002C549E">
      <w:pPr>
        <w:autoSpaceDE w:val="0"/>
        <w:autoSpaceDN w:val="0"/>
        <w:adjustRightInd w:val="0"/>
        <w:ind w:left="720" w:firstLine="720"/>
        <w:rPr>
          <w:rFonts w:eastAsiaTheme="minorHAnsi"/>
          <w:color w:val="000000"/>
        </w:rPr>
      </w:pPr>
      <w:r w:rsidRPr="002C549E">
        <w:rPr>
          <w:rFonts w:eastAsiaTheme="minorHAnsi"/>
          <w:color w:val="000000"/>
        </w:rPr>
        <w:t xml:space="preserve">1. Separation Date </w:t>
      </w:r>
    </w:p>
    <w:p w14:paraId="4DD8ECE3" w14:textId="77777777" w:rsidR="007454EB" w:rsidRPr="002C549E" w:rsidRDefault="007454EB" w:rsidP="002C549E">
      <w:pPr>
        <w:autoSpaceDE w:val="0"/>
        <w:autoSpaceDN w:val="0"/>
        <w:adjustRightInd w:val="0"/>
        <w:ind w:left="720" w:firstLine="720"/>
        <w:rPr>
          <w:rFonts w:eastAsiaTheme="minorHAnsi"/>
          <w:color w:val="000000"/>
        </w:rPr>
      </w:pPr>
      <w:r w:rsidRPr="002C549E">
        <w:rPr>
          <w:rFonts w:eastAsiaTheme="minorHAnsi"/>
          <w:color w:val="000000"/>
        </w:rPr>
        <w:t xml:space="preserve">2. Separation Reason </w:t>
      </w:r>
    </w:p>
    <w:p w14:paraId="1604AED6" w14:textId="77777777" w:rsidR="007454EB" w:rsidRPr="002C549E" w:rsidRDefault="007454EB" w:rsidP="002C549E">
      <w:pPr>
        <w:autoSpaceDE w:val="0"/>
        <w:autoSpaceDN w:val="0"/>
        <w:adjustRightInd w:val="0"/>
        <w:ind w:left="720" w:firstLine="720"/>
        <w:rPr>
          <w:rFonts w:eastAsiaTheme="minorHAnsi"/>
          <w:color w:val="000000"/>
        </w:rPr>
      </w:pPr>
      <w:r w:rsidRPr="002C549E">
        <w:rPr>
          <w:rFonts w:eastAsiaTheme="minorHAnsi"/>
          <w:color w:val="000000"/>
        </w:rPr>
        <w:t xml:space="preserve">3. Job Description </w:t>
      </w:r>
    </w:p>
    <w:p w14:paraId="4CB41092" w14:textId="77777777" w:rsidR="007454EB" w:rsidRPr="002C549E" w:rsidRDefault="007454EB" w:rsidP="002C549E">
      <w:pPr>
        <w:autoSpaceDE w:val="0"/>
        <w:autoSpaceDN w:val="0"/>
        <w:adjustRightInd w:val="0"/>
        <w:ind w:left="720" w:firstLine="720"/>
        <w:rPr>
          <w:rFonts w:eastAsiaTheme="minorHAnsi"/>
          <w:color w:val="000000"/>
        </w:rPr>
      </w:pPr>
      <w:r w:rsidRPr="002C549E">
        <w:rPr>
          <w:rFonts w:eastAsiaTheme="minorHAnsi"/>
          <w:color w:val="000000"/>
        </w:rPr>
        <w:t xml:space="preserve">4. Job Location </w:t>
      </w:r>
    </w:p>
    <w:p w14:paraId="32ECA029" w14:textId="77777777" w:rsidR="007454EB" w:rsidRPr="002C549E" w:rsidRDefault="007454EB" w:rsidP="002C549E">
      <w:pPr>
        <w:autoSpaceDE w:val="0"/>
        <w:autoSpaceDN w:val="0"/>
        <w:adjustRightInd w:val="0"/>
        <w:ind w:left="720" w:firstLine="720"/>
        <w:rPr>
          <w:rFonts w:eastAsiaTheme="minorHAnsi"/>
          <w:color w:val="000000"/>
        </w:rPr>
      </w:pPr>
      <w:r w:rsidRPr="002C549E">
        <w:rPr>
          <w:rFonts w:eastAsiaTheme="minorHAnsi"/>
          <w:color w:val="000000"/>
        </w:rPr>
        <w:t xml:space="preserve">5. Subdivision/Department </w:t>
      </w:r>
    </w:p>
    <w:p w14:paraId="3AC906AF" w14:textId="4048EE44" w:rsidR="007454EB" w:rsidRPr="002C549E" w:rsidRDefault="007454EB" w:rsidP="002C549E">
      <w:pPr>
        <w:pStyle w:val="ListParagraph"/>
        <w:numPr>
          <w:ilvl w:val="2"/>
          <w:numId w:val="51"/>
        </w:numPr>
        <w:autoSpaceDE w:val="0"/>
        <w:autoSpaceDN w:val="0"/>
        <w:adjustRightInd w:val="0"/>
        <w:ind w:left="2160"/>
        <w:rPr>
          <w:rFonts w:eastAsiaTheme="minorHAnsi"/>
          <w:color w:val="000000"/>
        </w:rPr>
      </w:pPr>
      <w:r w:rsidRPr="002C549E">
        <w:rPr>
          <w:rFonts w:eastAsiaTheme="minorHAnsi"/>
          <w:color w:val="000000"/>
        </w:rPr>
        <w:t>Waiver/In Training Deadline Date: Date a</w:t>
      </w:r>
      <w:r w:rsidR="00856C10" w:rsidRPr="002C549E">
        <w:rPr>
          <w:rFonts w:eastAsiaTheme="minorHAnsi"/>
          <w:color w:val="000000"/>
        </w:rPr>
        <w:t>n</w:t>
      </w:r>
      <w:r w:rsidRPr="002C549E">
        <w:rPr>
          <w:rFonts w:eastAsiaTheme="minorHAnsi"/>
          <w:color w:val="000000"/>
        </w:rPr>
        <w:t xml:space="preserve"> </w:t>
      </w:r>
      <w:r w:rsidR="00856C10" w:rsidRPr="002C549E">
        <w:rPr>
          <w:rFonts w:eastAsiaTheme="minorHAnsi"/>
          <w:color w:val="000000"/>
        </w:rPr>
        <w:t>adversely</w:t>
      </w:r>
      <w:r w:rsidR="002F1082" w:rsidRPr="002C549E">
        <w:rPr>
          <w:rFonts w:eastAsiaTheme="minorHAnsi"/>
          <w:color w:val="000000"/>
        </w:rPr>
        <w:t xml:space="preserve"> </w:t>
      </w:r>
      <w:r w:rsidR="00856C10" w:rsidRPr="002C549E">
        <w:rPr>
          <w:rFonts w:eastAsiaTheme="minorHAnsi"/>
          <w:color w:val="000000"/>
        </w:rPr>
        <w:t>affected</w:t>
      </w:r>
      <w:r w:rsidRPr="002C549E">
        <w:rPr>
          <w:rFonts w:eastAsiaTheme="minorHAnsi"/>
          <w:color w:val="000000"/>
        </w:rPr>
        <w:t xml:space="preserve"> worker must be either enrolled in training or have secured a waiver of the training requirement to maintain Trade Readjustment Allowances (TRA) eligibility. </w:t>
      </w:r>
    </w:p>
    <w:p w14:paraId="4D122D7B" w14:textId="77777777" w:rsidR="007454EB" w:rsidRPr="002C549E" w:rsidRDefault="007454EB" w:rsidP="002C549E">
      <w:pPr>
        <w:autoSpaceDE w:val="0"/>
        <w:autoSpaceDN w:val="0"/>
        <w:adjustRightInd w:val="0"/>
        <w:ind w:left="2160"/>
        <w:rPr>
          <w:rFonts w:eastAsiaTheme="minorHAnsi"/>
          <w:color w:val="000000"/>
        </w:rPr>
      </w:pPr>
    </w:p>
    <w:p w14:paraId="4D67B394" w14:textId="009610ED" w:rsidR="007454EB" w:rsidRPr="002C549E" w:rsidRDefault="007454EB" w:rsidP="002C549E">
      <w:pPr>
        <w:pStyle w:val="ListParagraph"/>
        <w:numPr>
          <w:ilvl w:val="2"/>
          <w:numId w:val="51"/>
        </w:numPr>
        <w:autoSpaceDE w:val="0"/>
        <w:autoSpaceDN w:val="0"/>
        <w:adjustRightInd w:val="0"/>
        <w:ind w:left="2160"/>
        <w:rPr>
          <w:rFonts w:eastAsiaTheme="minorHAnsi"/>
          <w:color w:val="000000"/>
        </w:rPr>
      </w:pPr>
      <w:r w:rsidRPr="002C549E">
        <w:rPr>
          <w:rFonts w:eastAsiaTheme="minorHAnsi"/>
          <w:color w:val="000000"/>
        </w:rPr>
        <w:t>Job Search Allowances Application Deadline Date:</w:t>
      </w:r>
      <w:r w:rsidR="004F11F5" w:rsidRPr="002C549E">
        <w:rPr>
          <w:rFonts w:eastAsiaTheme="minorHAnsi"/>
          <w:color w:val="000000"/>
        </w:rPr>
        <w:t xml:space="preserve"> </w:t>
      </w:r>
      <w:r w:rsidRPr="002C549E">
        <w:rPr>
          <w:rFonts w:eastAsiaTheme="minorHAnsi"/>
          <w:color w:val="000000"/>
        </w:rPr>
        <w:t xml:space="preserve">This date is the 365th day from the worker’s petition certification date or separation date, whichever is later. Application form ETA-861 is submitted to TWC’s TAA office for a determination. </w:t>
      </w:r>
    </w:p>
    <w:p w14:paraId="1E612430" w14:textId="77777777" w:rsidR="007454EB" w:rsidRPr="002C549E" w:rsidRDefault="007454EB" w:rsidP="002C549E">
      <w:pPr>
        <w:autoSpaceDE w:val="0"/>
        <w:autoSpaceDN w:val="0"/>
        <w:adjustRightInd w:val="0"/>
        <w:ind w:left="2160"/>
        <w:rPr>
          <w:rFonts w:eastAsiaTheme="minorHAnsi"/>
          <w:color w:val="000000"/>
        </w:rPr>
      </w:pPr>
    </w:p>
    <w:p w14:paraId="0FB5FCBD" w14:textId="18141643" w:rsidR="007454EB" w:rsidRPr="002C549E" w:rsidRDefault="007454EB" w:rsidP="002C549E">
      <w:pPr>
        <w:pStyle w:val="ListParagraph"/>
        <w:numPr>
          <w:ilvl w:val="2"/>
          <w:numId w:val="51"/>
        </w:numPr>
        <w:autoSpaceDE w:val="0"/>
        <w:autoSpaceDN w:val="0"/>
        <w:adjustRightInd w:val="0"/>
        <w:ind w:left="2160"/>
        <w:rPr>
          <w:rFonts w:eastAsiaTheme="minorHAnsi"/>
          <w:color w:val="000000"/>
        </w:rPr>
      </w:pPr>
      <w:r w:rsidRPr="002C549E">
        <w:rPr>
          <w:rFonts w:eastAsiaTheme="minorHAnsi"/>
          <w:color w:val="000000"/>
        </w:rPr>
        <w:t>Job Relocation Allowances Application Deadline Date:</w:t>
      </w:r>
      <w:r w:rsidR="004F11F5" w:rsidRPr="002C549E">
        <w:rPr>
          <w:rFonts w:eastAsiaTheme="minorHAnsi"/>
          <w:color w:val="000000"/>
        </w:rPr>
        <w:t xml:space="preserve"> </w:t>
      </w:r>
      <w:r w:rsidRPr="002C549E">
        <w:rPr>
          <w:rFonts w:eastAsiaTheme="minorHAnsi"/>
          <w:color w:val="000000"/>
        </w:rPr>
        <w:t xml:space="preserve">This date is the 425th day from the worker’s petition certification date or separation date, whichever is later. </w:t>
      </w:r>
      <w:r w:rsidR="004F11F5" w:rsidRPr="002C549E">
        <w:rPr>
          <w:rFonts w:eastAsiaTheme="minorHAnsi"/>
          <w:color w:val="000000"/>
        </w:rPr>
        <w:t xml:space="preserve"> </w:t>
      </w:r>
      <w:r w:rsidRPr="002C549E">
        <w:rPr>
          <w:rFonts w:eastAsiaTheme="minorHAnsi"/>
          <w:color w:val="000000"/>
        </w:rPr>
        <w:t xml:space="preserve">Application form ETA-860 is submitted to TWC’s TAA office for a determination. </w:t>
      </w:r>
    </w:p>
    <w:p w14:paraId="53AD9415" w14:textId="77777777" w:rsidR="007454EB" w:rsidRPr="00194646" w:rsidRDefault="007454EB" w:rsidP="002C549E">
      <w:pPr>
        <w:autoSpaceDE w:val="0"/>
        <w:autoSpaceDN w:val="0"/>
        <w:adjustRightInd w:val="0"/>
        <w:ind w:left="360"/>
        <w:rPr>
          <w:rFonts w:eastAsiaTheme="minorHAnsi"/>
          <w:i/>
          <w:iCs/>
          <w:color w:val="000000"/>
        </w:rPr>
      </w:pPr>
    </w:p>
    <w:p w14:paraId="7DF0CCC2" w14:textId="66F735BD" w:rsidR="00D3493E" w:rsidRDefault="009375CC" w:rsidP="00A871F6">
      <w:pPr>
        <w:pStyle w:val="BodyTextIndent"/>
        <w:ind w:left="720"/>
        <w:rPr>
          <w:b/>
        </w:rPr>
      </w:pPr>
      <w:r w:rsidRPr="00C85E76">
        <w:rPr>
          <w:b/>
          <w:spacing w:val="6"/>
        </w:rPr>
        <w:t>Note:</w:t>
      </w:r>
      <w:r w:rsidR="007454EB" w:rsidRPr="00194646">
        <w:rPr>
          <w:rFonts w:eastAsiaTheme="minorHAnsi"/>
          <w:color w:val="000000"/>
        </w:rPr>
        <w:t xml:space="preserve"> </w:t>
      </w:r>
      <w:r w:rsidR="00540946" w:rsidRPr="000F2B17">
        <w:rPr>
          <w:rFonts w:eastAsiaTheme="minorHAnsi"/>
          <w:color w:val="000000"/>
        </w:rPr>
        <w:t>Adversely</w:t>
      </w:r>
      <w:r w:rsidR="002F1082" w:rsidRPr="000F2B17">
        <w:rPr>
          <w:rFonts w:eastAsiaTheme="minorHAnsi"/>
          <w:color w:val="000000"/>
        </w:rPr>
        <w:t xml:space="preserve"> </w:t>
      </w:r>
      <w:r w:rsidR="00540946" w:rsidRPr="000F2B17">
        <w:rPr>
          <w:rFonts w:eastAsiaTheme="minorHAnsi"/>
          <w:color w:val="000000"/>
        </w:rPr>
        <w:t>affected</w:t>
      </w:r>
      <w:r w:rsidR="007454EB" w:rsidRPr="00194646">
        <w:rPr>
          <w:rFonts w:eastAsiaTheme="minorHAnsi"/>
          <w:color w:val="000000"/>
        </w:rPr>
        <w:t xml:space="preserve"> workers who have participated in training services must submit their application for either job search allowance or relocation allowance no later than 182 days after training completion, depending on the petition number and its provisions.</w:t>
      </w:r>
      <w:r w:rsidR="0037191A">
        <w:rPr>
          <w:rFonts w:eastAsiaTheme="minorHAnsi"/>
          <w:color w:val="000000"/>
        </w:rPr>
        <w:br/>
      </w:r>
    </w:p>
    <w:p w14:paraId="19EC1A00" w14:textId="77777777" w:rsidR="00D3493E" w:rsidRPr="00183F42" w:rsidRDefault="009B2C18" w:rsidP="00216FA4">
      <w:pPr>
        <w:pStyle w:val="ListParagraph"/>
        <w:numPr>
          <w:ilvl w:val="1"/>
          <w:numId w:val="83"/>
        </w:numPr>
        <w:ind w:left="360"/>
        <w:rPr>
          <w:b/>
          <w:sz w:val="28"/>
          <w:szCs w:val="28"/>
        </w:rPr>
      </w:pPr>
      <w:r w:rsidRPr="00183F42">
        <w:rPr>
          <w:b/>
          <w:sz w:val="28"/>
          <w:szCs w:val="28"/>
        </w:rPr>
        <w:t xml:space="preserve">TAA Program Detail Definitions </w:t>
      </w:r>
    </w:p>
    <w:p w14:paraId="11AE3EA8" w14:textId="77777777" w:rsidR="009B2C18" w:rsidRPr="00B75FC6" w:rsidRDefault="009B2C18" w:rsidP="00216FA4">
      <w:pPr>
        <w:pStyle w:val="ListParagraph"/>
        <w:numPr>
          <w:ilvl w:val="2"/>
          <w:numId w:val="83"/>
        </w:numPr>
        <w:spacing w:after="200" w:line="276" w:lineRule="auto"/>
        <w:ind w:left="1080" w:hanging="900"/>
        <w:rPr>
          <w:b/>
          <w:spacing w:val="6"/>
        </w:rPr>
      </w:pPr>
      <w:r w:rsidRPr="00B75FC6">
        <w:rPr>
          <w:b/>
          <w:spacing w:val="6"/>
        </w:rPr>
        <w:t>TAA Program Summary Tab:</w:t>
      </w:r>
    </w:p>
    <w:p w14:paraId="64A65F89" w14:textId="77777777" w:rsidR="009B2C18" w:rsidRPr="00E40FF5" w:rsidRDefault="009B2C18" w:rsidP="00216FA4">
      <w:pPr>
        <w:pStyle w:val="ListParagraph"/>
        <w:numPr>
          <w:ilvl w:val="0"/>
          <w:numId w:val="52"/>
        </w:numPr>
        <w:spacing w:after="100"/>
        <w:rPr>
          <w:spacing w:val="6"/>
        </w:rPr>
      </w:pPr>
      <w:r w:rsidRPr="00E40FF5">
        <w:rPr>
          <w:b/>
          <w:spacing w:val="6"/>
        </w:rPr>
        <w:t>BT1 Date</w:t>
      </w:r>
      <w:r w:rsidRPr="00E40FF5">
        <w:rPr>
          <w:spacing w:val="6"/>
        </w:rPr>
        <w:t xml:space="preserve"> – (read-only) date TWC staff mailed a potential eligibility call-in to customer.</w:t>
      </w:r>
    </w:p>
    <w:p w14:paraId="5DAC06ED" w14:textId="77777777" w:rsidR="009B2C18" w:rsidRPr="00E40FF5" w:rsidRDefault="009B2C18" w:rsidP="00216FA4">
      <w:pPr>
        <w:pStyle w:val="ListParagraph"/>
        <w:numPr>
          <w:ilvl w:val="0"/>
          <w:numId w:val="52"/>
        </w:numPr>
        <w:tabs>
          <w:tab w:val="left" w:pos="1890"/>
        </w:tabs>
        <w:spacing w:after="100"/>
        <w:rPr>
          <w:spacing w:val="6"/>
        </w:rPr>
      </w:pPr>
      <w:r w:rsidRPr="00E40FF5">
        <w:rPr>
          <w:b/>
          <w:spacing w:val="6"/>
        </w:rPr>
        <w:t>Interest in Training Date</w:t>
      </w:r>
      <w:r w:rsidRPr="00E40FF5">
        <w:rPr>
          <w:spacing w:val="6"/>
        </w:rPr>
        <w:t xml:space="preserve"> – staff enter the date the customer made a bona fide application for training or completed the Explanation of Services form, whichever is earliest.</w:t>
      </w:r>
    </w:p>
    <w:p w14:paraId="2B928B1D" w14:textId="052B89DC" w:rsidR="009B2C18" w:rsidRPr="00E40FF5" w:rsidRDefault="009B2C18" w:rsidP="00216FA4">
      <w:pPr>
        <w:pStyle w:val="ListParagraph"/>
        <w:numPr>
          <w:ilvl w:val="0"/>
          <w:numId w:val="52"/>
        </w:numPr>
        <w:spacing w:after="100"/>
        <w:rPr>
          <w:spacing w:val="6"/>
        </w:rPr>
      </w:pPr>
      <w:r w:rsidRPr="00E40FF5">
        <w:rPr>
          <w:b/>
          <w:spacing w:val="6"/>
        </w:rPr>
        <w:t>Interest in Training ONET</w:t>
      </w:r>
      <w:r w:rsidRPr="00E40FF5">
        <w:rPr>
          <w:spacing w:val="6"/>
        </w:rPr>
        <w:t xml:space="preserve"> – enter the code of the occupation in which the customer expressed interest.</w:t>
      </w:r>
      <w:r w:rsidR="00406208">
        <w:rPr>
          <w:spacing w:val="6"/>
        </w:rPr>
        <w:t xml:space="preserve">  </w:t>
      </w:r>
      <w:r w:rsidRPr="00E40FF5">
        <w:rPr>
          <w:spacing w:val="6"/>
        </w:rPr>
        <w:t>(This is not a binding final selection</w:t>
      </w:r>
      <w:r w:rsidR="00406208">
        <w:rPr>
          <w:spacing w:val="6"/>
        </w:rPr>
        <w:t>.</w:t>
      </w:r>
      <w:r w:rsidRPr="00E40FF5">
        <w:rPr>
          <w:spacing w:val="6"/>
        </w:rPr>
        <w:t>)</w:t>
      </w:r>
    </w:p>
    <w:p w14:paraId="2FEFA949" w14:textId="725464B5" w:rsidR="009B2C18" w:rsidRPr="00E40FF5" w:rsidRDefault="009B2C18" w:rsidP="00216FA4">
      <w:pPr>
        <w:pStyle w:val="ListParagraph"/>
        <w:numPr>
          <w:ilvl w:val="0"/>
          <w:numId w:val="52"/>
        </w:numPr>
        <w:spacing w:after="100"/>
        <w:rPr>
          <w:spacing w:val="6"/>
        </w:rPr>
      </w:pPr>
      <w:r w:rsidRPr="00E40FF5">
        <w:rPr>
          <w:b/>
          <w:spacing w:val="6"/>
        </w:rPr>
        <w:t>Average Weekly Wage</w:t>
      </w:r>
      <w:r w:rsidRPr="00E40FF5">
        <w:rPr>
          <w:spacing w:val="6"/>
        </w:rPr>
        <w:t xml:space="preserve"> – highest quarter of wages from the </w:t>
      </w:r>
      <w:r w:rsidR="00E66EC2" w:rsidRPr="000F2B17">
        <w:rPr>
          <w:spacing w:val="6"/>
        </w:rPr>
        <w:t>adversely</w:t>
      </w:r>
      <w:r w:rsidR="002F1082" w:rsidRPr="000F2B17">
        <w:rPr>
          <w:spacing w:val="6"/>
        </w:rPr>
        <w:t xml:space="preserve"> </w:t>
      </w:r>
      <w:r w:rsidRPr="000F2B17">
        <w:rPr>
          <w:spacing w:val="6"/>
        </w:rPr>
        <w:t>affected</w:t>
      </w:r>
      <w:r w:rsidRPr="00E40FF5">
        <w:rPr>
          <w:spacing w:val="6"/>
        </w:rPr>
        <w:t xml:space="preserve"> employer divided by 13.</w:t>
      </w:r>
      <w:r w:rsidR="00406208">
        <w:rPr>
          <w:spacing w:val="6"/>
        </w:rPr>
        <w:t xml:space="preserve">  </w:t>
      </w:r>
      <w:r w:rsidRPr="00E40FF5">
        <w:rPr>
          <w:spacing w:val="6"/>
        </w:rPr>
        <w:t>(Find wages under the TWIST Performance Data menu selection and Wage Detail tab.)</w:t>
      </w:r>
    </w:p>
    <w:p w14:paraId="183E0F84" w14:textId="77777777" w:rsidR="009B2C18" w:rsidRPr="00E40FF5" w:rsidRDefault="009B2C18" w:rsidP="00216FA4">
      <w:pPr>
        <w:pStyle w:val="ListParagraph"/>
        <w:numPr>
          <w:ilvl w:val="0"/>
          <w:numId w:val="52"/>
        </w:numPr>
        <w:spacing w:after="100"/>
        <w:rPr>
          <w:spacing w:val="6"/>
        </w:rPr>
      </w:pPr>
      <w:r w:rsidRPr="00E40FF5">
        <w:rPr>
          <w:b/>
          <w:spacing w:val="6"/>
        </w:rPr>
        <w:t>File for TRA</w:t>
      </w:r>
      <w:r w:rsidRPr="00E40FF5">
        <w:rPr>
          <w:spacing w:val="6"/>
        </w:rPr>
        <w:t xml:space="preserve"> – (read-only) box checked when State TRA staff request TWIST data to be copied to the UI database.</w:t>
      </w:r>
    </w:p>
    <w:p w14:paraId="1FE6050F" w14:textId="77777777" w:rsidR="009B2C18" w:rsidRPr="00E40FF5" w:rsidRDefault="009B2C18" w:rsidP="00216FA4">
      <w:pPr>
        <w:pStyle w:val="ListParagraph"/>
        <w:numPr>
          <w:ilvl w:val="0"/>
          <w:numId w:val="52"/>
        </w:numPr>
        <w:spacing w:after="100"/>
        <w:rPr>
          <w:spacing w:val="6"/>
        </w:rPr>
      </w:pPr>
      <w:r w:rsidRPr="00E40FF5">
        <w:rPr>
          <w:b/>
          <w:spacing w:val="6"/>
        </w:rPr>
        <w:t>Application Date</w:t>
      </w:r>
      <w:r w:rsidRPr="00E40FF5">
        <w:rPr>
          <w:spacing w:val="6"/>
        </w:rPr>
        <w:t xml:space="preserve"> – earliest date the customer first contacts Workforce Solutions in person to request service.  </w:t>
      </w:r>
    </w:p>
    <w:p w14:paraId="565CDC93" w14:textId="2AA85EE7" w:rsidR="009B2C18" w:rsidRPr="00E40FF5" w:rsidRDefault="009B2C18" w:rsidP="00216FA4">
      <w:pPr>
        <w:pStyle w:val="ListParagraph"/>
        <w:numPr>
          <w:ilvl w:val="0"/>
          <w:numId w:val="52"/>
        </w:numPr>
        <w:spacing w:after="100"/>
        <w:rPr>
          <w:spacing w:val="6"/>
        </w:rPr>
      </w:pPr>
      <w:r w:rsidRPr="00E40FF5">
        <w:rPr>
          <w:b/>
          <w:spacing w:val="6"/>
        </w:rPr>
        <w:t>Enrolled in Training Date</w:t>
      </w:r>
      <w:r w:rsidRPr="00E40FF5">
        <w:rPr>
          <w:spacing w:val="6"/>
        </w:rPr>
        <w:t xml:space="preserve"> – date training is TAA-</w:t>
      </w:r>
      <w:r w:rsidR="00296B3B" w:rsidRPr="00E40FF5">
        <w:rPr>
          <w:spacing w:val="6"/>
        </w:rPr>
        <w:t>approved,</w:t>
      </w:r>
      <w:r w:rsidRPr="00E40FF5">
        <w:rPr>
          <w:spacing w:val="6"/>
        </w:rPr>
        <w:t xml:space="preserve"> and customer can receive Basic TRA benefits without conducting a job search.</w:t>
      </w:r>
      <w:r w:rsidR="00406208">
        <w:rPr>
          <w:spacing w:val="6"/>
        </w:rPr>
        <w:t xml:space="preserve">  </w:t>
      </w:r>
      <w:r w:rsidRPr="00E40FF5">
        <w:rPr>
          <w:spacing w:val="6"/>
        </w:rPr>
        <w:t xml:space="preserve">Entered by staff. </w:t>
      </w:r>
      <w:r w:rsidR="00406208">
        <w:rPr>
          <w:spacing w:val="6"/>
        </w:rPr>
        <w:t xml:space="preserve"> </w:t>
      </w:r>
      <w:r w:rsidRPr="00E40FF5">
        <w:rPr>
          <w:spacing w:val="6"/>
        </w:rPr>
        <w:t>Enter a date that is within 30 days of the customer’s initial planned start date.</w:t>
      </w:r>
    </w:p>
    <w:p w14:paraId="28A170FC" w14:textId="184D942B" w:rsidR="009B2C18" w:rsidRPr="00194646" w:rsidRDefault="009B2C18" w:rsidP="00216FA4">
      <w:pPr>
        <w:pStyle w:val="ListParagraph"/>
        <w:numPr>
          <w:ilvl w:val="1"/>
          <w:numId w:val="52"/>
        </w:numPr>
        <w:spacing w:after="100"/>
        <w:rPr>
          <w:spacing w:val="6"/>
        </w:rPr>
      </w:pPr>
      <w:r w:rsidRPr="00E40FF5">
        <w:rPr>
          <w:spacing w:val="6"/>
        </w:rPr>
        <w:t>A</w:t>
      </w:r>
      <w:r w:rsidR="007B6F2D">
        <w:rPr>
          <w:spacing w:val="6"/>
        </w:rPr>
        <w:t>n</w:t>
      </w:r>
      <w:r w:rsidRPr="00E40FF5">
        <w:rPr>
          <w:spacing w:val="6"/>
        </w:rPr>
        <w:t xml:space="preserve"> </w:t>
      </w:r>
      <w:r w:rsidR="00356113" w:rsidRPr="000F2B17">
        <w:rPr>
          <w:spacing w:val="6"/>
        </w:rPr>
        <w:t>adversely affected</w:t>
      </w:r>
      <w:r w:rsidRPr="00E40FF5">
        <w:rPr>
          <w:spacing w:val="6"/>
        </w:rPr>
        <w:t xml:space="preserve"> worker can be enrolled in training up to 30 days before the first day of actual training.  If extenuating circumstances occur after training is approved, the enrollment period can be extended up to an additional 30 days for a total length not to exceed 60 days.  </w:t>
      </w:r>
      <w:r w:rsidR="00356113" w:rsidRPr="000F2B17">
        <w:rPr>
          <w:spacing w:val="6"/>
        </w:rPr>
        <w:t>Adversely affected</w:t>
      </w:r>
      <w:r w:rsidRPr="00DA7199">
        <w:rPr>
          <w:spacing w:val="6"/>
        </w:rPr>
        <w:t xml:space="preserve"> </w:t>
      </w:r>
      <w:r w:rsidRPr="00E40FF5">
        <w:rPr>
          <w:spacing w:val="6"/>
        </w:rPr>
        <w:t>workers can be enrolled in a training program only after the program has been approved</w:t>
      </w:r>
      <w:r w:rsidR="00356113">
        <w:rPr>
          <w:spacing w:val="6"/>
        </w:rPr>
        <w:t>.</w:t>
      </w:r>
      <w:r w:rsidR="00406208">
        <w:rPr>
          <w:spacing w:val="6"/>
        </w:rPr>
        <w:t xml:space="preserve">  </w:t>
      </w:r>
      <w:r w:rsidRPr="00194646">
        <w:rPr>
          <w:spacing w:val="6"/>
        </w:rPr>
        <w:t>(Only one enrollment period per trade certification.)</w:t>
      </w:r>
    </w:p>
    <w:p w14:paraId="547849F0" w14:textId="77777777" w:rsidR="009B2C18" w:rsidRPr="00E40FF5" w:rsidRDefault="009B2C18" w:rsidP="00216FA4">
      <w:pPr>
        <w:pStyle w:val="ListParagraph"/>
        <w:numPr>
          <w:ilvl w:val="0"/>
          <w:numId w:val="52"/>
        </w:numPr>
        <w:spacing w:after="100"/>
        <w:rPr>
          <w:spacing w:val="6"/>
        </w:rPr>
      </w:pPr>
      <w:r w:rsidRPr="00E40FF5">
        <w:rPr>
          <w:b/>
          <w:spacing w:val="6"/>
        </w:rPr>
        <w:t>Initial Planned Start Date</w:t>
      </w:r>
      <w:r w:rsidRPr="00E40FF5">
        <w:rPr>
          <w:spacing w:val="6"/>
        </w:rPr>
        <w:t xml:space="preserve"> – date the customer plans to actually begin attending training. </w:t>
      </w:r>
    </w:p>
    <w:p w14:paraId="25B96696" w14:textId="6FA23C9C" w:rsidR="009B2C18" w:rsidRDefault="009B2C18" w:rsidP="00216FA4">
      <w:pPr>
        <w:pStyle w:val="ListParagraph"/>
        <w:numPr>
          <w:ilvl w:val="0"/>
          <w:numId w:val="52"/>
        </w:numPr>
        <w:spacing w:after="100"/>
      </w:pPr>
      <w:r w:rsidRPr="00E40FF5">
        <w:rPr>
          <w:b/>
        </w:rPr>
        <w:t>Remedial Weeks in Training</w:t>
      </w:r>
      <w:r w:rsidRPr="00B75FC6">
        <w:t xml:space="preserve"> – the number of weeks of the training program that contain any ESL, ABE, </w:t>
      </w:r>
      <w:r w:rsidR="00E533E5">
        <w:t>HSE</w:t>
      </w:r>
      <w:r w:rsidRPr="00B75FC6">
        <w:t>, or remedial training required for admittance into occupational training. (Remedial weeks can be concurrent with occupational trainin</w:t>
      </w:r>
      <w:r>
        <w:t>g.)</w:t>
      </w:r>
    </w:p>
    <w:p w14:paraId="54A15FA2" w14:textId="2AAECF9F" w:rsidR="009B2C18" w:rsidRPr="00DB6864" w:rsidRDefault="009B2C18" w:rsidP="00216FA4">
      <w:pPr>
        <w:pStyle w:val="ListParagraph"/>
        <w:numPr>
          <w:ilvl w:val="1"/>
          <w:numId w:val="52"/>
        </w:numPr>
        <w:spacing w:after="100"/>
      </w:pPr>
      <w:r>
        <w:t>use</w:t>
      </w:r>
      <w:r w:rsidRPr="00DB6864">
        <w:t xml:space="preserve"> new TWIST service code 190–Prerequisite Training if coursework is required by the training provider prior to a</w:t>
      </w:r>
      <w:r w:rsidR="00DC22C9">
        <w:t xml:space="preserve">n </w:t>
      </w:r>
      <w:r w:rsidR="00BB60A6">
        <w:t>adversely</w:t>
      </w:r>
      <w:r w:rsidR="002F1082">
        <w:t xml:space="preserve"> </w:t>
      </w:r>
      <w:r w:rsidRPr="00DB6864">
        <w:t>affected worker’s acceptance into a training program; and</w:t>
      </w:r>
    </w:p>
    <w:p w14:paraId="4DDEAD35" w14:textId="51B96499" w:rsidR="009B2C18" w:rsidRPr="007673BE" w:rsidRDefault="009B2C18" w:rsidP="00216FA4">
      <w:pPr>
        <w:pStyle w:val="ListParagraph"/>
        <w:numPr>
          <w:ilvl w:val="1"/>
          <w:numId w:val="52"/>
        </w:numPr>
        <w:spacing w:after="100"/>
      </w:pPr>
      <w:r>
        <w:t>include</w:t>
      </w:r>
      <w:r w:rsidRPr="00DB6864">
        <w:t xml:space="preserve"> prerequisite training as part of the total training program and document it on the </w:t>
      </w:r>
      <w:r w:rsidRPr="007673BE">
        <w:t xml:space="preserve">TAA </w:t>
      </w:r>
      <w:r w:rsidR="003E239D" w:rsidRPr="000F2B17">
        <w:t>Individual Employment</w:t>
      </w:r>
      <w:r w:rsidR="003E239D">
        <w:t xml:space="preserve"> Plan</w:t>
      </w:r>
    </w:p>
    <w:p w14:paraId="24931B6D" w14:textId="411822F8" w:rsidR="00663CB2" w:rsidRDefault="009B2C18" w:rsidP="00216FA4">
      <w:pPr>
        <w:pStyle w:val="ListParagraph"/>
        <w:numPr>
          <w:ilvl w:val="0"/>
          <w:numId w:val="52"/>
        </w:numPr>
        <w:spacing w:after="100"/>
      </w:pPr>
      <w:r w:rsidRPr="00E40FF5">
        <w:rPr>
          <w:b/>
        </w:rPr>
        <w:t>Exit Date and Exit Reason</w:t>
      </w:r>
      <w:r w:rsidRPr="007673BE">
        <w:t xml:space="preserve"> – information entered by local Workforce Solutions staff. </w:t>
      </w:r>
    </w:p>
    <w:p w14:paraId="775F0110" w14:textId="77777777" w:rsidR="00E13E0E" w:rsidRDefault="00E13E0E" w:rsidP="00194646">
      <w:pPr>
        <w:rPr>
          <w:b/>
        </w:rPr>
      </w:pPr>
    </w:p>
    <w:p w14:paraId="5F2B9A08" w14:textId="77777777" w:rsidR="009B1373" w:rsidRPr="00183F42" w:rsidRDefault="009B1373" w:rsidP="00216FA4">
      <w:pPr>
        <w:pStyle w:val="ListParagraph"/>
        <w:numPr>
          <w:ilvl w:val="1"/>
          <w:numId w:val="83"/>
        </w:numPr>
        <w:ind w:left="360"/>
        <w:rPr>
          <w:b/>
          <w:sz w:val="28"/>
          <w:szCs w:val="28"/>
        </w:rPr>
      </w:pPr>
      <w:r w:rsidRPr="00183F42">
        <w:rPr>
          <w:b/>
          <w:sz w:val="28"/>
          <w:szCs w:val="28"/>
        </w:rPr>
        <w:t>TAA Intake Common and Program Detail</w:t>
      </w:r>
    </w:p>
    <w:p w14:paraId="26C11454" w14:textId="77777777" w:rsidR="009B1373" w:rsidRPr="00105A9C" w:rsidRDefault="009B1373" w:rsidP="00105A9C">
      <w:pPr>
        <w:pStyle w:val="BodyTextIndent"/>
        <w:ind w:left="720"/>
        <w:rPr>
          <w:i/>
          <w:iCs/>
        </w:rPr>
      </w:pPr>
      <w:r w:rsidRPr="00105A9C">
        <w:t>To save a TAA Application Date</w:t>
      </w:r>
      <w:r w:rsidRPr="00105A9C">
        <w:rPr>
          <w:i/>
          <w:iCs/>
        </w:rPr>
        <w:t xml:space="preserve"> </w:t>
      </w:r>
      <w:r w:rsidRPr="00105A9C">
        <w:t>in TWIST Program Detail</w:t>
      </w:r>
      <w:r w:rsidRPr="00105A9C">
        <w:rPr>
          <w:i/>
          <w:iCs/>
        </w:rPr>
        <w:t xml:space="preserve">, </w:t>
      </w:r>
      <w:r w:rsidRPr="00105A9C">
        <w:t>staff must complete the tabs below to prevent TWIST errors and save</w:t>
      </w:r>
      <w:r w:rsidRPr="00105A9C">
        <w:rPr>
          <w:i/>
          <w:iCs/>
        </w:rPr>
        <w:t>.</w:t>
      </w:r>
    </w:p>
    <w:p w14:paraId="583591D0" w14:textId="77777777" w:rsidR="009B1373" w:rsidRPr="00105A9C" w:rsidRDefault="009B1373" w:rsidP="00216FA4">
      <w:pPr>
        <w:pStyle w:val="ListParagraph"/>
        <w:numPr>
          <w:ilvl w:val="2"/>
          <w:numId w:val="83"/>
        </w:numPr>
        <w:spacing w:after="200" w:line="276" w:lineRule="auto"/>
        <w:ind w:left="1080" w:hanging="900"/>
        <w:rPr>
          <w:rFonts w:eastAsiaTheme="minorHAnsi"/>
          <w:color w:val="000000"/>
        </w:rPr>
      </w:pPr>
      <w:r w:rsidRPr="00105A9C">
        <w:rPr>
          <w:rFonts w:eastAsiaTheme="minorHAnsi"/>
          <w:iCs/>
          <w:color w:val="000000"/>
        </w:rPr>
        <w:t xml:space="preserve">Identity </w:t>
      </w:r>
      <w:r w:rsidRPr="00105A9C">
        <w:rPr>
          <w:rFonts w:eastAsiaTheme="minorHAnsi"/>
          <w:color w:val="000000"/>
        </w:rPr>
        <w:t xml:space="preserve">Tab: </w:t>
      </w:r>
    </w:p>
    <w:p w14:paraId="1A27B45A" w14:textId="77777777" w:rsidR="009B1373" w:rsidRPr="00105A9C" w:rsidRDefault="009B1373" w:rsidP="00216FA4">
      <w:pPr>
        <w:pStyle w:val="ListParagraph"/>
        <w:numPr>
          <w:ilvl w:val="0"/>
          <w:numId w:val="62"/>
        </w:numPr>
        <w:autoSpaceDE w:val="0"/>
        <w:autoSpaceDN w:val="0"/>
        <w:adjustRightInd w:val="0"/>
        <w:rPr>
          <w:rFonts w:eastAsiaTheme="minorHAnsi"/>
          <w:color w:val="000000"/>
        </w:rPr>
      </w:pPr>
      <w:r w:rsidRPr="00105A9C">
        <w:rPr>
          <w:rFonts w:eastAsiaTheme="minorHAnsi"/>
          <w:iCs/>
          <w:color w:val="000000"/>
        </w:rPr>
        <w:t xml:space="preserve">city code </w:t>
      </w:r>
    </w:p>
    <w:p w14:paraId="003EA7BB" w14:textId="77777777" w:rsidR="009B1373" w:rsidRPr="00105A9C" w:rsidRDefault="009B1373" w:rsidP="00216FA4">
      <w:pPr>
        <w:pStyle w:val="ListParagraph"/>
        <w:numPr>
          <w:ilvl w:val="0"/>
          <w:numId w:val="62"/>
        </w:numPr>
        <w:autoSpaceDE w:val="0"/>
        <w:autoSpaceDN w:val="0"/>
        <w:adjustRightInd w:val="0"/>
        <w:rPr>
          <w:rFonts w:eastAsiaTheme="minorHAnsi"/>
          <w:color w:val="000000"/>
        </w:rPr>
      </w:pPr>
      <w:r w:rsidRPr="00105A9C">
        <w:rPr>
          <w:rFonts w:eastAsiaTheme="minorHAnsi"/>
          <w:iCs/>
          <w:color w:val="000000"/>
        </w:rPr>
        <w:t xml:space="preserve">county code </w:t>
      </w:r>
    </w:p>
    <w:p w14:paraId="7EB56BE6" w14:textId="77777777" w:rsidR="009B1373" w:rsidRPr="00105A9C" w:rsidRDefault="009B1373" w:rsidP="00216FA4">
      <w:pPr>
        <w:pStyle w:val="ListParagraph"/>
        <w:numPr>
          <w:ilvl w:val="0"/>
          <w:numId w:val="62"/>
        </w:numPr>
        <w:autoSpaceDE w:val="0"/>
        <w:autoSpaceDN w:val="0"/>
        <w:adjustRightInd w:val="0"/>
        <w:rPr>
          <w:rFonts w:eastAsiaTheme="minorHAnsi"/>
          <w:color w:val="000000"/>
        </w:rPr>
      </w:pPr>
      <w:r w:rsidRPr="00105A9C">
        <w:rPr>
          <w:rFonts w:eastAsiaTheme="minorHAnsi"/>
          <w:iCs/>
          <w:color w:val="000000"/>
        </w:rPr>
        <w:t xml:space="preserve">birth date </w:t>
      </w:r>
    </w:p>
    <w:p w14:paraId="10F954E3" w14:textId="77777777" w:rsidR="009B1373" w:rsidRPr="00105A9C" w:rsidRDefault="009B1373" w:rsidP="009B1373">
      <w:pPr>
        <w:autoSpaceDE w:val="0"/>
        <w:autoSpaceDN w:val="0"/>
        <w:adjustRightInd w:val="0"/>
        <w:rPr>
          <w:rFonts w:eastAsiaTheme="minorHAnsi"/>
          <w:color w:val="000000"/>
        </w:rPr>
      </w:pPr>
    </w:p>
    <w:p w14:paraId="483A53C5" w14:textId="77777777" w:rsidR="009B1373" w:rsidRPr="00105A9C" w:rsidRDefault="009B1373" w:rsidP="00216FA4">
      <w:pPr>
        <w:pStyle w:val="ListParagraph"/>
        <w:numPr>
          <w:ilvl w:val="2"/>
          <w:numId w:val="83"/>
        </w:numPr>
        <w:spacing w:after="200" w:line="276" w:lineRule="auto"/>
        <w:ind w:left="1080" w:hanging="900"/>
        <w:rPr>
          <w:rFonts w:eastAsiaTheme="minorHAnsi"/>
          <w:color w:val="000000"/>
        </w:rPr>
      </w:pPr>
      <w:r w:rsidRPr="00105A9C">
        <w:rPr>
          <w:rFonts w:eastAsiaTheme="minorHAnsi"/>
          <w:iCs/>
          <w:color w:val="000000"/>
        </w:rPr>
        <w:t>Characteristics Tab</w:t>
      </w:r>
      <w:r w:rsidRPr="00105A9C">
        <w:rPr>
          <w:rFonts w:eastAsiaTheme="minorHAnsi"/>
          <w:color w:val="000000"/>
        </w:rPr>
        <w:t xml:space="preserve">: </w:t>
      </w:r>
    </w:p>
    <w:p w14:paraId="00AC751A" w14:textId="09AA4185"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Selective Service: Selective Service status is not required for TAA, but if co</w:t>
      </w:r>
      <w:r w:rsidR="0062485A">
        <w:rPr>
          <w:rFonts w:eastAsiaTheme="minorHAnsi"/>
          <w:iCs/>
          <w:color w:val="000000"/>
        </w:rPr>
        <w:t>-</w:t>
      </w:r>
      <w:r w:rsidRPr="00105A9C">
        <w:rPr>
          <w:rFonts w:eastAsiaTheme="minorHAnsi"/>
          <w:iCs/>
          <w:color w:val="000000"/>
        </w:rPr>
        <w:t xml:space="preserve">enrolled in Workforce Investment Act services, this information is necessary. </w:t>
      </w:r>
    </w:p>
    <w:p w14:paraId="73151353"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Citizenship: If the worker is a permanent resident, the INS expiration date must be entered. </w:t>
      </w:r>
    </w:p>
    <w:p w14:paraId="0A934FCB"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Hispanic/Latino: If Yes, Race must also be checked. </w:t>
      </w:r>
    </w:p>
    <w:p w14:paraId="5068C855"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Gender </w:t>
      </w:r>
    </w:p>
    <w:p w14:paraId="5EDA3773"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Limited English </w:t>
      </w:r>
    </w:p>
    <w:p w14:paraId="748E170F"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Offender </w:t>
      </w:r>
    </w:p>
    <w:p w14:paraId="0A1783F4"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Receiving Parent Training</w:t>
      </w:r>
    </w:p>
    <w:p w14:paraId="432DD187"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Seasonal Farm Worker</w:t>
      </w:r>
    </w:p>
    <w:p w14:paraId="4FCBF020"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Free Lunch</w:t>
      </w:r>
    </w:p>
    <w:p w14:paraId="5DC7CB6C" w14:textId="77777777" w:rsidR="009B1373" w:rsidRPr="00105A9C" w:rsidRDefault="009B1373" w:rsidP="009B1373">
      <w:pPr>
        <w:pStyle w:val="ListParagraph"/>
        <w:autoSpaceDE w:val="0"/>
        <w:autoSpaceDN w:val="0"/>
        <w:adjustRightInd w:val="0"/>
        <w:ind w:left="1800"/>
        <w:rPr>
          <w:rFonts w:eastAsiaTheme="minorHAnsi"/>
          <w:iCs/>
          <w:color w:val="000000"/>
        </w:rPr>
      </w:pPr>
    </w:p>
    <w:p w14:paraId="54D3D93B" w14:textId="77777777" w:rsidR="009B1373" w:rsidRPr="00105A9C" w:rsidRDefault="009B1373" w:rsidP="00216FA4">
      <w:pPr>
        <w:pStyle w:val="ListParagraph"/>
        <w:numPr>
          <w:ilvl w:val="2"/>
          <w:numId w:val="83"/>
        </w:numPr>
        <w:spacing w:after="200" w:line="276" w:lineRule="auto"/>
        <w:ind w:left="1080" w:hanging="900"/>
        <w:rPr>
          <w:rFonts w:eastAsiaTheme="minorHAnsi"/>
          <w:iCs/>
          <w:color w:val="000000"/>
        </w:rPr>
      </w:pPr>
      <w:r w:rsidRPr="00105A9C">
        <w:rPr>
          <w:rFonts w:eastAsiaTheme="minorHAnsi"/>
          <w:iCs/>
          <w:color w:val="000000"/>
        </w:rPr>
        <w:t xml:space="preserve">Education Tab: </w:t>
      </w:r>
    </w:p>
    <w:p w14:paraId="5E4194F5"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Highest Grade Completed: The worker’s highest level of education at the time of Trade eligibility. Grade “0” is not allowed. </w:t>
      </w:r>
    </w:p>
    <w:p w14:paraId="14FC63C2" w14:textId="77777777" w:rsidR="009B1373" w:rsidRPr="00105A9C" w:rsidRDefault="009B1373" w:rsidP="009B1373">
      <w:pPr>
        <w:pStyle w:val="ListParagraph"/>
        <w:autoSpaceDE w:val="0"/>
        <w:autoSpaceDN w:val="0"/>
        <w:adjustRightInd w:val="0"/>
        <w:ind w:left="1800"/>
        <w:rPr>
          <w:rFonts w:eastAsiaTheme="minorHAnsi"/>
          <w:iCs/>
          <w:color w:val="000000"/>
        </w:rPr>
      </w:pPr>
    </w:p>
    <w:p w14:paraId="318BBA68" w14:textId="77777777" w:rsidR="009B1373" w:rsidRPr="00105A9C" w:rsidRDefault="009B1373" w:rsidP="00216FA4">
      <w:pPr>
        <w:pStyle w:val="ListParagraph"/>
        <w:numPr>
          <w:ilvl w:val="2"/>
          <w:numId w:val="83"/>
        </w:numPr>
        <w:spacing w:after="200" w:line="276" w:lineRule="auto"/>
        <w:ind w:left="1080" w:hanging="900"/>
        <w:rPr>
          <w:rFonts w:eastAsiaTheme="minorHAnsi"/>
          <w:iCs/>
          <w:color w:val="000000"/>
        </w:rPr>
      </w:pPr>
      <w:r w:rsidRPr="00105A9C">
        <w:rPr>
          <w:rFonts w:eastAsiaTheme="minorHAnsi"/>
          <w:iCs/>
          <w:color w:val="000000"/>
        </w:rPr>
        <w:t xml:space="preserve">Military Service Tab: </w:t>
      </w:r>
    </w:p>
    <w:p w14:paraId="587AF2B5"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Yes: Answer corresponding questions. </w:t>
      </w:r>
    </w:p>
    <w:p w14:paraId="7FBDFC2A"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No: Operation Iraqi Freedom question still must be answered. </w:t>
      </w:r>
    </w:p>
    <w:p w14:paraId="367FE579" w14:textId="77777777" w:rsidR="009B1373" w:rsidRPr="00105A9C" w:rsidRDefault="009B1373" w:rsidP="009B1373">
      <w:pPr>
        <w:pStyle w:val="ListParagraph"/>
        <w:autoSpaceDE w:val="0"/>
        <w:autoSpaceDN w:val="0"/>
        <w:adjustRightInd w:val="0"/>
        <w:ind w:left="1800"/>
        <w:rPr>
          <w:rFonts w:eastAsiaTheme="minorHAnsi"/>
          <w:iCs/>
          <w:color w:val="000000"/>
        </w:rPr>
      </w:pPr>
    </w:p>
    <w:p w14:paraId="63932381" w14:textId="77777777" w:rsidR="009B1373" w:rsidRPr="00105A9C" w:rsidRDefault="009B1373" w:rsidP="00216FA4">
      <w:pPr>
        <w:pStyle w:val="ListParagraph"/>
        <w:numPr>
          <w:ilvl w:val="2"/>
          <w:numId w:val="83"/>
        </w:numPr>
        <w:spacing w:after="200" w:line="276" w:lineRule="auto"/>
        <w:ind w:left="1080" w:hanging="900"/>
        <w:rPr>
          <w:rFonts w:eastAsiaTheme="minorHAnsi"/>
          <w:iCs/>
          <w:color w:val="000000"/>
        </w:rPr>
      </w:pPr>
      <w:r w:rsidRPr="00105A9C">
        <w:rPr>
          <w:rFonts w:eastAsiaTheme="minorHAnsi"/>
          <w:iCs/>
          <w:color w:val="000000"/>
        </w:rPr>
        <w:t xml:space="preserve">Public Assistance Tab: If Yes for either benefit, enter the last day received: </w:t>
      </w:r>
    </w:p>
    <w:p w14:paraId="1EC5EFD2"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SSI </w:t>
      </w:r>
    </w:p>
    <w:p w14:paraId="2A8E0A9B"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SSDI </w:t>
      </w:r>
    </w:p>
    <w:p w14:paraId="2639A272" w14:textId="77777777" w:rsidR="009B1373" w:rsidRPr="00105A9C" w:rsidRDefault="009B1373" w:rsidP="009B1373">
      <w:pPr>
        <w:pStyle w:val="ListParagraph"/>
        <w:autoSpaceDE w:val="0"/>
        <w:autoSpaceDN w:val="0"/>
        <w:adjustRightInd w:val="0"/>
        <w:ind w:left="1800"/>
        <w:rPr>
          <w:rFonts w:eastAsiaTheme="minorHAnsi"/>
          <w:iCs/>
          <w:color w:val="000000"/>
        </w:rPr>
      </w:pPr>
    </w:p>
    <w:p w14:paraId="0C19A37E" w14:textId="77777777" w:rsidR="009B1373" w:rsidRPr="00105A9C" w:rsidRDefault="009B1373" w:rsidP="00216FA4">
      <w:pPr>
        <w:pStyle w:val="ListParagraph"/>
        <w:numPr>
          <w:ilvl w:val="2"/>
          <w:numId w:val="83"/>
        </w:numPr>
        <w:spacing w:after="200" w:line="276" w:lineRule="auto"/>
        <w:ind w:left="1080" w:hanging="900"/>
        <w:rPr>
          <w:rFonts w:eastAsiaTheme="minorHAnsi"/>
          <w:iCs/>
          <w:color w:val="000000"/>
        </w:rPr>
      </w:pPr>
      <w:r w:rsidRPr="00105A9C">
        <w:rPr>
          <w:rFonts w:eastAsiaTheme="minorHAnsi"/>
          <w:iCs/>
          <w:color w:val="000000"/>
        </w:rPr>
        <w:t xml:space="preserve">Employment Status Tab: </w:t>
      </w:r>
    </w:p>
    <w:p w14:paraId="4EA1D577"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Unemployment Comp Status </w:t>
      </w:r>
    </w:p>
    <w:p w14:paraId="31871504" w14:textId="77777777" w:rsidR="009B1373" w:rsidRPr="00105A9C" w:rsidRDefault="009B1373" w:rsidP="009B1373">
      <w:pPr>
        <w:pStyle w:val="ListParagraph"/>
        <w:autoSpaceDE w:val="0"/>
        <w:autoSpaceDN w:val="0"/>
        <w:adjustRightInd w:val="0"/>
        <w:ind w:left="1800"/>
        <w:rPr>
          <w:rFonts w:eastAsiaTheme="minorHAnsi"/>
          <w:iCs/>
          <w:color w:val="000000"/>
        </w:rPr>
      </w:pPr>
    </w:p>
    <w:p w14:paraId="263E0BAD" w14:textId="77777777" w:rsidR="009B1373" w:rsidRPr="00105A9C" w:rsidRDefault="009B1373" w:rsidP="00216FA4">
      <w:pPr>
        <w:pStyle w:val="ListParagraph"/>
        <w:numPr>
          <w:ilvl w:val="2"/>
          <w:numId w:val="83"/>
        </w:numPr>
        <w:spacing w:after="200" w:line="276" w:lineRule="auto"/>
        <w:ind w:left="1080" w:hanging="900"/>
        <w:rPr>
          <w:rFonts w:eastAsiaTheme="minorHAnsi"/>
          <w:iCs/>
          <w:color w:val="000000"/>
        </w:rPr>
      </w:pPr>
      <w:r w:rsidRPr="00105A9C">
        <w:rPr>
          <w:rFonts w:eastAsiaTheme="minorHAnsi"/>
          <w:iCs/>
          <w:color w:val="000000"/>
        </w:rPr>
        <w:t xml:space="preserve">Disability/Medical Tab: </w:t>
      </w:r>
    </w:p>
    <w:p w14:paraId="3552C1CB"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Disabled </w:t>
      </w:r>
    </w:p>
    <w:p w14:paraId="42E14956"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Disability Barrier </w:t>
      </w:r>
    </w:p>
    <w:p w14:paraId="57C731BF"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Substance Abuse</w:t>
      </w:r>
    </w:p>
    <w:p w14:paraId="0FCC4D7F" w14:textId="77777777" w:rsidR="009B1373" w:rsidRPr="00105A9C" w:rsidRDefault="009B1373" w:rsidP="009B1373">
      <w:pPr>
        <w:pStyle w:val="ListParagraph"/>
        <w:autoSpaceDE w:val="0"/>
        <w:autoSpaceDN w:val="0"/>
        <w:adjustRightInd w:val="0"/>
        <w:ind w:left="1800"/>
        <w:rPr>
          <w:rFonts w:eastAsiaTheme="minorHAnsi"/>
          <w:iCs/>
          <w:color w:val="000000"/>
        </w:rPr>
      </w:pPr>
    </w:p>
    <w:p w14:paraId="2BC5C433" w14:textId="77777777" w:rsidR="009B1373" w:rsidRPr="00105A9C" w:rsidRDefault="009B1373" w:rsidP="00216FA4">
      <w:pPr>
        <w:pStyle w:val="ListParagraph"/>
        <w:numPr>
          <w:ilvl w:val="2"/>
          <w:numId w:val="83"/>
        </w:numPr>
        <w:spacing w:after="200" w:line="276" w:lineRule="auto"/>
        <w:ind w:left="1080" w:hanging="900"/>
        <w:rPr>
          <w:rFonts w:eastAsiaTheme="minorHAnsi"/>
          <w:iCs/>
          <w:color w:val="000000"/>
        </w:rPr>
      </w:pPr>
      <w:r w:rsidRPr="00105A9C">
        <w:rPr>
          <w:rFonts w:eastAsiaTheme="minorHAnsi"/>
          <w:iCs/>
          <w:color w:val="000000"/>
        </w:rPr>
        <w:t xml:space="preserve">Program Detail: The following tabs, and all fields within these tabs, must be completed: </w:t>
      </w:r>
    </w:p>
    <w:p w14:paraId="5D04A1CE"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Program Summary </w:t>
      </w:r>
    </w:p>
    <w:p w14:paraId="15C04E67"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Characteristics </w:t>
      </w:r>
    </w:p>
    <w:p w14:paraId="0D8C94D8"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Education </w:t>
      </w:r>
    </w:p>
    <w:p w14:paraId="6536EA9F"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Military </w:t>
      </w:r>
    </w:p>
    <w:p w14:paraId="06D3D2E5"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Public Assistance </w:t>
      </w:r>
    </w:p>
    <w:p w14:paraId="074E5BB5" w14:textId="77777777"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 xml:space="preserve">Employment Status </w:t>
      </w:r>
    </w:p>
    <w:p w14:paraId="6420F14A" w14:textId="5476CB32" w:rsidR="009B1373" w:rsidRPr="00105A9C" w:rsidRDefault="009B1373" w:rsidP="00216FA4">
      <w:pPr>
        <w:pStyle w:val="ListParagraph"/>
        <w:numPr>
          <w:ilvl w:val="0"/>
          <w:numId w:val="62"/>
        </w:numPr>
        <w:autoSpaceDE w:val="0"/>
        <w:autoSpaceDN w:val="0"/>
        <w:adjustRightInd w:val="0"/>
        <w:rPr>
          <w:rFonts w:eastAsiaTheme="minorHAnsi"/>
          <w:iCs/>
          <w:color w:val="000000"/>
        </w:rPr>
      </w:pPr>
      <w:r w:rsidRPr="00105A9C">
        <w:rPr>
          <w:rFonts w:eastAsiaTheme="minorHAnsi"/>
          <w:iCs/>
          <w:color w:val="000000"/>
        </w:rPr>
        <w:t>Disability/Medical</w:t>
      </w:r>
    </w:p>
    <w:p w14:paraId="77708A95" w14:textId="77777777" w:rsidR="00591FF6" w:rsidRPr="00105A9C" w:rsidRDefault="00591FF6" w:rsidP="00105A9C">
      <w:pPr>
        <w:autoSpaceDE w:val="0"/>
        <w:autoSpaceDN w:val="0"/>
        <w:adjustRightInd w:val="0"/>
        <w:rPr>
          <w:rFonts w:eastAsiaTheme="minorHAnsi"/>
          <w:iCs/>
          <w:color w:val="000000"/>
          <w:sz w:val="22"/>
          <w:szCs w:val="22"/>
        </w:rPr>
      </w:pPr>
    </w:p>
    <w:p w14:paraId="12B8ACFD" w14:textId="77777777" w:rsidR="00D3493E" w:rsidRPr="00183F42" w:rsidRDefault="009375CC" w:rsidP="00216FA4">
      <w:pPr>
        <w:pStyle w:val="ListParagraph"/>
        <w:numPr>
          <w:ilvl w:val="1"/>
          <w:numId w:val="83"/>
        </w:numPr>
        <w:ind w:left="360"/>
        <w:rPr>
          <w:b/>
          <w:sz w:val="28"/>
          <w:szCs w:val="28"/>
        </w:rPr>
      </w:pPr>
      <w:r w:rsidRPr="00183F42">
        <w:rPr>
          <w:b/>
          <w:sz w:val="28"/>
          <w:szCs w:val="28"/>
        </w:rPr>
        <w:t>TAA Waiver &amp; Denials</w:t>
      </w:r>
    </w:p>
    <w:p w14:paraId="51D12839" w14:textId="77777777" w:rsidR="00080CF5" w:rsidRDefault="005F4D91" w:rsidP="00216FA4">
      <w:pPr>
        <w:pStyle w:val="ListParagraph"/>
        <w:numPr>
          <w:ilvl w:val="2"/>
          <w:numId w:val="83"/>
        </w:numPr>
        <w:spacing w:after="200" w:line="276" w:lineRule="auto"/>
        <w:ind w:left="1080" w:hanging="900"/>
        <w:rPr>
          <w:b/>
          <w:spacing w:val="6"/>
        </w:rPr>
      </w:pPr>
      <w:r w:rsidRPr="003462AB">
        <w:rPr>
          <w:b/>
          <w:spacing w:val="6"/>
        </w:rPr>
        <w:t>To enter waiver and denials:</w:t>
      </w:r>
    </w:p>
    <w:p w14:paraId="6000E307" w14:textId="77777777" w:rsidR="00080CF5" w:rsidRDefault="003462AB" w:rsidP="00216FA4">
      <w:pPr>
        <w:pStyle w:val="ListParagraph"/>
        <w:numPr>
          <w:ilvl w:val="3"/>
          <w:numId w:val="83"/>
        </w:numPr>
        <w:spacing w:after="200" w:line="276" w:lineRule="auto"/>
        <w:ind w:left="1800" w:hanging="1080"/>
        <w:rPr>
          <w:b/>
          <w:spacing w:val="6"/>
        </w:rPr>
      </w:pPr>
      <w:r w:rsidRPr="003462AB">
        <w:rPr>
          <w:b/>
          <w:spacing w:val="6"/>
        </w:rPr>
        <w:t>TWIST TAA Waiver Tab: Waiver Section</w:t>
      </w:r>
    </w:p>
    <w:p w14:paraId="1D1278F5" w14:textId="77777777" w:rsidR="00080CF5" w:rsidRDefault="002549E3" w:rsidP="00216FA4">
      <w:pPr>
        <w:numPr>
          <w:ilvl w:val="0"/>
          <w:numId w:val="56"/>
        </w:numPr>
        <w:rPr>
          <w:spacing w:val="6"/>
        </w:rPr>
      </w:pPr>
      <w:r w:rsidRPr="003462AB">
        <w:rPr>
          <w:spacing w:val="6"/>
        </w:rPr>
        <w:t xml:space="preserve">Right click in the Waiver section window and select add. </w:t>
      </w:r>
    </w:p>
    <w:p w14:paraId="68B71AAE" w14:textId="77777777" w:rsidR="00080CF5" w:rsidRDefault="002549E3" w:rsidP="00216FA4">
      <w:pPr>
        <w:numPr>
          <w:ilvl w:val="0"/>
          <w:numId w:val="56"/>
        </w:numPr>
        <w:rPr>
          <w:spacing w:val="6"/>
        </w:rPr>
      </w:pPr>
      <w:r w:rsidRPr="003462AB">
        <w:rPr>
          <w:spacing w:val="6"/>
        </w:rPr>
        <w:t xml:space="preserve">Enter the Waiver Start Date. </w:t>
      </w:r>
    </w:p>
    <w:p w14:paraId="53877095" w14:textId="77777777" w:rsidR="00080CF5" w:rsidRDefault="002549E3">
      <w:pPr>
        <w:spacing w:after="100"/>
        <w:ind w:left="1080"/>
        <w:rPr>
          <w:b/>
          <w:spacing w:val="6"/>
        </w:rPr>
      </w:pPr>
      <w:r w:rsidRPr="003462AB">
        <w:rPr>
          <w:b/>
          <w:spacing w:val="6"/>
        </w:rPr>
        <w:t xml:space="preserve">Note: </w:t>
      </w:r>
      <w:r w:rsidRPr="003462AB">
        <w:rPr>
          <w:spacing w:val="6"/>
        </w:rPr>
        <w:t>The waiver start date is the same day the customer is issued the waiver (must be prior to the Waiver/In Training Deadline Date on the Eligibility Criteria tab). Backdating waivers is not permissible. Under limited circumstances, e.g., staff malfeasance (thorough justification must be provided), backdating a waiver is appropriate and must be coordinated through TWC’s TAA office.</w:t>
      </w:r>
      <w:r w:rsidRPr="003462AB">
        <w:rPr>
          <w:b/>
          <w:spacing w:val="6"/>
        </w:rPr>
        <w:t xml:space="preserve"> </w:t>
      </w:r>
    </w:p>
    <w:p w14:paraId="0DF6E923" w14:textId="77777777" w:rsidR="00080CF5" w:rsidRDefault="009375CC" w:rsidP="00216FA4">
      <w:pPr>
        <w:pStyle w:val="ListParagraph"/>
        <w:numPr>
          <w:ilvl w:val="0"/>
          <w:numId w:val="56"/>
        </w:numPr>
        <w:spacing w:after="100"/>
        <w:rPr>
          <w:spacing w:val="6"/>
        </w:rPr>
      </w:pPr>
      <w:r w:rsidRPr="009375CC">
        <w:rPr>
          <w:spacing w:val="6"/>
        </w:rPr>
        <w:t xml:space="preserve">Enter the Waiver End Date (always a Saturday) tailored to customer’s situation; it must not extend beyond the worker’s eligibility for Basic TRA. </w:t>
      </w:r>
    </w:p>
    <w:p w14:paraId="545A917F" w14:textId="77777777" w:rsidR="00080CF5" w:rsidRDefault="009375CC" w:rsidP="00216FA4">
      <w:pPr>
        <w:pStyle w:val="ListParagraph"/>
        <w:numPr>
          <w:ilvl w:val="0"/>
          <w:numId w:val="56"/>
        </w:numPr>
        <w:spacing w:after="100"/>
        <w:rPr>
          <w:spacing w:val="6"/>
        </w:rPr>
      </w:pPr>
      <w:r w:rsidRPr="009375CC">
        <w:rPr>
          <w:spacing w:val="6"/>
        </w:rPr>
        <w:t xml:space="preserve">Enter the State (always Texas). </w:t>
      </w:r>
    </w:p>
    <w:p w14:paraId="318C8E4D" w14:textId="77777777" w:rsidR="00080CF5" w:rsidRDefault="002549E3">
      <w:pPr>
        <w:autoSpaceDE w:val="0"/>
        <w:autoSpaceDN w:val="0"/>
        <w:adjustRightInd w:val="0"/>
        <w:ind w:firstLine="720"/>
        <w:rPr>
          <w:rFonts w:eastAsiaTheme="minorHAnsi"/>
          <w:color w:val="000000"/>
          <w:sz w:val="23"/>
          <w:szCs w:val="23"/>
        </w:rPr>
      </w:pPr>
      <w:r w:rsidRPr="003462AB">
        <w:rPr>
          <w:b/>
          <w:spacing w:val="6"/>
        </w:rPr>
        <w:t xml:space="preserve">Note: </w:t>
      </w:r>
      <w:r w:rsidRPr="003462AB">
        <w:rPr>
          <w:spacing w:val="6"/>
        </w:rPr>
        <w:t>All out-of-state waivers must be sent to TWC’s TAA office.</w:t>
      </w:r>
      <w:r w:rsidRPr="002549E3">
        <w:rPr>
          <w:rFonts w:eastAsiaTheme="minorHAnsi"/>
          <w:color w:val="000000"/>
          <w:sz w:val="23"/>
          <w:szCs w:val="23"/>
        </w:rPr>
        <w:t xml:space="preserve"> </w:t>
      </w:r>
    </w:p>
    <w:p w14:paraId="783BFFA7" w14:textId="77777777" w:rsidR="009B2C18" w:rsidRDefault="009B2C18" w:rsidP="002549E3">
      <w:pPr>
        <w:autoSpaceDE w:val="0"/>
        <w:autoSpaceDN w:val="0"/>
        <w:adjustRightInd w:val="0"/>
        <w:rPr>
          <w:rFonts w:eastAsiaTheme="minorHAnsi"/>
          <w:b/>
          <w:bCs/>
          <w:color w:val="000000"/>
          <w:sz w:val="23"/>
          <w:szCs w:val="23"/>
        </w:rPr>
      </w:pPr>
    </w:p>
    <w:p w14:paraId="30CBA826" w14:textId="77777777" w:rsidR="00080CF5" w:rsidRDefault="002549E3" w:rsidP="00216FA4">
      <w:pPr>
        <w:pStyle w:val="ListParagraph"/>
        <w:numPr>
          <w:ilvl w:val="3"/>
          <w:numId w:val="83"/>
        </w:numPr>
        <w:spacing w:after="200" w:line="276" w:lineRule="auto"/>
        <w:ind w:left="1800" w:hanging="1080"/>
        <w:rPr>
          <w:b/>
          <w:spacing w:val="6"/>
        </w:rPr>
      </w:pPr>
      <w:r w:rsidRPr="003462AB">
        <w:rPr>
          <w:b/>
          <w:spacing w:val="6"/>
        </w:rPr>
        <w:t xml:space="preserve">TWIST TAA Waiver Tab: Waiver Status Section (bottom window) </w:t>
      </w:r>
    </w:p>
    <w:p w14:paraId="0FFE84A9" w14:textId="77777777" w:rsidR="00080CF5" w:rsidRDefault="009375CC" w:rsidP="00216FA4">
      <w:pPr>
        <w:pStyle w:val="ListParagraph"/>
        <w:numPr>
          <w:ilvl w:val="0"/>
          <w:numId w:val="55"/>
        </w:numPr>
        <w:autoSpaceDE w:val="0"/>
        <w:autoSpaceDN w:val="0"/>
        <w:adjustRightInd w:val="0"/>
        <w:rPr>
          <w:rFonts w:eastAsiaTheme="minorHAnsi"/>
          <w:color w:val="000000"/>
          <w:sz w:val="23"/>
          <w:szCs w:val="23"/>
        </w:rPr>
      </w:pPr>
      <w:r w:rsidRPr="009375CC">
        <w:rPr>
          <w:spacing w:val="6"/>
        </w:rPr>
        <w:t>Right click in the Waiver Status section window and select add</w:t>
      </w:r>
      <w:r w:rsidR="002549E3" w:rsidRPr="00AD2897">
        <w:rPr>
          <w:rFonts w:eastAsiaTheme="minorHAnsi"/>
          <w:color w:val="000000"/>
          <w:sz w:val="23"/>
          <w:szCs w:val="23"/>
        </w:rPr>
        <w:t xml:space="preserve">. </w:t>
      </w:r>
    </w:p>
    <w:p w14:paraId="32340C7B" w14:textId="77777777" w:rsidR="00080CF5" w:rsidRDefault="009375CC">
      <w:pPr>
        <w:autoSpaceDE w:val="0"/>
        <w:autoSpaceDN w:val="0"/>
        <w:adjustRightInd w:val="0"/>
        <w:ind w:left="1080"/>
        <w:rPr>
          <w:rFonts w:eastAsiaTheme="minorHAnsi"/>
          <w:color w:val="000000"/>
          <w:sz w:val="23"/>
          <w:szCs w:val="23"/>
        </w:rPr>
      </w:pPr>
      <w:r w:rsidRPr="009375CC">
        <w:rPr>
          <w:b/>
          <w:spacing w:val="6"/>
        </w:rPr>
        <w:t>Note:</w:t>
      </w:r>
      <w:r w:rsidR="002549E3" w:rsidRPr="002549E3">
        <w:rPr>
          <w:rFonts w:eastAsiaTheme="minorHAnsi"/>
          <w:color w:val="000000"/>
          <w:sz w:val="23"/>
          <w:szCs w:val="23"/>
        </w:rPr>
        <w:t xml:space="preserve"> The displayed </w:t>
      </w:r>
      <w:r w:rsidR="002549E3" w:rsidRPr="002549E3">
        <w:rPr>
          <w:rFonts w:eastAsiaTheme="minorHAnsi"/>
          <w:i/>
          <w:iCs/>
          <w:color w:val="000000"/>
          <w:sz w:val="23"/>
          <w:szCs w:val="23"/>
        </w:rPr>
        <w:t xml:space="preserve">Waiver Status </w:t>
      </w:r>
      <w:r w:rsidR="002549E3" w:rsidRPr="002549E3">
        <w:rPr>
          <w:rFonts w:eastAsiaTheme="minorHAnsi"/>
          <w:color w:val="000000"/>
          <w:sz w:val="23"/>
          <w:szCs w:val="23"/>
        </w:rPr>
        <w:t xml:space="preserve">is linked to the highlighted waiver in the </w:t>
      </w:r>
      <w:r w:rsidR="002549E3" w:rsidRPr="002549E3">
        <w:rPr>
          <w:rFonts w:eastAsiaTheme="minorHAnsi"/>
          <w:i/>
          <w:iCs/>
          <w:color w:val="000000"/>
          <w:sz w:val="23"/>
          <w:szCs w:val="23"/>
        </w:rPr>
        <w:t xml:space="preserve">Waiver </w:t>
      </w:r>
      <w:r w:rsidR="002549E3" w:rsidRPr="002549E3">
        <w:rPr>
          <w:rFonts w:eastAsiaTheme="minorHAnsi"/>
          <w:color w:val="000000"/>
          <w:sz w:val="23"/>
          <w:szCs w:val="23"/>
        </w:rPr>
        <w:t xml:space="preserve">section. Ensure you highlight the correct waiver you want to enter or change </w:t>
      </w:r>
      <w:r w:rsidR="002549E3" w:rsidRPr="002549E3">
        <w:rPr>
          <w:rFonts w:eastAsiaTheme="minorHAnsi"/>
          <w:i/>
          <w:iCs/>
          <w:color w:val="000000"/>
          <w:sz w:val="23"/>
          <w:szCs w:val="23"/>
        </w:rPr>
        <w:t xml:space="preserve">Waiver Status </w:t>
      </w:r>
      <w:r w:rsidR="002549E3" w:rsidRPr="002549E3">
        <w:rPr>
          <w:rFonts w:eastAsiaTheme="minorHAnsi"/>
          <w:color w:val="000000"/>
          <w:sz w:val="23"/>
          <w:szCs w:val="23"/>
        </w:rPr>
        <w:t>information.</w:t>
      </w:r>
    </w:p>
    <w:p w14:paraId="11CF904C" w14:textId="77777777" w:rsidR="00080CF5" w:rsidRDefault="002549E3">
      <w:pPr>
        <w:autoSpaceDE w:val="0"/>
        <w:autoSpaceDN w:val="0"/>
        <w:adjustRightInd w:val="0"/>
        <w:ind w:left="1080"/>
        <w:rPr>
          <w:rFonts w:eastAsiaTheme="minorHAnsi"/>
          <w:color w:val="000000"/>
          <w:sz w:val="23"/>
          <w:szCs w:val="23"/>
        </w:rPr>
      </w:pPr>
      <w:r w:rsidRPr="002549E3">
        <w:rPr>
          <w:rFonts w:eastAsiaTheme="minorHAnsi"/>
          <w:color w:val="000000"/>
          <w:sz w:val="23"/>
          <w:szCs w:val="23"/>
        </w:rPr>
        <w:t xml:space="preserve"> </w:t>
      </w:r>
    </w:p>
    <w:p w14:paraId="62DF5D45" w14:textId="77777777" w:rsidR="00080CF5" w:rsidRDefault="009375CC" w:rsidP="00216FA4">
      <w:pPr>
        <w:pStyle w:val="ListParagraph"/>
        <w:numPr>
          <w:ilvl w:val="0"/>
          <w:numId w:val="55"/>
        </w:numPr>
        <w:autoSpaceDE w:val="0"/>
        <w:autoSpaceDN w:val="0"/>
        <w:adjustRightInd w:val="0"/>
        <w:rPr>
          <w:rFonts w:eastAsiaTheme="minorHAnsi"/>
          <w:color w:val="000000"/>
          <w:sz w:val="23"/>
          <w:szCs w:val="23"/>
        </w:rPr>
      </w:pPr>
      <w:r w:rsidRPr="009375CC">
        <w:rPr>
          <w:rFonts w:eastAsiaTheme="minorHAnsi"/>
          <w:color w:val="000000"/>
          <w:sz w:val="23"/>
          <w:szCs w:val="23"/>
        </w:rPr>
        <w:t xml:space="preserve">Select the </w:t>
      </w:r>
      <w:r w:rsidRPr="009375CC">
        <w:rPr>
          <w:rFonts w:eastAsiaTheme="minorHAnsi"/>
          <w:i/>
          <w:iCs/>
          <w:color w:val="000000"/>
          <w:sz w:val="23"/>
          <w:szCs w:val="23"/>
        </w:rPr>
        <w:t xml:space="preserve">Waiver Status Reason </w:t>
      </w:r>
      <w:r w:rsidRPr="009375CC">
        <w:rPr>
          <w:rFonts w:eastAsiaTheme="minorHAnsi"/>
          <w:color w:val="000000"/>
          <w:sz w:val="23"/>
          <w:szCs w:val="23"/>
        </w:rPr>
        <w:t xml:space="preserve">from the dropdown list. (Entry required whether waiver is approved or revoked.) </w:t>
      </w:r>
    </w:p>
    <w:p w14:paraId="2E09F99B" w14:textId="77777777" w:rsidR="0038269B" w:rsidRDefault="0038269B" w:rsidP="00956AEC">
      <w:pPr>
        <w:tabs>
          <w:tab w:val="left" w:pos="412"/>
        </w:tabs>
        <w:spacing w:after="100"/>
        <w:ind w:left="1080"/>
        <w:rPr>
          <w:b/>
          <w:spacing w:val="6"/>
        </w:rPr>
      </w:pPr>
    </w:p>
    <w:p w14:paraId="4FB98B78" w14:textId="5BFF498A" w:rsidR="00956AEC" w:rsidRDefault="009375CC" w:rsidP="00956AEC">
      <w:pPr>
        <w:tabs>
          <w:tab w:val="left" w:pos="412"/>
        </w:tabs>
        <w:spacing w:after="100"/>
        <w:ind w:left="1080"/>
        <w:rPr>
          <w:spacing w:val="6"/>
        </w:rPr>
      </w:pPr>
      <w:r w:rsidRPr="00EA26BC">
        <w:rPr>
          <w:b/>
          <w:spacing w:val="6"/>
        </w:rPr>
        <w:t>Note:</w:t>
      </w:r>
      <w:r w:rsidRPr="00EA26BC">
        <w:rPr>
          <w:spacing w:val="6"/>
        </w:rPr>
        <w:t xml:space="preserve"> Staff can revoke a waiver only if training is feasible and enrollment is scheduled; all other revocation reasons will be entered by TWC’s TAA office. If another waiver revocation reason applies, submit the waiver to TWC’s TAA office for a formal determination. </w:t>
      </w:r>
      <w:r w:rsidR="007E5AE1" w:rsidRPr="000F2B17">
        <w:rPr>
          <w:spacing w:val="6"/>
        </w:rPr>
        <w:t xml:space="preserve">Staff must provide </w:t>
      </w:r>
      <w:r w:rsidR="00A558CE" w:rsidRPr="000F2B17">
        <w:rPr>
          <w:spacing w:val="6"/>
        </w:rPr>
        <w:t>adversely affected</w:t>
      </w:r>
      <w:r w:rsidR="007E5AE1" w:rsidRPr="000F2B17">
        <w:rPr>
          <w:spacing w:val="6"/>
        </w:rPr>
        <w:t xml:space="preserve"> workers with a copy of the Waiver of Training (WOT-1) form. If the </w:t>
      </w:r>
      <w:r w:rsidR="00A558CE" w:rsidRPr="000F2B17">
        <w:rPr>
          <w:spacing w:val="6"/>
        </w:rPr>
        <w:t>adversely affected</w:t>
      </w:r>
      <w:r w:rsidR="007E5AE1" w:rsidRPr="000F2B17">
        <w:rPr>
          <w:spacing w:val="6"/>
        </w:rPr>
        <w:t xml:space="preserve"> worker chooses to appeal the revocation, staff must submit the revocation to the state office.</w:t>
      </w:r>
      <w:r w:rsidR="007E5AE1" w:rsidRPr="007E5AE1">
        <w:rPr>
          <w:spacing w:val="6"/>
        </w:rPr>
        <w:t xml:space="preserve"> </w:t>
      </w:r>
      <w:r w:rsidRPr="00EA26BC">
        <w:rPr>
          <w:spacing w:val="6"/>
        </w:rPr>
        <w:t xml:space="preserve">When a customer is entering training, revoke the waiver and change the Waiver End Date in the Waiver section to the day before the Enrolled in Training Date. </w:t>
      </w:r>
    </w:p>
    <w:p w14:paraId="1C286478" w14:textId="77777777" w:rsidR="00956AEC" w:rsidRPr="00EA26BC" w:rsidRDefault="00956AEC" w:rsidP="00956AEC">
      <w:pPr>
        <w:tabs>
          <w:tab w:val="left" w:pos="412"/>
        </w:tabs>
        <w:spacing w:after="100"/>
        <w:ind w:left="1080"/>
        <w:rPr>
          <w:spacing w:val="6"/>
        </w:rPr>
      </w:pPr>
    </w:p>
    <w:p w14:paraId="10824FA2" w14:textId="499F2EC0" w:rsidR="001901FE" w:rsidRPr="00194646" w:rsidRDefault="009B2C18" w:rsidP="00216FA4">
      <w:pPr>
        <w:pStyle w:val="ListParagraph"/>
        <w:numPr>
          <w:ilvl w:val="3"/>
          <w:numId w:val="83"/>
        </w:numPr>
        <w:spacing w:after="200" w:line="276" w:lineRule="auto"/>
        <w:ind w:left="1800" w:hanging="1080"/>
        <w:rPr>
          <w:rFonts w:eastAsia="Arial Unicode MS"/>
          <w:spacing w:val="6"/>
        </w:rPr>
      </w:pPr>
      <w:r w:rsidRPr="009B2C18">
        <w:rPr>
          <w:b/>
          <w:spacing w:val="6"/>
        </w:rPr>
        <w:t>TWIST TAA Denial Tab:</w:t>
      </w:r>
      <w:r w:rsidRPr="002549E3">
        <w:rPr>
          <w:rFonts w:eastAsiaTheme="minorHAnsi"/>
          <w:b/>
          <w:bCs/>
          <w:color w:val="000000"/>
          <w:sz w:val="23"/>
          <w:szCs w:val="23"/>
        </w:rPr>
        <w:t xml:space="preserve"> </w:t>
      </w:r>
      <w:r w:rsidRPr="002549E3">
        <w:rPr>
          <w:rFonts w:eastAsiaTheme="minorHAnsi"/>
          <w:color w:val="000000"/>
          <w:sz w:val="23"/>
          <w:szCs w:val="23"/>
        </w:rPr>
        <w:t xml:space="preserve">Provides the status of a denial request. Only TWC’s TAA office enters denial information. Each selection in the </w:t>
      </w:r>
      <w:r w:rsidRPr="002549E3">
        <w:rPr>
          <w:rFonts w:eastAsiaTheme="minorHAnsi"/>
          <w:i/>
          <w:iCs/>
          <w:color w:val="000000"/>
          <w:sz w:val="23"/>
          <w:szCs w:val="23"/>
        </w:rPr>
        <w:t xml:space="preserve">Denial </w:t>
      </w:r>
      <w:r w:rsidRPr="002549E3">
        <w:rPr>
          <w:rFonts w:eastAsiaTheme="minorHAnsi"/>
          <w:color w:val="000000"/>
          <w:sz w:val="23"/>
          <w:szCs w:val="23"/>
        </w:rPr>
        <w:t xml:space="preserve">section has a corresponding </w:t>
      </w:r>
      <w:r w:rsidRPr="002549E3">
        <w:rPr>
          <w:rFonts w:eastAsiaTheme="minorHAnsi"/>
          <w:i/>
          <w:iCs/>
          <w:color w:val="000000"/>
          <w:sz w:val="23"/>
          <w:szCs w:val="23"/>
        </w:rPr>
        <w:t>Denial Status</w:t>
      </w:r>
      <w:r w:rsidRPr="002549E3">
        <w:rPr>
          <w:rFonts w:eastAsiaTheme="minorHAnsi"/>
          <w:color w:val="000000"/>
          <w:sz w:val="23"/>
          <w:szCs w:val="23"/>
        </w:rPr>
        <w:t>.</w:t>
      </w:r>
      <w:r w:rsidR="0037191A">
        <w:rPr>
          <w:rFonts w:eastAsiaTheme="minorHAnsi"/>
          <w:color w:val="000000"/>
          <w:sz w:val="23"/>
          <w:szCs w:val="23"/>
        </w:rPr>
        <w:br/>
      </w:r>
    </w:p>
    <w:p w14:paraId="62936871" w14:textId="50E9C165" w:rsidR="00F53DC8" w:rsidRPr="000F2B17" w:rsidRDefault="00594E6C" w:rsidP="00216FA4">
      <w:pPr>
        <w:pStyle w:val="ListParagraph"/>
        <w:numPr>
          <w:ilvl w:val="1"/>
          <w:numId w:val="83"/>
        </w:numPr>
        <w:ind w:left="360"/>
        <w:rPr>
          <w:bCs/>
          <w:spacing w:val="6"/>
        </w:rPr>
      </w:pPr>
      <w:r w:rsidRPr="00183F42">
        <w:rPr>
          <w:b/>
          <w:sz w:val="28"/>
          <w:szCs w:val="28"/>
        </w:rPr>
        <w:t>Service Tracking Tips</w:t>
      </w:r>
    </w:p>
    <w:p w14:paraId="0F0DEF4A" w14:textId="5A2852AA" w:rsidR="00594E6C" w:rsidRPr="00B75FC6" w:rsidRDefault="00594E6C" w:rsidP="00216FA4">
      <w:pPr>
        <w:pStyle w:val="ListParagraph"/>
        <w:numPr>
          <w:ilvl w:val="2"/>
          <w:numId w:val="83"/>
        </w:numPr>
        <w:ind w:left="1094" w:hanging="907"/>
        <w:rPr>
          <w:b/>
          <w:spacing w:val="6"/>
        </w:rPr>
      </w:pPr>
      <w:r w:rsidRPr="00B75FC6">
        <w:rPr>
          <w:b/>
          <w:spacing w:val="6"/>
        </w:rPr>
        <w:t>Service Information and Completion Information:</w:t>
      </w:r>
    </w:p>
    <w:p w14:paraId="24A191D2" w14:textId="0EDCF7CB" w:rsidR="00F152F2" w:rsidRPr="00183F42" w:rsidRDefault="00F152F2" w:rsidP="003F42A6">
      <w:pPr>
        <w:pStyle w:val="BodyTextIndent"/>
        <w:spacing w:after="100"/>
        <w:ind w:firstLine="360"/>
        <w:rPr>
          <w:spacing w:val="6"/>
        </w:rPr>
      </w:pPr>
      <w:r w:rsidRPr="00183F42">
        <w:rPr>
          <w:rFonts w:eastAsiaTheme="minorHAnsi"/>
          <w:color w:val="000000"/>
        </w:rPr>
        <w:t>Upon the start of TAA-approved training, enter</w:t>
      </w:r>
      <w:r>
        <w:rPr>
          <w:rFonts w:eastAsiaTheme="minorHAnsi"/>
          <w:color w:val="000000"/>
        </w:rPr>
        <w:t xml:space="preserve"> the correct fund code and service</w:t>
      </w:r>
      <w:r w:rsidRPr="00183F42">
        <w:rPr>
          <w:rFonts w:eastAsiaTheme="minorHAnsi"/>
          <w:color w:val="000000"/>
        </w:rPr>
        <w:t>:</w:t>
      </w:r>
    </w:p>
    <w:p w14:paraId="6563F802" w14:textId="77777777" w:rsidR="00F152F2" w:rsidRPr="00183F42" w:rsidRDefault="00F152F2" w:rsidP="00216FA4">
      <w:pPr>
        <w:pStyle w:val="ListParagraph"/>
        <w:numPr>
          <w:ilvl w:val="0"/>
          <w:numId w:val="67"/>
        </w:numPr>
        <w:autoSpaceDE w:val="0"/>
        <w:autoSpaceDN w:val="0"/>
        <w:adjustRightInd w:val="0"/>
        <w:ind w:left="1440"/>
        <w:rPr>
          <w:rFonts w:eastAsiaTheme="minorHAnsi"/>
          <w:color w:val="000000"/>
        </w:rPr>
      </w:pPr>
      <w:r w:rsidRPr="003F42A6">
        <w:rPr>
          <w:rFonts w:eastAsiaTheme="minorHAnsi"/>
          <w:b/>
          <w:color w:val="000000"/>
          <w:u w:val="single"/>
        </w:rPr>
        <w:t>Fund codes</w:t>
      </w:r>
      <w:r w:rsidRPr="00183F42">
        <w:rPr>
          <w:rFonts w:eastAsiaTheme="minorHAnsi"/>
          <w:color w:val="000000"/>
        </w:rPr>
        <w:t xml:space="preserve">: </w:t>
      </w:r>
    </w:p>
    <w:p w14:paraId="472E52F2" w14:textId="77777777" w:rsidR="00F152F2" w:rsidRPr="00183F42" w:rsidRDefault="00F152F2" w:rsidP="00216FA4">
      <w:pPr>
        <w:pStyle w:val="ListParagraph"/>
        <w:numPr>
          <w:ilvl w:val="0"/>
          <w:numId w:val="58"/>
        </w:numPr>
        <w:autoSpaceDE w:val="0"/>
        <w:autoSpaceDN w:val="0"/>
        <w:adjustRightInd w:val="0"/>
        <w:rPr>
          <w:rFonts w:eastAsiaTheme="minorHAnsi"/>
          <w:color w:val="000000"/>
        </w:rPr>
      </w:pPr>
      <w:r w:rsidRPr="00183F42">
        <w:rPr>
          <w:rFonts w:eastAsiaTheme="minorHAnsi"/>
          <w:color w:val="000000"/>
        </w:rPr>
        <w:t>121</w:t>
      </w:r>
      <w:r w:rsidRPr="00183F42">
        <w:rPr>
          <w:rFonts w:eastAsiaTheme="minorHAnsi"/>
          <w:i/>
          <w:iCs/>
          <w:color w:val="000000"/>
        </w:rPr>
        <w:t>–Trade Adjustment Act</w:t>
      </w:r>
      <w:r w:rsidRPr="00183F42">
        <w:rPr>
          <w:rFonts w:eastAsiaTheme="minorHAnsi"/>
          <w:color w:val="000000"/>
        </w:rPr>
        <w:t xml:space="preserve">: meets all approval criteria and training is funded entirely with Trade funds; or </w:t>
      </w:r>
    </w:p>
    <w:p w14:paraId="5730EF2B" w14:textId="77777777" w:rsidR="00F152F2" w:rsidRDefault="00F152F2" w:rsidP="00216FA4">
      <w:pPr>
        <w:pStyle w:val="ListParagraph"/>
        <w:numPr>
          <w:ilvl w:val="0"/>
          <w:numId w:val="58"/>
        </w:numPr>
        <w:autoSpaceDE w:val="0"/>
        <w:autoSpaceDN w:val="0"/>
        <w:adjustRightInd w:val="0"/>
        <w:rPr>
          <w:rFonts w:eastAsiaTheme="minorHAnsi"/>
          <w:color w:val="000000"/>
        </w:rPr>
      </w:pPr>
      <w:r w:rsidRPr="00183F42">
        <w:rPr>
          <w:rFonts w:eastAsiaTheme="minorHAnsi"/>
          <w:color w:val="000000"/>
        </w:rPr>
        <w:t>136</w:t>
      </w:r>
      <w:r w:rsidRPr="00183F42">
        <w:rPr>
          <w:rFonts w:eastAsiaTheme="minorHAnsi"/>
          <w:i/>
          <w:iCs/>
          <w:color w:val="000000"/>
        </w:rPr>
        <w:t>–TAA/Other</w:t>
      </w:r>
      <w:r w:rsidRPr="00183F42">
        <w:rPr>
          <w:rFonts w:eastAsiaTheme="minorHAnsi"/>
          <w:color w:val="000000"/>
        </w:rPr>
        <w:t xml:space="preserve">: meets all approval criteria and is funded by a program other than Trade. This service entry counts toward the allowable training weeks per petition number. </w:t>
      </w:r>
    </w:p>
    <w:p w14:paraId="704B75FD" w14:textId="77777777" w:rsidR="003A1FA7" w:rsidRDefault="003A1FA7" w:rsidP="00F152F2">
      <w:pPr>
        <w:autoSpaceDE w:val="0"/>
        <w:autoSpaceDN w:val="0"/>
        <w:adjustRightInd w:val="0"/>
        <w:ind w:left="1080"/>
        <w:rPr>
          <w:rFonts w:eastAsiaTheme="minorHAnsi"/>
          <w:i/>
          <w:iCs/>
          <w:color w:val="000000"/>
        </w:rPr>
      </w:pPr>
    </w:p>
    <w:p w14:paraId="0B543BFC" w14:textId="0C248693" w:rsidR="00F152F2" w:rsidRPr="00F152F2" w:rsidRDefault="00F152F2" w:rsidP="00F152F2">
      <w:pPr>
        <w:autoSpaceDE w:val="0"/>
        <w:autoSpaceDN w:val="0"/>
        <w:adjustRightInd w:val="0"/>
        <w:ind w:left="1080"/>
        <w:rPr>
          <w:rFonts w:eastAsiaTheme="minorHAnsi"/>
          <w:color w:val="000000"/>
        </w:rPr>
      </w:pPr>
      <w:r w:rsidRPr="00F152F2">
        <w:rPr>
          <w:rFonts w:eastAsiaTheme="minorHAnsi"/>
          <w:i/>
          <w:iCs/>
          <w:color w:val="000000"/>
        </w:rPr>
        <w:t>Important</w:t>
      </w:r>
      <w:r w:rsidRPr="00F152F2">
        <w:rPr>
          <w:rFonts w:eastAsiaTheme="minorHAnsi"/>
          <w:color w:val="000000"/>
        </w:rPr>
        <w:t xml:space="preserve">: Choose the correct petition number when entering a fund detail line; some customers may have multiple petition program details. </w:t>
      </w:r>
    </w:p>
    <w:p w14:paraId="398DF396" w14:textId="77777777" w:rsidR="00F152F2" w:rsidRPr="00F152F2" w:rsidRDefault="00F152F2" w:rsidP="00F152F2">
      <w:pPr>
        <w:autoSpaceDE w:val="0"/>
        <w:autoSpaceDN w:val="0"/>
        <w:adjustRightInd w:val="0"/>
        <w:rPr>
          <w:rFonts w:eastAsiaTheme="minorHAnsi"/>
          <w:color w:val="000000"/>
        </w:rPr>
      </w:pPr>
    </w:p>
    <w:p w14:paraId="15C68E72" w14:textId="77777777" w:rsidR="003F42A6" w:rsidRPr="003F42A6" w:rsidRDefault="003F42A6" w:rsidP="00216FA4">
      <w:pPr>
        <w:pStyle w:val="ListParagraph"/>
        <w:numPr>
          <w:ilvl w:val="0"/>
          <w:numId w:val="67"/>
        </w:numPr>
        <w:autoSpaceDE w:val="0"/>
        <w:autoSpaceDN w:val="0"/>
        <w:adjustRightInd w:val="0"/>
        <w:ind w:left="1440"/>
        <w:rPr>
          <w:rFonts w:eastAsiaTheme="minorHAnsi"/>
          <w:b/>
          <w:color w:val="000000"/>
          <w:u w:val="single"/>
        </w:rPr>
      </w:pPr>
      <w:r w:rsidRPr="003F42A6">
        <w:rPr>
          <w:rFonts w:eastAsiaTheme="minorHAnsi"/>
          <w:b/>
          <w:color w:val="000000"/>
          <w:u w:val="single"/>
        </w:rPr>
        <w:t>Service Category</w:t>
      </w:r>
      <w:r w:rsidRPr="003F42A6">
        <w:rPr>
          <w:rFonts w:eastAsiaTheme="minorHAnsi"/>
          <w:b/>
          <w:color w:val="000000"/>
        </w:rPr>
        <w:tab/>
      </w:r>
      <w:r w:rsidRPr="003F42A6">
        <w:rPr>
          <w:rFonts w:eastAsiaTheme="minorHAnsi"/>
          <w:b/>
          <w:color w:val="000000"/>
        </w:rPr>
        <w:tab/>
      </w:r>
      <w:r w:rsidRPr="003F42A6">
        <w:rPr>
          <w:rFonts w:eastAsiaTheme="minorHAnsi"/>
          <w:b/>
          <w:color w:val="000000"/>
        </w:rPr>
        <w:tab/>
      </w:r>
      <w:r w:rsidRPr="003F42A6">
        <w:rPr>
          <w:rFonts w:eastAsiaTheme="minorHAnsi"/>
          <w:b/>
          <w:color w:val="000000"/>
          <w:u w:val="single"/>
        </w:rPr>
        <w:t xml:space="preserve">Service </w:t>
      </w:r>
    </w:p>
    <w:p w14:paraId="7D5373CB" w14:textId="77777777" w:rsidR="00956AEC" w:rsidRPr="00183F42" w:rsidRDefault="00956AEC" w:rsidP="003F42A6">
      <w:pPr>
        <w:pStyle w:val="ListParagraph"/>
        <w:autoSpaceDE w:val="0"/>
        <w:autoSpaceDN w:val="0"/>
        <w:adjustRightInd w:val="0"/>
        <w:ind w:left="1800"/>
        <w:rPr>
          <w:rFonts w:eastAsiaTheme="minorHAnsi"/>
          <w:color w:val="000000"/>
        </w:rPr>
      </w:pPr>
      <w:r w:rsidRPr="00183F42">
        <w:rPr>
          <w:rFonts w:eastAsiaTheme="minorHAnsi"/>
          <w:color w:val="000000"/>
        </w:rPr>
        <w:t xml:space="preserve">5–Education: </w:t>
      </w:r>
      <w:r w:rsidRPr="00183F42">
        <w:rPr>
          <w:rFonts w:eastAsiaTheme="minorHAnsi"/>
          <w:color w:val="000000"/>
        </w:rPr>
        <w:tab/>
      </w:r>
      <w:r w:rsidRPr="00183F42">
        <w:rPr>
          <w:rFonts w:eastAsiaTheme="minorHAnsi"/>
          <w:color w:val="000000"/>
        </w:rPr>
        <w:tab/>
      </w:r>
      <w:r w:rsidRPr="00183F42">
        <w:rPr>
          <w:rFonts w:eastAsiaTheme="minorHAnsi"/>
          <w:color w:val="000000"/>
        </w:rPr>
        <w:tab/>
        <w:t xml:space="preserve">2–ABE, 54–GED, 44–ESL </w:t>
      </w:r>
    </w:p>
    <w:p w14:paraId="058E1E6C" w14:textId="77777777" w:rsidR="00956AEC" w:rsidRPr="00183F42" w:rsidRDefault="00956AEC" w:rsidP="003F42A6">
      <w:pPr>
        <w:pStyle w:val="ListParagraph"/>
        <w:autoSpaceDE w:val="0"/>
        <w:autoSpaceDN w:val="0"/>
        <w:adjustRightInd w:val="0"/>
        <w:ind w:left="1800"/>
        <w:rPr>
          <w:rFonts w:eastAsiaTheme="minorHAnsi"/>
          <w:color w:val="000000"/>
        </w:rPr>
      </w:pPr>
      <w:r w:rsidRPr="00183F42">
        <w:rPr>
          <w:rFonts w:eastAsiaTheme="minorHAnsi"/>
          <w:color w:val="000000"/>
        </w:rPr>
        <w:t xml:space="preserve">4–Training Services: </w:t>
      </w:r>
      <w:r w:rsidRPr="00183F42">
        <w:rPr>
          <w:rFonts w:eastAsiaTheme="minorHAnsi"/>
          <w:color w:val="000000"/>
        </w:rPr>
        <w:tab/>
      </w:r>
      <w:r w:rsidRPr="00183F42">
        <w:rPr>
          <w:rFonts w:eastAsiaTheme="minorHAnsi"/>
          <w:color w:val="000000"/>
        </w:rPr>
        <w:tab/>
        <w:t xml:space="preserve">1–Occupational/Vocational Training </w:t>
      </w:r>
    </w:p>
    <w:p w14:paraId="690A7E7E" w14:textId="77777777" w:rsidR="0052031C" w:rsidRPr="00183F42" w:rsidRDefault="0052031C" w:rsidP="00105A9C">
      <w:pPr>
        <w:pStyle w:val="BodyTextIndent"/>
        <w:spacing w:after="100"/>
        <w:ind w:left="0"/>
        <w:rPr>
          <w:spacing w:val="6"/>
        </w:rPr>
      </w:pPr>
    </w:p>
    <w:p w14:paraId="52A3A4AE" w14:textId="77777777" w:rsidR="005B4ABB" w:rsidRPr="008A5F94" w:rsidRDefault="005B4ABB" w:rsidP="00216FA4">
      <w:pPr>
        <w:pStyle w:val="ListParagraph"/>
        <w:numPr>
          <w:ilvl w:val="2"/>
          <w:numId w:val="83"/>
        </w:numPr>
        <w:ind w:left="1094" w:hanging="907"/>
        <w:rPr>
          <w:b/>
          <w:spacing w:val="6"/>
        </w:rPr>
      </w:pPr>
      <w:r w:rsidRPr="008A5F94">
        <w:rPr>
          <w:b/>
          <w:spacing w:val="6"/>
        </w:rPr>
        <w:t xml:space="preserve">Enter a TAA service into TWIST as a separate entry from other program services/funding streams. </w:t>
      </w:r>
    </w:p>
    <w:p w14:paraId="6AF1792E" w14:textId="77777777" w:rsidR="005B4ABB" w:rsidRPr="00183F42" w:rsidRDefault="005B4ABB" w:rsidP="00216FA4">
      <w:pPr>
        <w:pStyle w:val="ListParagraph"/>
        <w:numPr>
          <w:ilvl w:val="0"/>
          <w:numId w:val="59"/>
        </w:numPr>
        <w:autoSpaceDE w:val="0"/>
        <w:autoSpaceDN w:val="0"/>
        <w:adjustRightInd w:val="0"/>
        <w:rPr>
          <w:rFonts w:eastAsiaTheme="minorHAnsi"/>
          <w:color w:val="000000"/>
        </w:rPr>
      </w:pPr>
      <w:r w:rsidRPr="00183F42">
        <w:rPr>
          <w:rFonts w:eastAsiaTheme="minorHAnsi"/>
          <w:i/>
          <w:iCs/>
          <w:color w:val="000000"/>
        </w:rPr>
        <w:t>Planned Training $</w:t>
      </w:r>
      <w:r w:rsidRPr="00183F42">
        <w:rPr>
          <w:rFonts w:eastAsiaTheme="minorHAnsi"/>
          <w:color w:val="000000"/>
        </w:rPr>
        <w:t xml:space="preserve">: This field reflects the entire cost of the training program from start to finish. Training cost must include estimated tuition, fees, books, tools, and any other required training-related expenses. </w:t>
      </w:r>
      <w:r w:rsidR="00C3330C">
        <w:rPr>
          <w:rFonts w:eastAsiaTheme="minorHAnsi"/>
          <w:color w:val="000000"/>
        </w:rPr>
        <w:t xml:space="preserve"> The amount entered in this field is the total cost with the 10% variance included.</w:t>
      </w:r>
    </w:p>
    <w:p w14:paraId="4CC2CEF9" w14:textId="77777777" w:rsidR="005B4ABB" w:rsidRPr="00183F42" w:rsidRDefault="005B4ABB" w:rsidP="00216FA4">
      <w:pPr>
        <w:pStyle w:val="ListParagraph"/>
        <w:numPr>
          <w:ilvl w:val="0"/>
          <w:numId w:val="59"/>
        </w:numPr>
        <w:autoSpaceDE w:val="0"/>
        <w:autoSpaceDN w:val="0"/>
        <w:adjustRightInd w:val="0"/>
        <w:rPr>
          <w:rFonts w:eastAsiaTheme="minorHAnsi"/>
          <w:color w:val="000000"/>
        </w:rPr>
      </w:pPr>
      <w:r w:rsidRPr="00183F42">
        <w:rPr>
          <w:rFonts w:eastAsiaTheme="minorHAnsi"/>
          <w:i/>
          <w:iCs/>
          <w:color w:val="000000"/>
        </w:rPr>
        <w:t>O*NET</w:t>
      </w:r>
      <w:r w:rsidRPr="00183F42">
        <w:rPr>
          <w:rFonts w:eastAsiaTheme="minorHAnsi"/>
          <w:color w:val="000000"/>
        </w:rPr>
        <w:t xml:space="preserve">: occupational code for customer’s training goal. </w:t>
      </w:r>
    </w:p>
    <w:p w14:paraId="688B0AA2" w14:textId="77777777" w:rsidR="005B4ABB" w:rsidRPr="00183F42" w:rsidRDefault="005B4ABB" w:rsidP="00216FA4">
      <w:pPr>
        <w:pStyle w:val="ListParagraph"/>
        <w:numPr>
          <w:ilvl w:val="0"/>
          <w:numId w:val="59"/>
        </w:numPr>
        <w:autoSpaceDE w:val="0"/>
        <w:autoSpaceDN w:val="0"/>
        <w:adjustRightInd w:val="0"/>
        <w:rPr>
          <w:rFonts w:eastAsiaTheme="minorHAnsi"/>
          <w:color w:val="000000"/>
        </w:rPr>
      </w:pPr>
      <w:r w:rsidRPr="00183F42">
        <w:rPr>
          <w:rFonts w:eastAsiaTheme="minorHAnsi"/>
          <w:i/>
          <w:iCs/>
          <w:color w:val="000000"/>
        </w:rPr>
        <w:t>CIP</w:t>
      </w:r>
      <w:r w:rsidRPr="00183F42">
        <w:rPr>
          <w:rFonts w:eastAsiaTheme="minorHAnsi"/>
          <w:color w:val="000000"/>
        </w:rPr>
        <w:t xml:space="preserve">: instructional program code. </w:t>
      </w:r>
    </w:p>
    <w:p w14:paraId="3923E36F" w14:textId="77777777" w:rsidR="005B4ABB" w:rsidRPr="00183F42" w:rsidRDefault="005B4ABB" w:rsidP="00216FA4">
      <w:pPr>
        <w:pStyle w:val="ListParagraph"/>
        <w:numPr>
          <w:ilvl w:val="0"/>
          <w:numId w:val="59"/>
        </w:numPr>
        <w:autoSpaceDE w:val="0"/>
        <w:autoSpaceDN w:val="0"/>
        <w:adjustRightInd w:val="0"/>
        <w:rPr>
          <w:rFonts w:eastAsiaTheme="minorHAnsi"/>
          <w:color w:val="000000"/>
        </w:rPr>
      </w:pPr>
      <w:r w:rsidRPr="00183F42">
        <w:rPr>
          <w:rFonts w:eastAsiaTheme="minorHAnsi"/>
          <w:i/>
          <w:iCs/>
          <w:color w:val="000000"/>
        </w:rPr>
        <w:t>FICE</w:t>
      </w:r>
      <w:r w:rsidRPr="00183F42">
        <w:rPr>
          <w:rFonts w:eastAsiaTheme="minorHAnsi"/>
          <w:color w:val="000000"/>
        </w:rPr>
        <w:t xml:space="preserve">: federally assigned code that identifies schools. </w:t>
      </w:r>
    </w:p>
    <w:p w14:paraId="30D8F975" w14:textId="77777777" w:rsidR="005B4ABB" w:rsidRPr="00183F42" w:rsidRDefault="005B4ABB" w:rsidP="005B4ABB">
      <w:pPr>
        <w:pStyle w:val="BodyTextIndent"/>
        <w:spacing w:after="100"/>
        <w:rPr>
          <w:spacing w:val="6"/>
        </w:rPr>
      </w:pPr>
    </w:p>
    <w:p w14:paraId="0EE6D912" w14:textId="77777777" w:rsidR="005B4ABB" w:rsidRPr="00183F42" w:rsidRDefault="005B4ABB" w:rsidP="005B4ABB">
      <w:pPr>
        <w:autoSpaceDE w:val="0"/>
        <w:autoSpaceDN w:val="0"/>
        <w:adjustRightInd w:val="0"/>
        <w:ind w:firstLine="720"/>
        <w:rPr>
          <w:rFonts w:eastAsiaTheme="minorHAnsi"/>
          <w:color w:val="000000"/>
        </w:rPr>
      </w:pPr>
      <w:r w:rsidRPr="00183F42">
        <w:rPr>
          <w:rFonts w:eastAsiaTheme="minorHAnsi"/>
          <w:i/>
          <w:iCs/>
          <w:color w:val="000000"/>
        </w:rPr>
        <w:t>Note</w:t>
      </w:r>
      <w:r w:rsidRPr="00183F42">
        <w:rPr>
          <w:rFonts w:eastAsiaTheme="minorHAnsi"/>
          <w:color w:val="000000"/>
        </w:rPr>
        <w:t>: 99999</w:t>
      </w:r>
      <w:r w:rsidRPr="00183F42">
        <w:rPr>
          <w:rFonts w:eastAsiaTheme="minorHAnsi"/>
          <w:i/>
          <w:iCs/>
          <w:color w:val="000000"/>
        </w:rPr>
        <w:t xml:space="preserve">–Other </w:t>
      </w:r>
      <w:r w:rsidRPr="00183F42">
        <w:rPr>
          <w:rFonts w:eastAsiaTheme="minorHAnsi"/>
          <w:color w:val="000000"/>
        </w:rPr>
        <w:t xml:space="preserve">is not allowed in the </w:t>
      </w:r>
      <w:r w:rsidRPr="00183F42">
        <w:rPr>
          <w:rFonts w:eastAsiaTheme="minorHAnsi"/>
          <w:i/>
          <w:iCs/>
          <w:color w:val="000000"/>
        </w:rPr>
        <w:t xml:space="preserve">O*NET </w:t>
      </w:r>
      <w:r w:rsidRPr="00183F42">
        <w:rPr>
          <w:rFonts w:eastAsiaTheme="minorHAnsi"/>
          <w:color w:val="000000"/>
        </w:rPr>
        <w:t xml:space="preserve">and </w:t>
      </w:r>
      <w:r w:rsidRPr="00183F42">
        <w:rPr>
          <w:rFonts w:eastAsiaTheme="minorHAnsi"/>
          <w:i/>
          <w:iCs/>
          <w:color w:val="000000"/>
        </w:rPr>
        <w:t xml:space="preserve">CIP </w:t>
      </w:r>
      <w:r w:rsidRPr="00183F42">
        <w:rPr>
          <w:rFonts w:eastAsiaTheme="minorHAnsi"/>
          <w:color w:val="000000"/>
        </w:rPr>
        <w:t xml:space="preserve">fields. </w:t>
      </w:r>
    </w:p>
    <w:p w14:paraId="492239AA" w14:textId="77777777" w:rsidR="005B4ABB" w:rsidRPr="00183F42" w:rsidRDefault="005B4ABB" w:rsidP="005B4ABB">
      <w:pPr>
        <w:autoSpaceDE w:val="0"/>
        <w:autoSpaceDN w:val="0"/>
        <w:adjustRightInd w:val="0"/>
        <w:ind w:firstLine="720"/>
        <w:rPr>
          <w:rFonts w:eastAsiaTheme="minorHAnsi"/>
          <w:color w:val="000000"/>
        </w:rPr>
      </w:pPr>
    </w:p>
    <w:p w14:paraId="410B1C74" w14:textId="77777777" w:rsidR="005B4ABB" w:rsidRPr="00183F42" w:rsidRDefault="005B4ABB" w:rsidP="00216FA4">
      <w:pPr>
        <w:pStyle w:val="ListParagraph"/>
        <w:numPr>
          <w:ilvl w:val="0"/>
          <w:numId w:val="60"/>
        </w:numPr>
        <w:autoSpaceDE w:val="0"/>
        <w:autoSpaceDN w:val="0"/>
        <w:adjustRightInd w:val="0"/>
        <w:rPr>
          <w:rFonts w:eastAsiaTheme="minorHAnsi"/>
          <w:color w:val="000000"/>
        </w:rPr>
      </w:pPr>
      <w:r w:rsidRPr="00183F42">
        <w:rPr>
          <w:rFonts w:eastAsiaTheme="minorHAnsi"/>
          <w:color w:val="000000"/>
        </w:rPr>
        <w:t>68–</w:t>
      </w:r>
      <w:r w:rsidRPr="00183F42">
        <w:rPr>
          <w:rFonts w:eastAsiaTheme="minorHAnsi"/>
          <w:i/>
          <w:iCs/>
          <w:color w:val="000000"/>
        </w:rPr>
        <w:t>Employability Development Plan</w:t>
      </w:r>
      <w:r w:rsidRPr="00183F42">
        <w:rPr>
          <w:rFonts w:eastAsiaTheme="minorHAnsi"/>
          <w:color w:val="000000"/>
        </w:rPr>
        <w:t xml:space="preserve">: Enter for the following situations: </w:t>
      </w:r>
    </w:p>
    <w:p w14:paraId="624F64FB" w14:textId="1B7AAD85" w:rsidR="005B4ABB" w:rsidRPr="00183F42" w:rsidRDefault="005B4ABB" w:rsidP="00216FA4">
      <w:pPr>
        <w:pStyle w:val="ListParagraph"/>
        <w:numPr>
          <w:ilvl w:val="0"/>
          <w:numId w:val="61"/>
        </w:numPr>
        <w:autoSpaceDE w:val="0"/>
        <w:autoSpaceDN w:val="0"/>
        <w:adjustRightInd w:val="0"/>
        <w:rPr>
          <w:rFonts w:eastAsiaTheme="minorHAnsi"/>
          <w:color w:val="000000"/>
        </w:rPr>
      </w:pPr>
      <w:r w:rsidRPr="00183F42">
        <w:rPr>
          <w:rFonts w:eastAsiaTheme="minorHAnsi"/>
          <w:color w:val="000000"/>
        </w:rPr>
        <w:t xml:space="preserve">Upon </w:t>
      </w:r>
      <w:r w:rsidR="001B65C1" w:rsidRPr="000F2B17">
        <w:rPr>
          <w:rFonts w:eastAsiaTheme="minorHAnsi"/>
          <w:color w:val="000000"/>
        </w:rPr>
        <w:t>Individual Employment Plan</w:t>
      </w:r>
      <w:r w:rsidRPr="000F2B17">
        <w:rPr>
          <w:rFonts w:eastAsiaTheme="minorHAnsi"/>
          <w:color w:val="000000"/>
        </w:rPr>
        <w:t xml:space="preserve"> (</w:t>
      </w:r>
      <w:r w:rsidR="001B65C1" w:rsidRPr="000F2B17">
        <w:rPr>
          <w:rFonts w:eastAsiaTheme="minorHAnsi"/>
          <w:color w:val="000000"/>
        </w:rPr>
        <w:t>IEP</w:t>
      </w:r>
      <w:r w:rsidRPr="000F2B17">
        <w:rPr>
          <w:rFonts w:eastAsiaTheme="minorHAnsi"/>
          <w:color w:val="000000"/>
        </w:rPr>
        <w:t>)</w:t>
      </w:r>
      <w:r w:rsidRPr="009769F8">
        <w:rPr>
          <w:rFonts w:eastAsiaTheme="minorHAnsi"/>
          <w:color w:val="000000"/>
        </w:rPr>
        <w:t xml:space="preserve"> </w:t>
      </w:r>
      <w:r w:rsidRPr="00183F42">
        <w:rPr>
          <w:rFonts w:eastAsiaTheme="minorHAnsi"/>
          <w:color w:val="000000"/>
        </w:rPr>
        <w:t xml:space="preserve">approval, which must be within 30 days of the beginning training start date; </w:t>
      </w:r>
    </w:p>
    <w:p w14:paraId="1AE1DF08" w14:textId="77777777" w:rsidR="005B4ABB" w:rsidRPr="00183F42" w:rsidRDefault="005B4ABB" w:rsidP="00216FA4">
      <w:pPr>
        <w:pStyle w:val="ListParagraph"/>
        <w:numPr>
          <w:ilvl w:val="0"/>
          <w:numId w:val="61"/>
        </w:numPr>
        <w:autoSpaceDE w:val="0"/>
        <w:autoSpaceDN w:val="0"/>
        <w:adjustRightInd w:val="0"/>
        <w:rPr>
          <w:rFonts w:eastAsiaTheme="minorHAnsi"/>
          <w:color w:val="000000"/>
        </w:rPr>
      </w:pPr>
      <w:r w:rsidRPr="00183F42">
        <w:rPr>
          <w:rFonts w:eastAsiaTheme="minorHAnsi"/>
          <w:color w:val="000000"/>
        </w:rPr>
        <w:t xml:space="preserve">Whenever an amendment occurs for cost, time frame extension, change of occupation/program/provider, and change of course load; and </w:t>
      </w:r>
    </w:p>
    <w:p w14:paraId="6635F452" w14:textId="1DF68C42" w:rsidR="005B4ABB" w:rsidRPr="00183F42" w:rsidRDefault="005B4ABB" w:rsidP="00216FA4">
      <w:pPr>
        <w:pStyle w:val="ListParagraph"/>
        <w:numPr>
          <w:ilvl w:val="0"/>
          <w:numId w:val="61"/>
        </w:numPr>
        <w:autoSpaceDE w:val="0"/>
        <w:autoSpaceDN w:val="0"/>
        <w:adjustRightInd w:val="0"/>
        <w:rPr>
          <w:rFonts w:eastAsiaTheme="minorHAnsi"/>
          <w:color w:val="000000"/>
        </w:rPr>
      </w:pPr>
      <w:r w:rsidRPr="00183F42">
        <w:rPr>
          <w:rFonts w:eastAsiaTheme="minorHAnsi"/>
          <w:color w:val="000000"/>
        </w:rPr>
        <w:t xml:space="preserve">If a break in training creates a new period of participation of 90 days or more. </w:t>
      </w:r>
      <w:r w:rsidR="00CB7877">
        <w:rPr>
          <w:rFonts w:eastAsiaTheme="minorHAnsi"/>
          <w:color w:val="000000"/>
        </w:rPr>
        <w:br/>
      </w:r>
    </w:p>
    <w:p w14:paraId="51BC88DB" w14:textId="77777777" w:rsidR="00074725" w:rsidRPr="00183F42" w:rsidRDefault="00074725" w:rsidP="00216FA4">
      <w:pPr>
        <w:pStyle w:val="ListParagraph"/>
        <w:numPr>
          <w:ilvl w:val="0"/>
          <w:numId w:val="60"/>
        </w:numPr>
        <w:autoSpaceDE w:val="0"/>
        <w:autoSpaceDN w:val="0"/>
        <w:adjustRightInd w:val="0"/>
        <w:rPr>
          <w:rFonts w:eastAsiaTheme="minorHAnsi"/>
          <w:color w:val="000000"/>
        </w:rPr>
      </w:pPr>
      <w:r w:rsidRPr="00183F42">
        <w:rPr>
          <w:rFonts w:eastAsiaTheme="minorHAnsi"/>
          <w:color w:val="000000"/>
        </w:rPr>
        <w:t>190–</w:t>
      </w:r>
      <w:r w:rsidRPr="00183F42">
        <w:rPr>
          <w:rFonts w:eastAsiaTheme="minorHAnsi"/>
          <w:i/>
          <w:iCs/>
          <w:color w:val="000000"/>
        </w:rPr>
        <w:t>Prerequisite Training</w:t>
      </w:r>
      <w:r w:rsidRPr="00183F42">
        <w:rPr>
          <w:rFonts w:eastAsiaTheme="minorHAnsi"/>
          <w:color w:val="000000"/>
        </w:rPr>
        <w:t xml:space="preserve">: Use if coursework is required by the training provider prior to a worker’s acceptance into a training program. </w:t>
      </w:r>
    </w:p>
    <w:p w14:paraId="48DB181E" w14:textId="77777777" w:rsidR="00074725" w:rsidRPr="00183F42" w:rsidRDefault="00074725" w:rsidP="00216FA4">
      <w:pPr>
        <w:pStyle w:val="ListParagraph"/>
        <w:numPr>
          <w:ilvl w:val="0"/>
          <w:numId w:val="60"/>
        </w:numPr>
        <w:autoSpaceDE w:val="0"/>
        <w:autoSpaceDN w:val="0"/>
        <w:adjustRightInd w:val="0"/>
        <w:rPr>
          <w:rFonts w:eastAsiaTheme="minorHAnsi"/>
          <w:color w:val="000000"/>
        </w:rPr>
      </w:pPr>
      <w:r w:rsidRPr="00183F42">
        <w:rPr>
          <w:rFonts w:eastAsiaTheme="minorHAnsi"/>
          <w:color w:val="000000"/>
        </w:rPr>
        <w:t>11–</w:t>
      </w:r>
      <w:r w:rsidRPr="00183F42">
        <w:rPr>
          <w:rFonts w:eastAsiaTheme="minorHAnsi"/>
          <w:i/>
          <w:iCs/>
          <w:color w:val="000000"/>
        </w:rPr>
        <w:t>Planned Gap in Service</w:t>
      </w:r>
      <w:r w:rsidRPr="00183F42">
        <w:rPr>
          <w:rFonts w:eastAsiaTheme="minorHAnsi"/>
          <w:color w:val="000000"/>
        </w:rPr>
        <w:t xml:space="preserve">: Use to reflect a break in training of more than 30 school days. Customer will not receive TRA benefits during a planned gap in service. </w:t>
      </w:r>
    </w:p>
    <w:p w14:paraId="11522F39" w14:textId="77777777" w:rsidR="00074725" w:rsidRPr="00183F42" w:rsidRDefault="00074725" w:rsidP="00074725">
      <w:pPr>
        <w:autoSpaceDE w:val="0"/>
        <w:autoSpaceDN w:val="0"/>
        <w:adjustRightInd w:val="0"/>
        <w:rPr>
          <w:rFonts w:eastAsiaTheme="minorHAnsi"/>
          <w:color w:val="000000"/>
        </w:rPr>
      </w:pPr>
    </w:p>
    <w:p w14:paraId="18EA49B1" w14:textId="77777777" w:rsidR="00074725" w:rsidRPr="00183F42" w:rsidRDefault="00074725" w:rsidP="00216FA4">
      <w:pPr>
        <w:pStyle w:val="ListParagraph"/>
        <w:numPr>
          <w:ilvl w:val="2"/>
          <w:numId w:val="83"/>
        </w:numPr>
        <w:ind w:left="1094" w:hanging="907"/>
        <w:rPr>
          <w:rFonts w:eastAsiaTheme="minorHAnsi"/>
          <w:b/>
          <w:bCs/>
          <w:color w:val="000000"/>
        </w:rPr>
      </w:pPr>
      <w:r w:rsidRPr="00183F42">
        <w:rPr>
          <w:rFonts w:eastAsiaTheme="minorHAnsi"/>
          <w:b/>
          <w:bCs/>
          <w:color w:val="000000"/>
        </w:rPr>
        <w:t xml:space="preserve">Enter the following sub funds in the corresponding training service: </w:t>
      </w:r>
    </w:p>
    <w:p w14:paraId="6F19D6AD" w14:textId="14EE574D" w:rsidR="00074725" w:rsidRPr="00183F42" w:rsidRDefault="00074725" w:rsidP="00216FA4">
      <w:pPr>
        <w:pStyle w:val="ListParagraph"/>
        <w:numPr>
          <w:ilvl w:val="0"/>
          <w:numId w:val="60"/>
        </w:numPr>
        <w:autoSpaceDE w:val="0"/>
        <w:autoSpaceDN w:val="0"/>
        <w:adjustRightInd w:val="0"/>
        <w:rPr>
          <w:rFonts w:eastAsiaTheme="minorHAnsi"/>
          <w:color w:val="000000"/>
        </w:rPr>
      </w:pPr>
      <w:r w:rsidRPr="00183F42">
        <w:rPr>
          <w:rFonts w:eastAsiaTheme="minorHAnsi"/>
          <w:color w:val="000000"/>
        </w:rPr>
        <w:t>49–Part-Time Training: Use when a</w:t>
      </w:r>
      <w:r w:rsidR="009769F8">
        <w:rPr>
          <w:rFonts w:eastAsiaTheme="minorHAnsi"/>
          <w:color w:val="000000"/>
        </w:rPr>
        <w:t>n</w:t>
      </w:r>
      <w:r w:rsidRPr="00183F42">
        <w:rPr>
          <w:rFonts w:eastAsiaTheme="minorHAnsi"/>
          <w:color w:val="000000"/>
        </w:rPr>
        <w:t xml:space="preserve"> </w:t>
      </w:r>
      <w:r w:rsidR="00A558CE" w:rsidRPr="000F2B17">
        <w:rPr>
          <w:rFonts w:eastAsiaTheme="minorHAnsi"/>
          <w:color w:val="000000"/>
        </w:rPr>
        <w:t>adversely affected</w:t>
      </w:r>
      <w:r w:rsidR="00A558CE">
        <w:rPr>
          <w:rFonts w:eastAsiaTheme="minorHAnsi"/>
          <w:color w:val="000000"/>
        </w:rPr>
        <w:t xml:space="preserve"> </w:t>
      </w:r>
      <w:r w:rsidRPr="00183F42">
        <w:rPr>
          <w:rFonts w:eastAsiaTheme="minorHAnsi"/>
          <w:color w:val="000000"/>
        </w:rPr>
        <w:t xml:space="preserve">customer is enrolled in part-time training. Customer will not receive TRA if in part-time training. </w:t>
      </w:r>
    </w:p>
    <w:p w14:paraId="4D4DA0B6" w14:textId="14126F7A" w:rsidR="00862CB5" w:rsidRPr="00183F42" w:rsidRDefault="00074725" w:rsidP="00216FA4">
      <w:pPr>
        <w:pStyle w:val="ListParagraph"/>
        <w:numPr>
          <w:ilvl w:val="0"/>
          <w:numId w:val="60"/>
        </w:numPr>
        <w:autoSpaceDE w:val="0"/>
        <w:autoSpaceDN w:val="0"/>
        <w:adjustRightInd w:val="0"/>
        <w:rPr>
          <w:rFonts w:eastAsiaTheme="minorHAnsi"/>
          <w:color w:val="000000"/>
        </w:rPr>
      </w:pPr>
      <w:r w:rsidRPr="00183F42">
        <w:rPr>
          <w:rFonts w:eastAsiaTheme="minorHAnsi"/>
          <w:color w:val="000000"/>
        </w:rPr>
        <w:t xml:space="preserve">50–Integrated Remedial: Use when a provider concurrently teaches remediation (e.g., basic reading, writing, and mathematical skills (ABE); ESL; </w:t>
      </w:r>
      <w:r w:rsidR="007A599F">
        <w:rPr>
          <w:rFonts w:eastAsiaTheme="minorHAnsi"/>
          <w:color w:val="000000"/>
        </w:rPr>
        <w:t>HSE</w:t>
      </w:r>
      <w:r w:rsidRPr="00183F42">
        <w:rPr>
          <w:rFonts w:eastAsiaTheme="minorHAnsi"/>
          <w:color w:val="000000"/>
        </w:rPr>
        <w:t xml:space="preserve">; and zero-level courses) and occupational vocational training. </w:t>
      </w:r>
    </w:p>
    <w:p w14:paraId="361B3551" w14:textId="77777777" w:rsidR="00862CB5" w:rsidRPr="00183F42" w:rsidRDefault="00074725" w:rsidP="00216FA4">
      <w:pPr>
        <w:pStyle w:val="ListParagraph"/>
        <w:numPr>
          <w:ilvl w:val="0"/>
          <w:numId w:val="60"/>
        </w:numPr>
        <w:autoSpaceDE w:val="0"/>
        <w:autoSpaceDN w:val="0"/>
        <w:adjustRightInd w:val="0"/>
        <w:rPr>
          <w:rFonts w:eastAsiaTheme="minorHAnsi"/>
          <w:color w:val="000000"/>
        </w:rPr>
      </w:pPr>
      <w:r w:rsidRPr="00183F42">
        <w:rPr>
          <w:rFonts w:eastAsiaTheme="minorHAnsi"/>
          <w:color w:val="000000"/>
        </w:rPr>
        <w:t xml:space="preserve">48–Distance Learning: Use when TAA-approved training is entirely distance learning (i.e., online training). </w:t>
      </w:r>
    </w:p>
    <w:p w14:paraId="4CD93E0A" w14:textId="77777777" w:rsidR="00CB4D8A" w:rsidRPr="00183F42" w:rsidRDefault="00CB4D8A" w:rsidP="00074725">
      <w:pPr>
        <w:autoSpaceDE w:val="0"/>
        <w:autoSpaceDN w:val="0"/>
        <w:adjustRightInd w:val="0"/>
        <w:rPr>
          <w:rFonts w:eastAsiaTheme="minorHAnsi"/>
          <w:i/>
          <w:iCs/>
          <w:color w:val="000000"/>
        </w:rPr>
      </w:pPr>
    </w:p>
    <w:p w14:paraId="452DE8C3" w14:textId="7DD55FA5" w:rsidR="00074725" w:rsidRDefault="00074725" w:rsidP="00194646">
      <w:pPr>
        <w:autoSpaceDE w:val="0"/>
        <w:autoSpaceDN w:val="0"/>
        <w:adjustRightInd w:val="0"/>
        <w:ind w:firstLine="720"/>
        <w:rPr>
          <w:rFonts w:eastAsiaTheme="minorHAnsi"/>
          <w:color w:val="000000"/>
        </w:rPr>
      </w:pPr>
      <w:r w:rsidRPr="00183F42">
        <w:rPr>
          <w:rFonts w:eastAsiaTheme="minorHAnsi"/>
          <w:i/>
          <w:iCs/>
          <w:color w:val="000000"/>
        </w:rPr>
        <w:t>Note</w:t>
      </w:r>
      <w:r w:rsidRPr="00183F42">
        <w:rPr>
          <w:rFonts w:eastAsiaTheme="minorHAnsi"/>
          <w:color w:val="000000"/>
        </w:rPr>
        <w:t>: Multiple sub fund lines may be open, if applicable.</w:t>
      </w:r>
    </w:p>
    <w:p w14:paraId="7DC33ECA" w14:textId="77777777" w:rsidR="00DC0545" w:rsidRPr="00183F42" w:rsidRDefault="00DC0545" w:rsidP="00194646">
      <w:pPr>
        <w:autoSpaceDE w:val="0"/>
        <w:autoSpaceDN w:val="0"/>
        <w:adjustRightInd w:val="0"/>
        <w:ind w:firstLine="720"/>
        <w:rPr>
          <w:rFonts w:eastAsiaTheme="minorHAnsi"/>
          <w:color w:val="000000"/>
        </w:rPr>
      </w:pPr>
    </w:p>
    <w:p w14:paraId="5FDCFE08" w14:textId="77777777" w:rsidR="00DC0545" w:rsidRPr="00D23EFB" w:rsidRDefault="00DC0545" w:rsidP="00216FA4">
      <w:pPr>
        <w:pStyle w:val="ListParagraph"/>
        <w:numPr>
          <w:ilvl w:val="2"/>
          <w:numId w:val="83"/>
        </w:numPr>
        <w:ind w:left="1094" w:hanging="907"/>
        <w:rPr>
          <w:bCs/>
          <w:spacing w:val="6"/>
        </w:rPr>
      </w:pPr>
      <w:r w:rsidRPr="00D23EFB">
        <w:rPr>
          <w:bCs/>
          <w:spacing w:val="6"/>
        </w:rPr>
        <w:t>Co-enrollment:</w:t>
      </w:r>
    </w:p>
    <w:p w14:paraId="3C0A66D4" w14:textId="270AA65D" w:rsidR="00DC0545" w:rsidRPr="00D23EFB" w:rsidRDefault="00DC0545" w:rsidP="00216FA4">
      <w:pPr>
        <w:pStyle w:val="BodyTextIndent"/>
        <w:numPr>
          <w:ilvl w:val="0"/>
          <w:numId w:val="75"/>
        </w:numPr>
        <w:spacing w:after="100"/>
        <w:rPr>
          <w:bCs/>
          <w:spacing w:val="6"/>
        </w:rPr>
      </w:pPr>
      <w:r w:rsidRPr="00D23EFB">
        <w:rPr>
          <w:bCs/>
          <w:spacing w:val="6"/>
        </w:rPr>
        <w:t xml:space="preserve">Co-enrollment </w:t>
      </w:r>
      <w:r w:rsidR="00F42D86" w:rsidRPr="00D23EFB">
        <w:rPr>
          <w:bCs/>
          <w:spacing w:val="6"/>
        </w:rPr>
        <w:t xml:space="preserve">into WIOA Dislocated Worker service </w:t>
      </w:r>
      <w:r w:rsidRPr="00D23EFB">
        <w:rPr>
          <w:bCs/>
          <w:spacing w:val="6"/>
        </w:rPr>
        <w:t>is required for all adversely affected workers</w:t>
      </w:r>
      <w:r w:rsidR="005B4695" w:rsidRPr="00D23EFB">
        <w:rPr>
          <w:bCs/>
          <w:spacing w:val="6"/>
        </w:rPr>
        <w:t>.</w:t>
      </w:r>
    </w:p>
    <w:p w14:paraId="76179865" w14:textId="4F79DB54" w:rsidR="00DC0545" w:rsidRPr="00D23EFB" w:rsidRDefault="00DC0545" w:rsidP="00216FA4">
      <w:pPr>
        <w:pStyle w:val="BodyTextIndent"/>
        <w:numPr>
          <w:ilvl w:val="1"/>
          <w:numId w:val="75"/>
        </w:numPr>
        <w:spacing w:after="100"/>
        <w:rPr>
          <w:bCs/>
          <w:spacing w:val="6"/>
        </w:rPr>
      </w:pPr>
      <w:r w:rsidRPr="00D23EFB">
        <w:rPr>
          <w:bCs/>
          <w:spacing w:val="6"/>
        </w:rPr>
        <w:t xml:space="preserve">Adversely affected workers </w:t>
      </w:r>
      <w:r w:rsidR="00BF3292">
        <w:rPr>
          <w:bCs/>
          <w:spacing w:val="6"/>
        </w:rPr>
        <w:t>under a</w:t>
      </w:r>
      <w:r w:rsidR="005B5A54">
        <w:rPr>
          <w:bCs/>
          <w:spacing w:val="6"/>
        </w:rPr>
        <w:t xml:space="preserve"> certified petition </w:t>
      </w:r>
      <w:r w:rsidRPr="00D23EFB">
        <w:rPr>
          <w:bCs/>
          <w:spacing w:val="6"/>
        </w:rPr>
        <w:t>receive expedited eligibility for WIOA Dislocated Worker funds.</w:t>
      </w:r>
    </w:p>
    <w:p w14:paraId="023E628A" w14:textId="58235260" w:rsidR="00DC0545" w:rsidRPr="00D23EFB" w:rsidRDefault="00DC0545" w:rsidP="00216FA4">
      <w:pPr>
        <w:pStyle w:val="BodyTextIndent"/>
        <w:numPr>
          <w:ilvl w:val="1"/>
          <w:numId w:val="75"/>
        </w:numPr>
        <w:spacing w:after="100"/>
        <w:rPr>
          <w:bCs/>
          <w:spacing w:val="6"/>
        </w:rPr>
      </w:pPr>
      <w:r w:rsidRPr="00D23EFB">
        <w:rPr>
          <w:bCs/>
          <w:spacing w:val="6"/>
        </w:rPr>
        <w:t xml:space="preserve">Staff must enter a </w:t>
      </w:r>
      <w:r w:rsidR="00FD150E" w:rsidRPr="00D23EFB">
        <w:rPr>
          <w:bCs/>
          <w:spacing w:val="6"/>
        </w:rPr>
        <w:t xml:space="preserve">participatory </w:t>
      </w:r>
      <w:r w:rsidRPr="00D23EFB">
        <w:rPr>
          <w:bCs/>
          <w:spacing w:val="6"/>
        </w:rPr>
        <w:t>service</w:t>
      </w:r>
      <w:r w:rsidR="00CC0152" w:rsidRPr="00D23EFB">
        <w:rPr>
          <w:bCs/>
          <w:spacing w:val="6"/>
        </w:rPr>
        <w:t xml:space="preserve"> </w:t>
      </w:r>
      <w:r w:rsidR="00CC0152" w:rsidRPr="00D23EFB">
        <w:rPr>
          <w:b/>
          <w:spacing w:val="6"/>
        </w:rPr>
        <w:t>monthly</w:t>
      </w:r>
      <w:r w:rsidRPr="00D23EFB">
        <w:rPr>
          <w:bCs/>
          <w:spacing w:val="6"/>
        </w:rPr>
        <w:t xml:space="preserve"> for adversely affected workers</w:t>
      </w:r>
      <w:r w:rsidR="00CC0152" w:rsidRPr="00D23EFB">
        <w:rPr>
          <w:bCs/>
          <w:spacing w:val="6"/>
        </w:rPr>
        <w:t xml:space="preserve"> enrolled in </w:t>
      </w:r>
      <w:r w:rsidR="002D63DB" w:rsidRPr="00D23EFB">
        <w:rPr>
          <w:bCs/>
          <w:spacing w:val="6"/>
        </w:rPr>
        <w:t xml:space="preserve">TAA and </w:t>
      </w:r>
      <w:r w:rsidR="00CC0152" w:rsidRPr="00D23EFB">
        <w:rPr>
          <w:bCs/>
          <w:spacing w:val="6"/>
        </w:rPr>
        <w:t>Dislocated Worker services</w:t>
      </w:r>
      <w:r w:rsidRPr="00D23EFB">
        <w:rPr>
          <w:bCs/>
          <w:spacing w:val="6"/>
        </w:rPr>
        <w:t>.</w:t>
      </w:r>
    </w:p>
    <w:p w14:paraId="09484EB5" w14:textId="77777777" w:rsidR="002623B4" w:rsidRPr="00D23EFB" w:rsidRDefault="002D63DB" w:rsidP="002D63DB">
      <w:pPr>
        <w:pStyle w:val="BodyTextIndent"/>
        <w:spacing w:after="100"/>
        <w:ind w:left="1800"/>
        <w:rPr>
          <w:bCs/>
          <w:spacing w:val="6"/>
        </w:rPr>
      </w:pPr>
      <w:r w:rsidRPr="00D23EFB">
        <w:rPr>
          <w:bCs/>
          <w:spacing w:val="6"/>
        </w:rPr>
        <w:t>Example</w:t>
      </w:r>
      <w:r w:rsidR="00D914B9" w:rsidRPr="00D23EFB">
        <w:rPr>
          <w:bCs/>
          <w:spacing w:val="6"/>
        </w:rPr>
        <w:t xml:space="preserve">: </w:t>
      </w:r>
    </w:p>
    <w:tbl>
      <w:tblPr>
        <w:tblStyle w:val="TableGrid"/>
        <w:tblW w:w="0" w:type="auto"/>
        <w:tblInd w:w="1800" w:type="dxa"/>
        <w:tblLook w:val="04A0" w:firstRow="1" w:lastRow="0" w:firstColumn="1" w:lastColumn="0" w:noHBand="0" w:noVBand="1"/>
      </w:tblPr>
      <w:tblGrid>
        <w:gridCol w:w="3325"/>
        <w:gridCol w:w="2160"/>
        <w:gridCol w:w="2065"/>
      </w:tblGrid>
      <w:tr w:rsidR="00A530D3" w:rsidRPr="005260E6" w14:paraId="24298AA8" w14:textId="77777777" w:rsidTr="000F2B17">
        <w:tc>
          <w:tcPr>
            <w:tcW w:w="3325" w:type="dxa"/>
          </w:tcPr>
          <w:p w14:paraId="6E096EEB" w14:textId="107A2626" w:rsidR="00C01A54" w:rsidRPr="00D23EFB" w:rsidRDefault="00A530D3" w:rsidP="000F2B17">
            <w:pPr>
              <w:pStyle w:val="BodyTextIndent"/>
              <w:spacing w:after="100"/>
              <w:ind w:left="0"/>
              <w:jc w:val="center"/>
              <w:rPr>
                <w:bCs/>
                <w:spacing w:val="6"/>
              </w:rPr>
            </w:pPr>
            <w:r w:rsidRPr="00D23EFB">
              <w:rPr>
                <w:bCs/>
                <w:spacing w:val="6"/>
              </w:rPr>
              <w:t>Service</w:t>
            </w:r>
          </w:p>
        </w:tc>
        <w:tc>
          <w:tcPr>
            <w:tcW w:w="2160" w:type="dxa"/>
          </w:tcPr>
          <w:p w14:paraId="7AF12D32" w14:textId="31650979" w:rsidR="00C01A54" w:rsidRPr="00D23EFB" w:rsidRDefault="00A530D3" w:rsidP="000F2B17">
            <w:pPr>
              <w:pStyle w:val="BodyTextIndent"/>
              <w:spacing w:after="100"/>
              <w:ind w:left="0"/>
              <w:jc w:val="center"/>
              <w:rPr>
                <w:bCs/>
                <w:spacing w:val="6"/>
              </w:rPr>
            </w:pPr>
            <w:r w:rsidRPr="00D23EFB">
              <w:rPr>
                <w:bCs/>
                <w:spacing w:val="6"/>
              </w:rPr>
              <w:t>Service Start Date</w:t>
            </w:r>
          </w:p>
        </w:tc>
        <w:tc>
          <w:tcPr>
            <w:tcW w:w="2065" w:type="dxa"/>
          </w:tcPr>
          <w:p w14:paraId="115FD2E0" w14:textId="5A54315F" w:rsidR="00C01A54" w:rsidRPr="00D23EFB" w:rsidRDefault="00A530D3" w:rsidP="000F2B17">
            <w:pPr>
              <w:pStyle w:val="BodyTextIndent"/>
              <w:spacing w:after="100"/>
              <w:ind w:left="0"/>
              <w:jc w:val="center"/>
              <w:rPr>
                <w:bCs/>
                <w:spacing w:val="6"/>
              </w:rPr>
            </w:pPr>
            <w:r w:rsidRPr="00D23EFB">
              <w:rPr>
                <w:bCs/>
                <w:spacing w:val="6"/>
              </w:rPr>
              <w:t>Fund</w:t>
            </w:r>
          </w:p>
        </w:tc>
      </w:tr>
      <w:tr w:rsidR="00A530D3" w:rsidRPr="005260E6" w14:paraId="23CC8803" w14:textId="77777777" w:rsidTr="000F2B17">
        <w:tc>
          <w:tcPr>
            <w:tcW w:w="3325" w:type="dxa"/>
          </w:tcPr>
          <w:p w14:paraId="68B91A1B" w14:textId="78E11F23" w:rsidR="00C01A54" w:rsidRPr="00D23EFB" w:rsidRDefault="00A530D3" w:rsidP="002D63DB">
            <w:pPr>
              <w:pStyle w:val="BodyTextIndent"/>
              <w:spacing w:after="100"/>
              <w:ind w:left="0"/>
              <w:rPr>
                <w:bCs/>
                <w:spacing w:val="6"/>
              </w:rPr>
            </w:pPr>
            <w:r w:rsidRPr="00D23EFB">
              <w:rPr>
                <w:bCs/>
                <w:spacing w:val="6"/>
              </w:rPr>
              <w:t>1 – Occupational/Vocational Training</w:t>
            </w:r>
          </w:p>
        </w:tc>
        <w:tc>
          <w:tcPr>
            <w:tcW w:w="2160" w:type="dxa"/>
          </w:tcPr>
          <w:p w14:paraId="202B7E2A" w14:textId="73D6B5F5" w:rsidR="00C01A54" w:rsidRPr="00D23EFB" w:rsidRDefault="00822056" w:rsidP="000F2B17">
            <w:pPr>
              <w:pStyle w:val="BodyTextIndent"/>
              <w:spacing w:after="100"/>
              <w:ind w:left="0"/>
              <w:jc w:val="center"/>
              <w:rPr>
                <w:bCs/>
                <w:spacing w:val="6"/>
              </w:rPr>
            </w:pPr>
            <w:r w:rsidRPr="00D23EFB">
              <w:rPr>
                <w:bCs/>
                <w:spacing w:val="6"/>
              </w:rPr>
              <w:t>11/1/2021</w:t>
            </w:r>
          </w:p>
        </w:tc>
        <w:tc>
          <w:tcPr>
            <w:tcW w:w="2065" w:type="dxa"/>
          </w:tcPr>
          <w:p w14:paraId="3F93CA81" w14:textId="29C3D3EF" w:rsidR="00C01A54" w:rsidRPr="00D23EFB" w:rsidRDefault="00822056" w:rsidP="002D63DB">
            <w:pPr>
              <w:pStyle w:val="BodyTextIndent"/>
              <w:spacing w:after="100"/>
              <w:ind w:left="0"/>
              <w:rPr>
                <w:bCs/>
                <w:spacing w:val="6"/>
              </w:rPr>
            </w:pPr>
            <w:r w:rsidRPr="00D23EFB">
              <w:rPr>
                <w:bCs/>
                <w:spacing w:val="6"/>
              </w:rPr>
              <w:t>121 – Trade Adjustment Act</w:t>
            </w:r>
          </w:p>
        </w:tc>
      </w:tr>
      <w:tr w:rsidR="00A530D3" w:rsidRPr="005260E6" w14:paraId="783026CA" w14:textId="77777777" w:rsidTr="000F2B17">
        <w:tc>
          <w:tcPr>
            <w:tcW w:w="3325" w:type="dxa"/>
          </w:tcPr>
          <w:p w14:paraId="788AAA10" w14:textId="413B0679" w:rsidR="00C01A54" w:rsidRPr="00D23EFB" w:rsidRDefault="00822056" w:rsidP="002D63DB">
            <w:pPr>
              <w:pStyle w:val="BodyTextIndent"/>
              <w:spacing w:after="100"/>
              <w:ind w:left="0"/>
              <w:rPr>
                <w:bCs/>
                <w:spacing w:val="6"/>
              </w:rPr>
            </w:pPr>
            <w:r w:rsidRPr="00D23EFB">
              <w:rPr>
                <w:bCs/>
                <w:spacing w:val="6"/>
              </w:rPr>
              <w:t>1 – Occupational/Vocational Training</w:t>
            </w:r>
          </w:p>
        </w:tc>
        <w:tc>
          <w:tcPr>
            <w:tcW w:w="2160" w:type="dxa"/>
          </w:tcPr>
          <w:p w14:paraId="7AAB12E2" w14:textId="13A47424" w:rsidR="00C01A54" w:rsidRPr="00D23EFB" w:rsidRDefault="00822056" w:rsidP="000F2B17">
            <w:pPr>
              <w:pStyle w:val="BodyTextIndent"/>
              <w:spacing w:after="100"/>
              <w:ind w:left="0"/>
              <w:jc w:val="center"/>
              <w:rPr>
                <w:bCs/>
                <w:spacing w:val="6"/>
              </w:rPr>
            </w:pPr>
            <w:r w:rsidRPr="00D23EFB">
              <w:rPr>
                <w:bCs/>
                <w:spacing w:val="6"/>
              </w:rPr>
              <w:t>11/1/2021</w:t>
            </w:r>
          </w:p>
        </w:tc>
        <w:tc>
          <w:tcPr>
            <w:tcW w:w="2065" w:type="dxa"/>
          </w:tcPr>
          <w:p w14:paraId="100057AC" w14:textId="2E84FF7D" w:rsidR="00C01A54" w:rsidRPr="00D23EFB" w:rsidRDefault="000C3357" w:rsidP="002D63DB">
            <w:pPr>
              <w:pStyle w:val="BodyTextIndent"/>
              <w:spacing w:after="100"/>
              <w:ind w:left="0"/>
              <w:rPr>
                <w:bCs/>
                <w:spacing w:val="6"/>
              </w:rPr>
            </w:pPr>
            <w:r w:rsidRPr="00D23EFB">
              <w:rPr>
                <w:bCs/>
                <w:spacing w:val="6"/>
              </w:rPr>
              <w:t>20 – Dislocated Worker</w:t>
            </w:r>
          </w:p>
        </w:tc>
      </w:tr>
    </w:tbl>
    <w:p w14:paraId="50203E26" w14:textId="77777777" w:rsidR="00EC56F8" w:rsidRPr="00D23EFB" w:rsidRDefault="00EC56F8" w:rsidP="00EC56F8">
      <w:pPr>
        <w:pStyle w:val="BodyTextIndent"/>
        <w:spacing w:after="100"/>
        <w:ind w:left="1080"/>
        <w:rPr>
          <w:bCs/>
          <w:spacing w:val="6"/>
        </w:rPr>
      </w:pPr>
    </w:p>
    <w:p w14:paraId="301CF792" w14:textId="28DD4931" w:rsidR="00E61864" w:rsidRPr="00183F42" w:rsidRDefault="00E61864" w:rsidP="00D30FE8">
      <w:pPr>
        <w:autoSpaceDE w:val="0"/>
        <w:autoSpaceDN w:val="0"/>
        <w:adjustRightInd w:val="0"/>
        <w:ind w:left="1440"/>
        <w:rPr>
          <w:rFonts w:eastAsiaTheme="minorHAnsi"/>
          <w:color w:val="000000"/>
        </w:rPr>
      </w:pPr>
      <w:r w:rsidRPr="00D23EFB">
        <w:rPr>
          <w:rFonts w:eastAsiaTheme="minorHAnsi"/>
          <w:bCs/>
          <w:color w:val="000000"/>
        </w:rPr>
        <w:t>Note</w:t>
      </w:r>
      <w:r w:rsidRPr="005260E6">
        <w:rPr>
          <w:rFonts w:eastAsiaTheme="minorHAnsi"/>
          <w:bCs/>
          <w:color w:val="000000"/>
        </w:rPr>
        <w:t xml:space="preserve">: </w:t>
      </w:r>
      <w:r w:rsidR="004C58ED" w:rsidRPr="00D23EFB">
        <w:rPr>
          <w:rFonts w:eastAsiaTheme="minorHAnsi"/>
          <w:bCs/>
          <w:color w:val="000000"/>
        </w:rPr>
        <w:t xml:space="preserve">Staff may use Service </w:t>
      </w:r>
      <w:r w:rsidR="004575DB" w:rsidRPr="00D23EFB">
        <w:rPr>
          <w:rFonts w:eastAsiaTheme="minorHAnsi"/>
          <w:bCs/>
          <w:color w:val="000000"/>
        </w:rPr>
        <w:t xml:space="preserve">Code </w:t>
      </w:r>
      <w:r w:rsidR="00DA6523" w:rsidRPr="00D23EFB">
        <w:rPr>
          <w:rFonts w:eastAsiaTheme="minorHAnsi"/>
          <w:bCs/>
          <w:color w:val="000000"/>
        </w:rPr>
        <w:t>2</w:t>
      </w:r>
      <w:r w:rsidR="004575DB" w:rsidRPr="00D23EFB">
        <w:rPr>
          <w:rFonts w:eastAsiaTheme="minorHAnsi"/>
          <w:bCs/>
          <w:color w:val="000000"/>
        </w:rPr>
        <w:t>4-Counseling when contacting the customer each month to monitor progress</w:t>
      </w:r>
      <w:r w:rsidR="00C601E0" w:rsidRPr="00D23EFB">
        <w:rPr>
          <w:rFonts w:eastAsiaTheme="minorHAnsi"/>
          <w:bCs/>
          <w:color w:val="000000"/>
        </w:rPr>
        <w:t xml:space="preserve"> and deliver service.</w:t>
      </w:r>
      <w:r w:rsidR="00C601E0" w:rsidRPr="005260E6">
        <w:rPr>
          <w:rFonts w:eastAsiaTheme="minorHAnsi"/>
          <w:bCs/>
          <w:color w:val="000000"/>
        </w:rPr>
        <w:t xml:space="preserve">  </w:t>
      </w:r>
      <w:r w:rsidRPr="005260E6">
        <w:rPr>
          <w:rFonts w:eastAsiaTheme="minorHAnsi"/>
          <w:bCs/>
          <w:color w:val="000000"/>
        </w:rPr>
        <w:t>For a compl</w:t>
      </w:r>
      <w:r w:rsidRPr="00183F42">
        <w:rPr>
          <w:rFonts w:eastAsiaTheme="minorHAnsi"/>
          <w:color w:val="000000"/>
        </w:rPr>
        <w:t xml:space="preserve">ete list of Trade </w:t>
      </w:r>
      <w:r>
        <w:rPr>
          <w:rFonts w:eastAsiaTheme="minorHAnsi"/>
          <w:color w:val="000000"/>
        </w:rPr>
        <w:t xml:space="preserve">and participatory </w:t>
      </w:r>
      <w:r w:rsidRPr="00183F42">
        <w:rPr>
          <w:rFonts w:eastAsiaTheme="minorHAnsi"/>
          <w:color w:val="000000"/>
        </w:rPr>
        <w:t xml:space="preserve">services, see: </w:t>
      </w:r>
    </w:p>
    <w:p w14:paraId="6252664B" w14:textId="77777777" w:rsidR="00E61864" w:rsidRPr="00183F42" w:rsidRDefault="006A5A30" w:rsidP="00D30FE8">
      <w:pPr>
        <w:autoSpaceDE w:val="0"/>
        <w:autoSpaceDN w:val="0"/>
        <w:adjustRightInd w:val="0"/>
        <w:ind w:left="1440"/>
        <w:rPr>
          <w:rFonts w:eastAsiaTheme="minorHAnsi"/>
          <w:color w:val="000000"/>
        </w:rPr>
      </w:pPr>
      <w:hyperlink r:id="rId38" w:history="1">
        <w:r w:rsidR="00E61864" w:rsidRPr="00183F42">
          <w:rPr>
            <w:rStyle w:val="Hyperlink"/>
            <w:rFonts w:eastAsiaTheme="minorHAnsi"/>
          </w:rPr>
          <w:t>http://www.twc.state.tx.us/development/plan/system_services_matrix_locked.xls</w:t>
        </w:r>
      </w:hyperlink>
      <w:r w:rsidR="00E61864" w:rsidRPr="00183F42">
        <w:rPr>
          <w:rFonts w:eastAsiaTheme="minorHAnsi"/>
          <w:color w:val="000000"/>
        </w:rPr>
        <w:t xml:space="preserve"> </w:t>
      </w:r>
    </w:p>
    <w:p w14:paraId="74E5D4AD" w14:textId="77777777" w:rsidR="00E61864" w:rsidRDefault="00E61864" w:rsidP="000F2B17">
      <w:pPr>
        <w:pStyle w:val="BodyTextIndent"/>
        <w:spacing w:after="100"/>
        <w:ind w:left="1080"/>
        <w:rPr>
          <w:b/>
          <w:i/>
          <w:iCs/>
          <w:spacing w:val="6"/>
        </w:rPr>
      </w:pPr>
    </w:p>
    <w:p w14:paraId="2E5707C0" w14:textId="538FD662" w:rsidR="00DC0545" w:rsidRPr="00D23EFB" w:rsidRDefault="00DC0545" w:rsidP="00216FA4">
      <w:pPr>
        <w:pStyle w:val="BodyTextIndent"/>
        <w:numPr>
          <w:ilvl w:val="0"/>
          <w:numId w:val="75"/>
        </w:numPr>
        <w:spacing w:after="100"/>
        <w:rPr>
          <w:bCs/>
          <w:spacing w:val="6"/>
        </w:rPr>
      </w:pPr>
      <w:r w:rsidRPr="00D23EFB">
        <w:rPr>
          <w:bCs/>
          <w:spacing w:val="6"/>
        </w:rPr>
        <w:t xml:space="preserve">Adversely affected workers who decline co-enrollment or </w:t>
      </w:r>
      <w:r w:rsidR="00E3036C" w:rsidRPr="00D23EFB">
        <w:rPr>
          <w:bCs/>
          <w:spacing w:val="6"/>
        </w:rPr>
        <w:t>are</w:t>
      </w:r>
      <w:r w:rsidRPr="00D23EFB">
        <w:rPr>
          <w:bCs/>
          <w:spacing w:val="6"/>
        </w:rPr>
        <w:t xml:space="preserve"> ineligible for co-enrollment, must complete the </w:t>
      </w:r>
      <w:hyperlink r:id="rId39" w:history="1">
        <w:r w:rsidRPr="00D23EFB">
          <w:rPr>
            <w:rStyle w:val="Hyperlink"/>
            <w:bCs/>
            <w:spacing w:val="6"/>
          </w:rPr>
          <w:t>TAA Co-enrollment Declination Form</w:t>
        </w:r>
      </w:hyperlink>
      <w:r w:rsidRPr="00D23EFB">
        <w:rPr>
          <w:bCs/>
          <w:spacing w:val="6"/>
        </w:rPr>
        <w:t xml:space="preserve"> and staff must maintain a copy of the form in the customer’s file.</w:t>
      </w:r>
    </w:p>
    <w:p w14:paraId="5BD10C65" w14:textId="77777777" w:rsidR="00DC0545" w:rsidRPr="00D23EFB" w:rsidRDefault="00DC0545" w:rsidP="00216FA4">
      <w:pPr>
        <w:pStyle w:val="BodyTextIndent"/>
        <w:numPr>
          <w:ilvl w:val="0"/>
          <w:numId w:val="75"/>
        </w:numPr>
        <w:spacing w:after="100"/>
        <w:rPr>
          <w:bCs/>
          <w:spacing w:val="6"/>
        </w:rPr>
      </w:pPr>
      <w:r w:rsidRPr="00D23EFB">
        <w:rPr>
          <w:bCs/>
          <w:spacing w:val="6"/>
        </w:rPr>
        <w:t>Merit staff will record the customer’s last name, TWIST ID and reason for declination or ineligibility on the TAA Co-enrollment Declination Report and send a copy to TWC each quarter.</w:t>
      </w:r>
    </w:p>
    <w:p w14:paraId="0D476699" w14:textId="77777777" w:rsidR="00862CB5" w:rsidRDefault="00862CB5" w:rsidP="00074725">
      <w:pPr>
        <w:autoSpaceDE w:val="0"/>
        <w:autoSpaceDN w:val="0"/>
        <w:adjustRightInd w:val="0"/>
        <w:rPr>
          <w:rFonts w:eastAsiaTheme="minorHAnsi"/>
          <w:color w:val="000000"/>
          <w:sz w:val="23"/>
          <w:szCs w:val="23"/>
        </w:rPr>
      </w:pPr>
    </w:p>
    <w:p w14:paraId="049FE2A0" w14:textId="7351A573" w:rsidR="00222495" w:rsidRPr="000F2B17" w:rsidRDefault="00FF2DB4" w:rsidP="00216FA4">
      <w:pPr>
        <w:pStyle w:val="ListParagraph"/>
        <w:numPr>
          <w:ilvl w:val="2"/>
          <w:numId w:val="83"/>
        </w:numPr>
        <w:ind w:left="1094" w:hanging="907"/>
        <w:rPr>
          <w:rFonts w:eastAsiaTheme="minorHAnsi"/>
          <w:color w:val="000000"/>
        </w:rPr>
      </w:pPr>
      <w:r w:rsidRPr="000F2B17">
        <w:rPr>
          <w:rFonts w:eastAsiaTheme="minorHAnsi"/>
          <w:color w:val="000000"/>
        </w:rPr>
        <w:t>ITA/Financial Ass</w:t>
      </w:r>
      <w:r w:rsidR="008864D3" w:rsidRPr="000F2B17">
        <w:rPr>
          <w:rFonts w:eastAsiaTheme="minorHAnsi"/>
          <w:color w:val="000000"/>
        </w:rPr>
        <w:t>is</w:t>
      </w:r>
      <w:r w:rsidRPr="000F2B17">
        <w:rPr>
          <w:rFonts w:eastAsiaTheme="minorHAnsi"/>
          <w:color w:val="000000"/>
        </w:rPr>
        <w:t>t</w:t>
      </w:r>
      <w:r w:rsidR="00641D12" w:rsidRPr="000F2B17">
        <w:rPr>
          <w:rFonts w:eastAsiaTheme="minorHAnsi"/>
          <w:color w:val="000000"/>
        </w:rPr>
        <w:t>ance</w:t>
      </w:r>
      <w:r w:rsidRPr="000F2B17">
        <w:rPr>
          <w:rFonts w:eastAsiaTheme="minorHAnsi"/>
          <w:color w:val="000000"/>
        </w:rPr>
        <w:t xml:space="preserve"> Tab</w:t>
      </w:r>
    </w:p>
    <w:p w14:paraId="43D70E91" w14:textId="245C0838" w:rsidR="007151D2" w:rsidRPr="000F2B17" w:rsidRDefault="00641D12" w:rsidP="00216FA4">
      <w:pPr>
        <w:pStyle w:val="ListParagraph"/>
        <w:numPr>
          <w:ilvl w:val="0"/>
          <w:numId w:val="60"/>
        </w:numPr>
        <w:autoSpaceDE w:val="0"/>
        <w:autoSpaceDN w:val="0"/>
        <w:adjustRightInd w:val="0"/>
      </w:pPr>
      <w:r w:rsidRPr="000F2B17">
        <w:t>E</w:t>
      </w:r>
      <w:r w:rsidR="00AD208E" w:rsidRPr="000F2B17">
        <w:t xml:space="preserve">nter the training program deposit amount in the TWIST ITA/Financial Assistance tab when the training is approved or amended. </w:t>
      </w:r>
      <w:r w:rsidR="00E24FCB">
        <w:t xml:space="preserve"> </w:t>
      </w:r>
      <w:r w:rsidR="00AD208E" w:rsidRPr="000F2B17">
        <w:t xml:space="preserve">The deposit amount is an estimate of the total cost of training, including supplemental assistance, in the </w:t>
      </w:r>
      <w:r w:rsidR="002F2670" w:rsidRPr="000F2B17">
        <w:t>customer’s</w:t>
      </w:r>
      <w:r w:rsidR="00AD208E" w:rsidRPr="000F2B17">
        <w:t xml:space="preserve"> IEP</w:t>
      </w:r>
      <w:r w:rsidR="009769F8">
        <w:t>.</w:t>
      </w:r>
    </w:p>
    <w:p w14:paraId="333F2857" w14:textId="5CF8E0F2" w:rsidR="00222495" w:rsidRPr="007151D2" w:rsidRDefault="003C3753" w:rsidP="007151D2">
      <w:pPr>
        <w:autoSpaceDE w:val="0"/>
        <w:autoSpaceDN w:val="0"/>
        <w:adjustRightInd w:val="0"/>
        <w:rPr>
          <w:b/>
          <w:bCs/>
          <w:i/>
          <w:iCs/>
        </w:rPr>
      </w:pPr>
      <w:r>
        <w:rPr>
          <w:noProof/>
        </w:rPr>
        <w:drawing>
          <wp:inline distT="0" distB="0" distL="0" distR="0" wp14:anchorId="4AF4CAFB" wp14:editId="0CFF3BF0">
            <wp:extent cx="5943600" cy="1728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1728470"/>
                    </a:xfrm>
                    <a:prstGeom prst="rect">
                      <a:avLst/>
                    </a:prstGeom>
                  </pic:spPr>
                </pic:pic>
              </a:graphicData>
            </a:graphic>
          </wp:inline>
        </w:drawing>
      </w:r>
    </w:p>
    <w:p w14:paraId="2CDFE36F" w14:textId="59C15C8B" w:rsidR="00C22F2D" w:rsidRPr="000F2B17" w:rsidRDefault="00020E83" w:rsidP="00216FA4">
      <w:pPr>
        <w:pStyle w:val="ListParagraph"/>
        <w:numPr>
          <w:ilvl w:val="0"/>
          <w:numId w:val="60"/>
        </w:numPr>
        <w:autoSpaceDE w:val="0"/>
        <w:autoSpaceDN w:val="0"/>
        <w:adjustRightInd w:val="0"/>
      </w:pPr>
      <w:r w:rsidRPr="000F2B17">
        <w:t xml:space="preserve">Enter training </w:t>
      </w:r>
      <w:r w:rsidR="00CF4C9A" w:rsidRPr="000F2B17">
        <w:t>withdra</w:t>
      </w:r>
      <w:r w:rsidR="00152AEB" w:rsidRPr="000F2B17">
        <w:t>wals (</w:t>
      </w:r>
      <w:r w:rsidRPr="000F2B17">
        <w:t>expenditures</w:t>
      </w:r>
      <w:r w:rsidR="00152AEB" w:rsidRPr="000F2B17">
        <w:t>)</w:t>
      </w:r>
      <w:r w:rsidR="00C65014" w:rsidRPr="000F2B17">
        <w:t xml:space="preserve"> </w:t>
      </w:r>
      <w:r w:rsidR="006D277C" w:rsidRPr="000F2B17">
        <w:t xml:space="preserve">in TWIST ITA/Financial Assistance tab </w:t>
      </w:r>
      <w:r w:rsidR="002343B6" w:rsidRPr="000F2B17">
        <w:t>for the month the service was performed or the goods received</w:t>
      </w:r>
      <w:r w:rsidR="00C65014" w:rsidRPr="000F2B17">
        <w:t xml:space="preserve">, </w:t>
      </w:r>
      <w:r w:rsidR="002343B6" w:rsidRPr="000F2B17">
        <w:t xml:space="preserve">regardless of whether the bill has been paid. </w:t>
      </w:r>
      <w:r w:rsidR="00E76C48">
        <w:t xml:space="preserve"> </w:t>
      </w:r>
      <w:r w:rsidR="002343B6" w:rsidRPr="000F2B17">
        <w:t xml:space="preserve">Examples of training expenditures include the following: </w:t>
      </w:r>
    </w:p>
    <w:p w14:paraId="2EADD7F2" w14:textId="77777777" w:rsidR="00B81519" w:rsidRPr="000F2B17" w:rsidRDefault="002343B6" w:rsidP="00216FA4">
      <w:pPr>
        <w:pStyle w:val="BodyTextIndent"/>
        <w:numPr>
          <w:ilvl w:val="0"/>
          <w:numId w:val="73"/>
        </w:numPr>
      </w:pPr>
      <w:r w:rsidRPr="000F2B17">
        <w:t>Tuition</w:t>
      </w:r>
      <w:r w:rsidR="00C22F2D" w:rsidRPr="000F2B17">
        <w:t xml:space="preserve"> </w:t>
      </w:r>
    </w:p>
    <w:p w14:paraId="4F362517" w14:textId="77777777" w:rsidR="00B81519" w:rsidRPr="000F2B17" w:rsidRDefault="002343B6" w:rsidP="00216FA4">
      <w:pPr>
        <w:pStyle w:val="BodyTextIndent"/>
        <w:numPr>
          <w:ilvl w:val="0"/>
          <w:numId w:val="73"/>
        </w:numPr>
      </w:pPr>
      <w:r w:rsidRPr="000F2B17">
        <w:t>Books</w:t>
      </w:r>
      <w:r w:rsidR="00C22F2D" w:rsidRPr="000F2B17">
        <w:t xml:space="preserve"> </w:t>
      </w:r>
    </w:p>
    <w:p w14:paraId="6E9F3098" w14:textId="77777777" w:rsidR="00B81519" w:rsidRPr="000F2B17" w:rsidRDefault="002343B6" w:rsidP="00216FA4">
      <w:pPr>
        <w:pStyle w:val="BodyTextIndent"/>
        <w:numPr>
          <w:ilvl w:val="0"/>
          <w:numId w:val="73"/>
        </w:numPr>
      </w:pPr>
      <w:r w:rsidRPr="000F2B17">
        <w:t>Tools</w:t>
      </w:r>
      <w:r w:rsidR="00C22F2D" w:rsidRPr="000F2B17">
        <w:t xml:space="preserve"> </w:t>
      </w:r>
    </w:p>
    <w:p w14:paraId="11ACCA37" w14:textId="77777777" w:rsidR="00B81519" w:rsidRPr="000F2B17" w:rsidRDefault="002343B6" w:rsidP="00216FA4">
      <w:pPr>
        <w:pStyle w:val="BodyTextIndent"/>
        <w:numPr>
          <w:ilvl w:val="0"/>
          <w:numId w:val="73"/>
        </w:numPr>
      </w:pPr>
      <w:r w:rsidRPr="000F2B17">
        <w:t>Fees</w:t>
      </w:r>
      <w:r w:rsidR="00C22F2D" w:rsidRPr="000F2B17">
        <w:t xml:space="preserve"> </w:t>
      </w:r>
    </w:p>
    <w:p w14:paraId="7008461F" w14:textId="77777777" w:rsidR="00B81519" w:rsidRPr="000F2B17" w:rsidRDefault="002343B6" w:rsidP="00216FA4">
      <w:pPr>
        <w:pStyle w:val="BodyTextIndent"/>
        <w:numPr>
          <w:ilvl w:val="0"/>
          <w:numId w:val="73"/>
        </w:numPr>
      </w:pPr>
      <w:r w:rsidRPr="000F2B17">
        <w:t>Certification tests and licenses</w:t>
      </w:r>
      <w:r w:rsidR="00C22F2D" w:rsidRPr="000F2B17">
        <w:t xml:space="preserve"> </w:t>
      </w:r>
    </w:p>
    <w:p w14:paraId="388DBE04" w14:textId="77777777" w:rsidR="00A1437E" w:rsidRPr="000F2B17" w:rsidRDefault="002343B6" w:rsidP="00216FA4">
      <w:pPr>
        <w:pStyle w:val="BodyTextIndent"/>
        <w:numPr>
          <w:ilvl w:val="0"/>
          <w:numId w:val="73"/>
        </w:numPr>
      </w:pPr>
      <w:r w:rsidRPr="000F2B17">
        <w:t>Supplemental assistance for transportation outside of the local area</w:t>
      </w:r>
      <w:r w:rsidR="00A1437E" w:rsidRPr="000F2B17">
        <w:t xml:space="preserve"> </w:t>
      </w:r>
    </w:p>
    <w:p w14:paraId="7BF726DC" w14:textId="27DBDBD8" w:rsidR="006672AB" w:rsidRPr="000F2B17" w:rsidRDefault="002343B6" w:rsidP="00216FA4">
      <w:pPr>
        <w:pStyle w:val="BodyTextIndent"/>
        <w:numPr>
          <w:ilvl w:val="0"/>
          <w:numId w:val="73"/>
        </w:numPr>
      </w:pPr>
      <w:r w:rsidRPr="000F2B17">
        <w:t>Subsistence allowances</w:t>
      </w:r>
    </w:p>
    <w:p w14:paraId="1ECCC566" w14:textId="436C8A38" w:rsidR="007151D2" w:rsidRDefault="002505DC" w:rsidP="007151D2">
      <w:pPr>
        <w:autoSpaceDE w:val="0"/>
        <w:autoSpaceDN w:val="0"/>
        <w:adjustRightInd w:val="0"/>
        <w:rPr>
          <w:b/>
          <w:bCs/>
          <w:i/>
          <w:iCs/>
        </w:rPr>
      </w:pPr>
      <w:r>
        <w:rPr>
          <w:noProof/>
        </w:rPr>
        <w:drawing>
          <wp:inline distT="0" distB="0" distL="0" distR="0" wp14:anchorId="276A1880" wp14:editId="721FA792">
            <wp:extent cx="5943600" cy="1653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943600" cy="1653540"/>
                    </a:xfrm>
                    <a:prstGeom prst="rect">
                      <a:avLst/>
                    </a:prstGeom>
                  </pic:spPr>
                </pic:pic>
              </a:graphicData>
            </a:graphic>
          </wp:inline>
        </w:drawing>
      </w:r>
    </w:p>
    <w:p w14:paraId="47110369" w14:textId="77777777" w:rsidR="007151D2" w:rsidRPr="007151D2" w:rsidRDefault="007151D2" w:rsidP="007151D2">
      <w:pPr>
        <w:autoSpaceDE w:val="0"/>
        <w:autoSpaceDN w:val="0"/>
        <w:adjustRightInd w:val="0"/>
        <w:rPr>
          <w:b/>
          <w:bCs/>
          <w:i/>
          <w:iCs/>
        </w:rPr>
      </w:pPr>
    </w:p>
    <w:p w14:paraId="5845F63D" w14:textId="6A081B3B" w:rsidR="00B60E22" w:rsidRPr="000F2B17" w:rsidRDefault="00B60E22" w:rsidP="00216FA4">
      <w:pPr>
        <w:pStyle w:val="ListParagraph"/>
        <w:numPr>
          <w:ilvl w:val="0"/>
          <w:numId w:val="60"/>
        </w:numPr>
        <w:autoSpaceDE w:val="0"/>
        <w:autoSpaceDN w:val="0"/>
        <w:adjustRightInd w:val="0"/>
      </w:pPr>
      <w:r w:rsidRPr="000F2B17">
        <w:t>S</w:t>
      </w:r>
      <w:r w:rsidR="009003A3" w:rsidRPr="000F2B17">
        <w:t xml:space="preserve">elect the appropriate funding source for the transaction. </w:t>
      </w:r>
      <w:r w:rsidR="00E76C48">
        <w:t xml:space="preserve"> </w:t>
      </w:r>
      <w:r w:rsidR="009003A3" w:rsidRPr="000F2B17">
        <w:t>If multiple petition numbers appear, staff must select the petition funding the corresponding training costs.</w:t>
      </w:r>
      <w:r w:rsidRPr="000F2B17">
        <w:br/>
      </w:r>
    </w:p>
    <w:p w14:paraId="0737A253" w14:textId="741EB459" w:rsidR="00862CB5" w:rsidRPr="000F2B17" w:rsidRDefault="00B60E22" w:rsidP="00216FA4">
      <w:pPr>
        <w:pStyle w:val="ListParagraph"/>
        <w:numPr>
          <w:ilvl w:val="0"/>
          <w:numId w:val="60"/>
        </w:numPr>
        <w:autoSpaceDE w:val="0"/>
        <w:autoSpaceDN w:val="0"/>
        <w:adjustRightInd w:val="0"/>
      </w:pPr>
      <w:r w:rsidRPr="000F2B17">
        <w:t>S</w:t>
      </w:r>
      <w:r w:rsidR="00174C1C" w:rsidRPr="000F2B17">
        <w:t xml:space="preserve">elect a transaction </w:t>
      </w:r>
      <w:r w:rsidR="00B06C58" w:rsidRPr="000F2B17">
        <w:t>AND</w:t>
      </w:r>
      <w:r w:rsidR="00174C1C" w:rsidRPr="000F2B17">
        <w:t xml:space="preserve"> expense type for each training expendit</w:t>
      </w:r>
      <w:r w:rsidRPr="000F2B17">
        <w:t>ure</w:t>
      </w:r>
      <w:r w:rsidR="00174C1C" w:rsidRPr="000F2B17">
        <w:t xml:space="preserve"> entry, as reflected in the </w:t>
      </w:r>
      <w:r w:rsidRPr="000F2B17">
        <w:t>customer’s</w:t>
      </w:r>
      <w:r w:rsidR="00174C1C" w:rsidRPr="000F2B17">
        <w:t xml:space="preserve"> IEP.</w:t>
      </w:r>
      <w:r w:rsidR="0037191A" w:rsidRPr="000F2B17">
        <w:rPr>
          <w:rFonts w:eastAsiaTheme="minorHAnsi"/>
          <w:color w:val="000000"/>
          <w:sz w:val="23"/>
          <w:szCs w:val="23"/>
        </w:rPr>
        <w:br/>
      </w:r>
    </w:p>
    <w:p w14:paraId="60EB1A59" w14:textId="77777777" w:rsidR="00293D0D" w:rsidRPr="00D23EFB" w:rsidRDefault="00293D0D" w:rsidP="00216FA4">
      <w:pPr>
        <w:pStyle w:val="ListParagraph"/>
        <w:numPr>
          <w:ilvl w:val="0"/>
          <w:numId w:val="60"/>
        </w:numPr>
        <w:autoSpaceDE w:val="0"/>
        <w:autoSpaceDN w:val="0"/>
        <w:adjustRightInd w:val="0"/>
        <w:rPr>
          <w:rFonts w:eastAsiaTheme="minorHAnsi"/>
        </w:rPr>
      </w:pPr>
      <w:r w:rsidRPr="00D23EFB">
        <w:rPr>
          <w:rFonts w:eastAsiaTheme="minorHAnsi"/>
        </w:rPr>
        <w:t>Completed Training</w:t>
      </w:r>
    </w:p>
    <w:p w14:paraId="52F5A7CB" w14:textId="77777777" w:rsidR="00B83D41" w:rsidRPr="00D23EFB" w:rsidRDefault="00293D0D" w:rsidP="007F58EA">
      <w:pPr>
        <w:pStyle w:val="ListParagraph"/>
        <w:autoSpaceDE w:val="0"/>
        <w:autoSpaceDN w:val="0"/>
        <w:adjustRightInd w:val="0"/>
        <w:ind w:left="1080"/>
        <w:rPr>
          <w:rFonts w:eastAsiaTheme="minorHAnsi"/>
        </w:rPr>
      </w:pPr>
      <w:r w:rsidRPr="00D23EFB">
        <w:rPr>
          <w:rFonts w:eastAsiaTheme="minorHAnsi"/>
        </w:rPr>
        <w:t>To enter this data element</w:t>
      </w:r>
      <w:r w:rsidR="00B83D41" w:rsidRPr="00D23EFB">
        <w:rPr>
          <w:rFonts w:eastAsiaTheme="minorHAnsi"/>
        </w:rPr>
        <w:t xml:space="preserve">: </w:t>
      </w:r>
    </w:p>
    <w:p w14:paraId="6CBBC763" w14:textId="468993E8" w:rsidR="00293D0D" w:rsidRPr="00D23EFB" w:rsidRDefault="00293D0D" w:rsidP="00216FA4">
      <w:pPr>
        <w:pStyle w:val="BodyTextIndent"/>
        <w:numPr>
          <w:ilvl w:val="0"/>
          <w:numId w:val="73"/>
        </w:numPr>
        <w:rPr>
          <w:rFonts w:eastAsiaTheme="minorHAnsi"/>
        </w:rPr>
      </w:pPr>
      <w:r w:rsidRPr="00D23EFB">
        <w:rPr>
          <w:rFonts w:eastAsiaTheme="minorHAnsi"/>
        </w:rPr>
        <w:t xml:space="preserve">use the training component’s end date, which is the last date the </w:t>
      </w:r>
      <w:r w:rsidR="00B83D41" w:rsidRPr="00D23EFB">
        <w:rPr>
          <w:rFonts w:eastAsiaTheme="minorHAnsi"/>
        </w:rPr>
        <w:t>customer</w:t>
      </w:r>
      <w:r w:rsidRPr="00D23EFB">
        <w:rPr>
          <w:rFonts w:eastAsiaTheme="minorHAnsi"/>
        </w:rPr>
        <w:t xml:space="preserve"> attended training;</w:t>
      </w:r>
    </w:p>
    <w:p w14:paraId="7ADD1E77" w14:textId="2CB0CFB2" w:rsidR="00293D0D" w:rsidRPr="00D23EFB" w:rsidRDefault="00293D0D" w:rsidP="00216FA4">
      <w:pPr>
        <w:pStyle w:val="BodyTextIndent"/>
        <w:numPr>
          <w:ilvl w:val="0"/>
          <w:numId w:val="73"/>
        </w:numPr>
        <w:rPr>
          <w:rFonts w:eastAsiaTheme="minorHAnsi"/>
        </w:rPr>
      </w:pPr>
      <w:r w:rsidRPr="00D23EFB">
        <w:rPr>
          <w:rFonts w:eastAsiaTheme="minorHAnsi"/>
        </w:rPr>
        <w:t>enter the credential information; and</w:t>
      </w:r>
    </w:p>
    <w:p w14:paraId="23215285" w14:textId="60A411D8" w:rsidR="00293D0D" w:rsidRPr="00D23EFB" w:rsidRDefault="00293D0D" w:rsidP="00216FA4">
      <w:pPr>
        <w:pStyle w:val="BodyTextIndent"/>
        <w:numPr>
          <w:ilvl w:val="0"/>
          <w:numId w:val="73"/>
        </w:numPr>
        <w:rPr>
          <w:rFonts w:eastAsiaTheme="minorHAnsi"/>
        </w:rPr>
      </w:pPr>
      <w:r w:rsidRPr="00D23EFB">
        <w:rPr>
          <w:rFonts w:eastAsiaTheme="minorHAnsi"/>
        </w:rPr>
        <w:t>update the TWIST completion reason with “20 Complete – Successful” or “21</w:t>
      </w:r>
      <w:r w:rsidR="000649B7" w:rsidRPr="00D23EFB">
        <w:rPr>
          <w:rFonts w:eastAsiaTheme="minorHAnsi"/>
        </w:rPr>
        <w:t xml:space="preserve"> </w:t>
      </w:r>
      <w:r w:rsidRPr="00D23EFB">
        <w:rPr>
          <w:rFonts w:eastAsiaTheme="minorHAnsi"/>
        </w:rPr>
        <w:t>Complete –</w:t>
      </w:r>
      <w:r w:rsidR="000649B7" w:rsidRPr="00D23EFB">
        <w:rPr>
          <w:rFonts w:eastAsiaTheme="minorHAnsi"/>
        </w:rPr>
        <w:t xml:space="preserve"> </w:t>
      </w:r>
      <w:r w:rsidRPr="00D23EFB">
        <w:rPr>
          <w:rFonts w:eastAsiaTheme="minorHAnsi"/>
        </w:rPr>
        <w:t>Not Successful</w:t>
      </w:r>
      <w:r w:rsidR="00B76A40" w:rsidRPr="00D23EFB">
        <w:rPr>
          <w:rFonts w:eastAsiaTheme="minorHAnsi"/>
        </w:rPr>
        <w:t xml:space="preserve">.” </w:t>
      </w:r>
      <w:r w:rsidR="00314AAC" w:rsidRPr="00D23EFB">
        <w:rPr>
          <w:rFonts w:eastAsiaTheme="minorHAnsi"/>
        </w:rPr>
        <w:t>(</w:t>
      </w:r>
      <w:r w:rsidR="00B76A40" w:rsidRPr="00D23EFB">
        <w:rPr>
          <w:rFonts w:eastAsiaTheme="minorHAnsi"/>
        </w:rPr>
        <w:t>See screenshot below</w:t>
      </w:r>
      <w:r w:rsidRPr="00D23EFB">
        <w:rPr>
          <w:rFonts w:eastAsiaTheme="minorHAnsi"/>
        </w:rPr>
        <w:t>.</w:t>
      </w:r>
      <w:r w:rsidR="00314AAC" w:rsidRPr="00D23EFB">
        <w:rPr>
          <w:rFonts w:eastAsiaTheme="minorHAnsi"/>
        </w:rPr>
        <w:t>)</w:t>
      </w:r>
    </w:p>
    <w:p w14:paraId="28266C28" w14:textId="77777777" w:rsidR="00AD4DB4" w:rsidRPr="000F2B17" w:rsidRDefault="00AD4DB4" w:rsidP="000F2B17">
      <w:pPr>
        <w:pStyle w:val="ListParagraph"/>
        <w:autoSpaceDE w:val="0"/>
        <w:autoSpaceDN w:val="0"/>
        <w:adjustRightInd w:val="0"/>
        <w:ind w:left="1080"/>
        <w:rPr>
          <w:rFonts w:eastAsiaTheme="minorHAnsi"/>
          <w:b/>
          <w:bCs/>
          <w:i/>
          <w:iCs/>
        </w:rPr>
      </w:pPr>
    </w:p>
    <w:p w14:paraId="076A5672" w14:textId="5495136C" w:rsidR="00576088" w:rsidRPr="0030743B" w:rsidRDefault="00576088" w:rsidP="00576088">
      <w:pPr>
        <w:autoSpaceDE w:val="0"/>
        <w:autoSpaceDN w:val="0"/>
        <w:adjustRightInd w:val="0"/>
        <w:rPr>
          <w:b/>
          <w:bCs/>
          <w:i/>
          <w:iCs/>
        </w:rPr>
      </w:pPr>
    </w:p>
    <w:p w14:paraId="7617002E" w14:textId="10F08AE5" w:rsidR="0022151E" w:rsidRPr="0030743B" w:rsidRDefault="0022151E" w:rsidP="00576088">
      <w:pPr>
        <w:autoSpaceDE w:val="0"/>
        <w:autoSpaceDN w:val="0"/>
        <w:adjustRightInd w:val="0"/>
        <w:rPr>
          <w:b/>
          <w:bCs/>
          <w:i/>
          <w:iCs/>
        </w:rPr>
      </w:pPr>
      <w:r w:rsidRPr="00787CA9">
        <w:rPr>
          <w:b/>
          <w:bCs/>
          <w:i/>
          <w:iCs/>
          <w:noProof/>
        </w:rPr>
        <w:drawing>
          <wp:inline distT="0" distB="0" distL="0" distR="0" wp14:anchorId="54CBA470" wp14:editId="37300C5A">
            <wp:extent cx="5943600" cy="3236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3236595"/>
                    </a:xfrm>
                    <a:prstGeom prst="rect">
                      <a:avLst/>
                    </a:prstGeom>
                    <a:noFill/>
                    <a:ln>
                      <a:noFill/>
                    </a:ln>
                  </pic:spPr>
                </pic:pic>
              </a:graphicData>
            </a:graphic>
          </wp:inline>
        </w:drawing>
      </w:r>
    </w:p>
    <w:p w14:paraId="69C4959C" w14:textId="1D30689D" w:rsidR="00576088" w:rsidRPr="0030743B" w:rsidRDefault="00576088" w:rsidP="00576088">
      <w:pPr>
        <w:autoSpaceDE w:val="0"/>
        <w:autoSpaceDN w:val="0"/>
        <w:adjustRightInd w:val="0"/>
        <w:rPr>
          <w:b/>
          <w:bCs/>
          <w:i/>
          <w:iCs/>
        </w:rPr>
      </w:pPr>
    </w:p>
    <w:p w14:paraId="3863F0B1" w14:textId="77777777" w:rsidR="0022151E" w:rsidRPr="00D23EFB" w:rsidRDefault="0022151E" w:rsidP="00216FA4">
      <w:pPr>
        <w:pStyle w:val="ListParagraph"/>
        <w:numPr>
          <w:ilvl w:val="0"/>
          <w:numId w:val="60"/>
        </w:numPr>
        <w:autoSpaceDE w:val="0"/>
        <w:autoSpaceDN w:val="0"/>
        <w:adjustRightInd w:val="0"/>
        <w:rPr>
          <w:rFonts w:eastAsiaTheme="minorHAnsi"/>
        </w:rPr>
      </w:pPr>
      <w:r w:rsidRPr="00D23EFB">
        <w:rPr>
          <w:rFonts w:eastAsiaTheme="minorHAnsi"/>
        </w:rPr>
        <w:t>Withdrew from Training</w:t>
      </w:r>
    </w:p>
    <w:p w14:paraId="6D158858" w14:textId="14A48D5F" w:rsidR="0022151E" w:rsidRPr="00D23EFB" w:rsidRDefault="0022151E" w:rsidP="000F2B17">
      <w:pPr>
        <w:pStyle w:val="ListParagraph"/>
        <w:autoSpaceDE w:val="0"/>
        <w:autoSpaceDN w:val="0"/>
        <w:adjustRightInd w:val="0"/>
        <w:ind w:left="1080"/>
        <w:rPr>
          <w:rFonts w:eastAsiaTheme="minorHAnsi"/>
        </w:rPr>
      </w:pPr>
      <w:r w:rsidRPr="00D23EFB">
        <w:rPr>
          <w:rFonts w:eastAsiaTheme="minorHAnsi"/>
        </w:rPr>
        <w:t>To enter this data element:</w:t>
      </w:r>
    </w:p>
    <w:p w14:paraId="07D02864" w14:textId="77777777" w:rsidR="0022151E" w:rsidRPr="00D23EFB" w:rsidRDefault="0022151E" w:rsidP="0022151E">
      <w:pPr>
        <w:autoSpaceDE w:val="0"/>
        <w:autoSpaceDN w:val="0"/>
        <w:adjustRightInd w:val="0"/>
        <w:rPr>
          <w:rFonts w:eastAsiaTheme="minorHAnsi"/>
        </w:rPr>
      </w:pPr>
    </w:p>
    <w:p w14:paraId="6E1C9433" w14:textId="78DF068A" w:rsidR="0022151E" w:rsidRPr="00D23EFB" w:rsidRDefault="0022151E" w:rsidP="00216FA4">
      <w:pPr>
        <w:pStyle w:val="BodyTextIndent"/>
        <w:numPr>
          <w:ilvl w:val="0"/>
          <w:numId w:val="73"/>
        </w:numPr>
        <w:rPr>
          <w:rFonts w:eastAsiaTheme="minorHAnsi"/>
        </w:rPr>
      </w:pPr>
      <w:r w:rsidRPr="00D23EFB">
        <w:rPr>
          <w:rFonts w:eastAsiaTheme="minorHAnsi"/>
        </w:rPr>
        <w:t xml:space="preserve">update the </w:t>
      </w:r>
      <w:r w:rsidR="00DA2C27" w:rsidRPr="00D23EFB">
        <w:rPr>
          <w:rFonts w:eastAsiaTheme="minorHAnsi"/>
        </w:rPr>
        <w:t>customer</w:t>
      </w:r>
      <w:r w:rsidRPr="00D23EFB">
        <w:rPr>
          <w:rFonts w:eastAsiaTheme="minorHAnsi"/>
        </w:rPr>
        <w:t>’s record immediately upon notification of withdrawal;</w:t>
      </w:r>
    </w:p>
    <w:p w14:paraId="596E48A9" w14:textId="318B4CDF" w:rsidR="0022151E" w:rsidRPr="00D23EFB" w:rsidRDefault="0022151E" w:rsidP="00216FA4">
      <w:pPr>
        <w:pStyle w:val="BodyTextIndent"/>
        <w:numPr>
          <w:ilvl w:val="0"/>
          <w:numId w:val="73"/>
        </w:numPr>
        <w:rPr>
          <w:rFonts w:eastAsiaTheme="minorHAnsi"/>
        </w:rPr>
      </w:pPr>
      <w:r w:rsidRPr="00D23EFB">
        <w:rPr>
          <w:rFonts w:eastAsiaTheme="minorHAnsi"/>
        </w:rPr>
        <w:t>use the training component’s end date, which is the last date the participant attended training;</w:t>
      </w:r>
    </w:p>
    <w:p w14:paraId="76E65707" w14:textId="38A79AA3" w:rsidR="0022151E" w:rsidRPr="00D23EFB" w:rsidRDefault="0022151E" w:rsidP="00216FA4">
      <w:pPr>
        <w:pStyle w:val="BodyTextIndent"/>
        <w:numPr>
          <w:ilvl w:val="0"/>
          <w:numId w:val="73"/>
        </w:numPr>
        <w:rPr>
          <w:rFonts w:eastAsiaTheme="minorHAnsi"/>
        </w:rPr>
      </w:pPr>
      <w:r w:rsidRPr="00D23EFB">
        <w:rPr>
          <w:rFonts w:eastAsiaTheme="minorHAnsi"/>
        </w:rPr>
        <w:t>enter the reason for withdrawal in the comments; and</w:t>
      </w:r>
    </w:p>
    <w:p w14:paraId="5D286F4F" w14:textId="554B23F4" w:rsidR="004730B6" w:rsidRPr="00D23EFB" w:rsidRDefault="0022151E" w:rsidP="00216FA4">
      <w:pPr>
        <w:pStyle w:val="BodyTextIndent"/>
        <w:numPr>
          <w:ilvl w:val="0"/>
          <w:numId w:val="73"/>
        </w:numPr>
        <w:autoSpaceDE w:val="0"/>
        <w:autoSpaceDN w:val="0"/>
        <w:adjustRightInd w:val="0"/>
        <w:rPr>
          <w:rFonts w:eastAsiaTheme="minorHAnsi"/>
        </w:rPr>
      </w:pPr>
      <w:r w:rsidRPr="00D23EFB">
        <w:rPr>
          <w:rFonts w:eastAsiaTheme="minorHAnsi"/>
        </w:rPr>
        <w:t>update the TWIST completion reason with “22 – Dropped Out</w:t>
      </w:r>
      <w:r w:rsidR="00FF54E1" w:rsidRPr="00D23EFB">
        <w:rPr>
          <w:rFonts w:eastAsiaTheme="minorHAnsi"/>
        </w:rPr>
        <w:t>.</w:t>
      </w:r>
      <w:r w:rsidRPr="00D23EFB">
        <w:rPr>
          <w:rFonts w:eastAsiaTheme="minorHAnsi"/>
        </w:rPr>
        <w:t>”</w:t>
      </w:r>
      <w:r w:rsidR="00FF54E1" w:rsidRPr="00D23EFB">
        <w:rPr>
          <w:rFonts w:eastAsiaTheme="minorHAnsi"/>
        </w:rPr>
        <w:t xml:space="preserve"> </w:t>
      </w:r>
      <w:r w:rsidR="00314AAC" w:rsidRPr="00D23EFB">
        <w:rPr>
          <w:rFonts w:eastAsiaTheme="minorHAnsi"/>
        </w:rPr>
        <w:t>(</w:t>
      </w:r>
      <w:r w:rsidR="00FF54E1" w:rsidRPr="00D23EFB">
        <w:rPr>
          <w:rFonts w:eastAsiaTheme="minorHAnsi"/>
        </w:rPr>
        <w:t>See screenshot below.</w:t>
      </w:r>
      <w:r w:rsidR="00314AAC" w:rsidRPr="00D23EFB">
        <w:rPr>
          <w:rFonts w:eastAsiaTheme="minorHAnsi"/>
        </w:rPr>
        <w:t>)</w:t>
      </w:r>
    </w:p>
    <w:p w14:paraId="7E0D3BD1" w14:textId="0B10AF08" w:rsidR="004730B6" w:rsidRPr="000F2B17" w:rsidRDefault="004730B6" w:rsidP="0022151E">
      <w:pPr>
        <w:autoSpaceDE w:val="0"/>
        <w:autoSpaceDN w:val="0"/>
        <w:adjustRightInd w:val="0"/>
        <w:rPr>
          <w:rFonts w:ascii="TimesNewRomanPSMT" w:eastAsiaTheme="minorHAnsi" w:hAnsi="TimesNewRomanPSMT" w:cs="TimesNewRomanPSMT"/>
          <w:b/>
          <w:bCs/>
          <w:i/>
          <w:iCs/>
        </w:rPr>
      </w:pPr>
    </w:p>
    <w:p w14:paraId="1A1785F9" w14:textId="14552460" w:rsidR="004730B6" w:rsidRDefault="004730B6" w:rsidP="0022151E">
      <w:pPr>
        <w:autoSpaceDE w:val="0"/>
        <w:autoSpaceDN w:val="0"/>
        <w:adjustRightInd w:val="0"/>
        <w:rPr>
          <w:b/>
          <w:bCs/>
          <w:i/>
          <w:iCs/>
        </w:rPr>
      </w:pPr>
      <w:r w:rsidRPr="00787CA9">
        <w:rPr>
          <w:b/>
          <w:bCs/>
          <w:i/>
          <w:iCs/>
          <w:noProof/>
        </w:rPr>
        <w:drawing>
          <wp:inline distT="0" distB="0" distL="0" distR="0" wp14:anchorId="6658EA6A" wp14:editId="1054C95A">
            <wp:extent cx="5943600" cy="3129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3129280"/>
                    </a:xfrm>
                    <a:prstGeom prst="rect">
                      <a:avLst/>
                    </a:prstGeom>
                    <a:noFill/>
                    <a:ln>
                      <a:noFill/>
                    </a:ln>
                  </pic:spPr>
                </pic:pic>
              </a:graphicData>
            </a:graphic>
          </wp:inline>
        </w:drawing>
      </w:r>
    </w:p>
    <w:p w14:paraId="21614554" w14:textId="2BAD61D0" w:rsidR="00E56796" w:rsidRDefault="00E56796" w:rsidP="0022151E">
      <w:pPr>
        <w:autoSpaceDE w:val="0"/>
        <w:autoSpaceDN w:val="0"/>
        <w:adjustRightInd w:val="0"/>
        <w:rPr>
          <w:b/>
          <w:bCs/>
          <w:i/>
          <w:iCs/>
        </w:rPr>
      </w:pPr>
    </w:p>
    <w:p w14:paraId="29A8285B" w14:textId="4B249312" w:rsidR="00E56796" w:rsidRPr="00D23EFB" w:rsidRDefault="00E56796" w:rsidP="00E56796">
      <w:pPr>
        <w:pStyle w:val="ListParagraph"/>
        <w:autoSpaceDE w:val="0"/>
        <w:autoSpaceDN w:val="0"/>
        <w:adjustRightInd w:val="0"/>
        <w:ind w:left="1080"/>
        <w:rPr>
          <w:rFonts w:eastAsiaTheme="minorHAnsi"/>
        </w:rPr>
      </w:pPr>
      <w:r w:rsidRPr="00D23EFB">
        <w:rPr>
          <w:rFonts w:eastAsiaTheme="minorHAnsi"/>
        </w:rPr>
        <w:t>When entering compl</w:t>
      </w:r>
      <w:r w:rsidR="00A163EF" w:rsidRPr="00D23EFB">
        <w:rPr>
          <w:rFonts w:eastAsiaTheme="minorHAnsi"/>
        </w:rPr>
        <w:t>eted training and withdrew from training data elements, u</w:t>
      </w:r>
      <w:r w:rsidRPr="00D23EFB">
        <w:rPr>
          <w:rFonts w:eastAsiaTheme="minorHAnsi"/>
        </w:rPr>
        <w:t>se source documentation from the training provider to determine the end date. However, if the source documentation is delayed, close the service immediately, based on the date provided by the customer. Failure to close the service immediately may lead to an overpayment. Modification of the customer’s end date can be made if the date provided by the customer is different from the date in the training provider documentation. Ensure that the end date and the source that provided the date are documented in TWIST Counselor Notes.</w:t>
      </w:r>
    </w:p>
    <w:p w14:paraId="528AAFD7" w14:textId="6E5D14B5" w:rsidR="004730B6" w:rsidRPr="00D23EFB" w:rsidRDefault="004730B6" w:rsidP="0022151E">
      <w:pPr>
        <w:autoSpaceDE w:val="0"/>
        <w:autoSpaceDN w:val="0"/>
        <w:adjustRightInd w:val="0"/>
      </w:pPr>
    </w:p>
    <w:p w14:paraId="7098FF48" w14:textId="77777777" w:rsidR="004730B6" w:rsidRPr="00D23EFB" w:rsidRDefault="004730B6" w:rsidP="00216FA4">
      <w:pPr>
        <w:pStyle w:val="ListParagraph"/>
        <w:numPr>
          <w:ilvl w:val="0"/>
          <w:numId w:val="60"/>
        </w:numPr>
        <w:autoSpaceDE w:val="0"/>
        <w:autoSpaceDN w:val="0"/>
        <w:adjustRightInd w:val="0"/>
        <w:rPr>
          <w:rFonts w:eastAsiaTheme="minorHAnsi"/>
        </w:rPr>
      </w:pPr>
      <w:r w:rsidRPr="00D23EFB">
        <w:rPr>
          <w:rFonts w:eastAsiaTheme="minorHAnsi"/>
        </w:rPr>
        <w:t>Training Continuing</w:t>
      </w:r>
    </w:p>
    <w:p w14:paraId="16ED81E1" w14:textId="58BE5C9A" w:rsidR="004730B6" w:rsidRPr="00D23EFB" w:rsidRDefault="004730B6" w:rsidP="000F2B17">
      <w:pPr>
        <w:pStyle w:val="ListParagraph"/>
        <w:autoSpaceDE w:val="0"/>
        <w:autoSpaceDN w:val="0"/>
        <w:adjustRightInd w:val="0"/>
        <w:ind w:left="1080"/>
        <w:rPr>
          <w:rFonts w:eastAsiaTheme="minorHAnsi"/>
        </w:rPr>
      </w:pPr>
      <w:r w:rsidRPr="00D23EFB">
        <w:rPr>
          <w:rFonts w:eastAsiaTheme="minorHAnsi"/>
        </w:rPr>
        <w:t>Enter this data element only if the same training component is continuing. To enter this data</w:t>
      </w:r>
      <w:r w:rsidR="00314AAC" w:rsidRPr="00D23EFB">
        <w:rPr>
          <w:rFonts w:eastAsiaTheme="minorHAnsi"/>
        </w:rPr>
        <w:t xml:space="preserve"> </w:t>
      </w:r>
      <w:r w:rsidRPr="00D23EFB">
        <w:rPr>
          <w:rFonts w:eastAsiaTheme="minorHAnsi"/>
        </w:rPr>
        <w:t>element:</w:t>
      </w:r>
    </w:p>
    <w:p w14:paraId="06722B61" w14:textId="77777777" w:rsidR="004730B6" w:rsidRPr="00D23EFB" w:rsidRDefault="004730B6" w:rsidP="004730B6">
      <w:pPr>
        <w:autoSpaceDE w:val="0"/>
        <w:autoSpaceDN w:val="0"/>
        <w:adjustRightInd w:val="0"/>
        <w:rPr>
          <w:rFonts w:eastAsiaTheme="minorHAnsi"/>
        </w:rPr>
      </w:pPr>
    </w:p>
    <w:p w14:paraId="309C5D92" w14:textId="353EAD26" w:rsidR="004730B6" w:rsidRPr="00D23EFB" w:rsidRDefault="004730B6" w:rsidP="00216FA4">
      <w:pPr>
        <w:pStyle w:val="BodyTextIndent"/>
        <w:numPr>
          <w:ilvl w:val="0"/>
          <w:numId w:val="73"/>
        </w:numPr>
        <w:rPr>
          <w:rFonts w:eastAsiaTheme="minorHAnsi"/>
        </w:rPr>
      </w:pPr>
      <w:r w:rsidRPr="00D23EFB">
        <w:rPr>
          <w:rFonts w:eastAsiaTheme="minorHAnsi"/>
        </w:rPr>
        <w:t>update the TWIST completion reason with “19 – Program Continuing</w:t>
      </w:r>
      <w:r w:rsidR="00314AAC" w:rsidRPr="00D23EFB">
        <w:rPr>
          <w:rFonts w:eastAsiaTheme="minorHAnsi"/>
        </w:rPr>
        <w:t>.</w:t>
      </w:r>
      <w:r w:rsidRPr="00D23EFB">
        <w:rPr>
          <w:rFonts w:eastAsiaTheme="minorHAnsi"/>
        </w:rPr>
        <w:t xml:space="preserve">” </w:t>
      </w:r>
      <w:r w:rsidR="00314AAC" w:rsidRPr="00D23EFB">
        <w:rPr>
          <w:rFonts w:eastAsiaTheme="minorHAnsi"/>
        </w:rPr>
        <w:t>(See screenshot below.)</w:t>
      </w:r>
    </w:p>
    <w:p w14:paraId="03F05EB7" w14:textId="5A61A063" w:rsidR="004730B6" w:rsidRPr="00D23EFB" w:rsidRDefault="004730B6" w:rsidP="00216FA4">
      <w:pPr>
        <w:pStyle w:val="BodyTextIndent"/>
        <w:numPr>
          <w:ilvl w:val="0"/>
          <w:numId w:val="73"/>
        </w:numPr>
      </w:pPr>
      <w:r w:rsidRPr="00D23EFB">
        <w:rPr>
          <w:rFonts w:eastAsiaTheme="minorHAnsi"/>
        </w:rPr>
        <w:t>do not enter a credential.</w:t>
      </w:r>
    </w:p>
    <w:p w14:paraId="0C5537FF" w14:textId="27CF95E4" w:rsidR="004730B6" w:rsidRPr="0030743B" w:rsidRDefault="004730B6" w:rsidP="0022151E">
      <w:pPr>
        <w:autoSpaceDE w:val="0"/>
        <w:autoSpaceDN w:val="0"/>
        <w:adjustRightInd w:val="0"/>
        <w:rPr>
          <w:b/>
          <w:bCs/>
          <w:i/>
          <w:iCs/>
        </w:rPr>
      </w:pPr>
    </w:p>
    <w:p w14:paraId="572AA30A" w14:textId="010814C7" w:rsidR="00EC36F8" w:rsidRPr="00EC36F8" w:rsidRDefault="00497AFA" w:rsidP="007C7448">
      <w:pPr>
        <w:autoSpaceDE w:val="0"/>
        <w:autoSpaceDN w:val="0"/>
        <w:adjustRightInd w:val="0"/>
        <w:rPr>
          <w:rFonts w:eastAsiaTheme="minorHAnsi"/>
          <w:iCs/>
          <w:color w:val="000000"/>
          <w:sz w:val="22"/>
          <w:szCs w:val="22"/>
        </w:rPr>
      </w:pPr>
      <w:r w:rsidRPr="00787CA9">
        <w:rPr>
          <w:b/>
          <w:bCs/>
          <w:i/>
          <w:iCs/>
          <w:noProof/>
        </w:rPr>
        <w:drawing>
          <wp:inline distT="0" distB="0" distL="0" distR="0" wp14:anchorId="7DE3F23A" wp14:editId="548F8BFE">
            <wp:extent cx="5943600" cy="145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1454150"/>
                    </a:xfrm>
                    <a:prstGeom prst="rect">
                      <a:avLst/>
                    </a:prstGeom>
                    <a:noFill/>
                    <a:ln>
                      <a:noFill/>
                    </a:ln>
                  </pic:spPr>
                </pic:pic>
              </a:graphicData>
            </a:graphic>
          </wp:inline>
        </w:drawing>
      </w:r>
    </w:p>
    <w:p w14:paraId="19BDA501" w14:textId="77777777" w:rsidR="00A424C4" w:rsidRPr="00183F42" w:rsidRDefault="00A424C4" w:rsidP="00216FA4">
      <w:pPr>
        <w:pStyle w:val="ListParagraph"/>
        <w:numPr>
          <w:ilvl w:val="1"/>
          <w:numId w:val="83"/>
        </w:numPr>
        <w:ind w:left="360"/>
        <w:rPr>
          <w:b/>
          <w:sz w:val="28"/>
          <w:szCs w:val="28"/>
        </w:rPr>
      </w:pPr>
      <w:bookmarkStart w:id="12" w:name="_Hlk63943073"/>
      <w:r w:rsidRPr="00183F42">
        <w:rPr>
          <w:b/>
          <w:sz w:val="28"/>
          <w:szCs w:val="28"/>
        </w:rPr>
        <w:t>TAA TWIST Counselor Notes</w:t>
      </w:r>
    </w:p>
    <w:bookmarkEnd w:id="12"/>
    <w:p w14:paraId="1B6FE032" w14:textId="77777777" w:rsidR="00A424C4" w:rsidRPr="003A36BB" w:rsidRDefault="00A424C4" w:rsidP="00105A9C">
      <w:pPr>
        <w:pStyle w:val="BodyTextIndent"/>
        <w:ind w:left="720"/>
        <w:rPr>
          <w:bCs/>
        </w:rPr>
      </w:pPr>
      <w:r w:rsidRPr="003A36BB">
        <w:rPr>
          <w:bCs/>
        </w:rPr>
        <w:t>The following suggested narrative entries are provided to assist with the processing of TAA/TRA benefits.</w:t>
      </w:r>
    </w:p>
    <w:p w14:paraId="37286D86" w14:textId="77777777" w:rsidR="00A424C4" w:rsidRPr="00754706" w:rsidRDefault="008A5ECC" w:rsidP="00216FA4">
      <w:pPr>
        <w:pStyle w:val="ListParagraph"/>
        <w:numPr>
          <w:ilvl w:val="2"/>
          <w:numId w:val="83"/>
        </w:numPr>
        <w:ind w:left="1094" w:hanging="907"/>
        <w:rPr>
          <w:rFonts w:eastAsiaTheme="minorHAnsi"/>
          <w:b/>
          <w:color w:val="000000"/>
        </w:rPr>
      </w:pPr>
      <w:r w:rsidRPr="00105A9C">
        <w:rPr>
          <w:rFonts w:eastAsiaTheme="minorHAnsi"/>
          <w:b/>
          <w:iCs/>
          <w:color w:val="000000"/>
        </w:rPr>
        <w:t>Initial</w:t>
      </w:r>
      <w:r w:rsidRPr="00754706">
        <w:rPr>
          <w:rFonts w:eastAsiaTheme="minorHAnsi"/>
          <w:b/>
          <w:iCs/>
          <w:color w:val="000000"/>
        </w:rPr>
        <w:t xml:space="preserve"> Assessment</w:t>
      </w:r>
      <w:r w:rsidRPr="00754706">
        <w:rPr>
          <w:rFonts w:eastAsiaTheme="minorHAnsi"/>
          <w:b/>
          <w:color w:val="000000"/>
        </w:rPr>
        <w:t xml:space="preserve">: </w:t>
      </w:r>
    </w:p>
    <w:p w14:paraId="24FE7397" w14:textId="77777777" w:rsidR="00A424C4" w:rsidRPr="003A36BB"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EOS-1 (Explanation of Services) </w:t>
      </w:r>
    </w:p>
    <w:p w14:paraId="50A52D63" w14:textId="77777777" w:rsidR="00A424C4" w:rsidRPr="003A36BB"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First </w:t>
      </w:r>
      <w:r w:rsidR="002E6900">
        <w:rPr>
          <w:rFonts w:eastAsiaTheme="minorHAnsi"/>
          <w:iCs/>
          <w:color w:val="000000"/>
        </w:rPr>
        <w:t xml:space="preserve">two </w:t>
      </w:r>
      <w:r w:rsidRPr="003A36BB">
        <w:rPr>
          <w:rFonts w:eastAsiaTheme="minorHAnsi"/>
          <w:iCs/>
          <w:color w:val="000000"/>
        </w:rPr>
        <w:t xml:space="preserve">sections of the REP </w:t>
      </w:r>
    </w:p>
    <w:p w14:paraId="6BCB1E62" w14:textId="77777777" w:rsidR="00A424C4" w:rsidRPr="003A36BB"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Customer’s previous skills and abilities </w:t>
      </w:r>
    </w:p>
    <w:p w14:paraId="6A597342" w14:textId="47292495" w:rsidR="00A424C4" w:rsidRPr="003A36BB"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Labor market information </w:t>
      </w:r>
      <w:r w:rsidR="002E6900">
        <w:rPr>
          <w:rFonts w:eastAsiaTheme="minorHAnsi"/>
          <w:iCs/>
          <w:color w:val="000000"/>
        </w:rPr>
        <w:t xml:space="preserve">and entry level wage for current and training occupation </w:t>
      </w:r>
    </w:p>
    <w:p w14:paraId="04A7AD48" w14:textId="77777777" w:rsidR="00A424C4" w:rsidRPr="003A36BB"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Occupational goal of interest </w:t>
      </w:r>
    </w:p>
    <w:p w14:paraId="2FAF51C3" w14:textId="77777777" w:rsidR="00A424C4" w:rsidRPr="003A36BB"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Discussion of six approval criteria and three additional considerations </w:t>
      </w:r>
    </w:p>
    <w:p w14:paraId="73E07EED" w14:textId="77777777" w:rsidR="0052031C" w:rsidRPr="0052031C" w:rsidRDefault="00A424C4" w:rsidP="00216FA4">
      <w:pPr>
        <w:pStyle w:val="ListParagraph"/>
        <w:numPr>
          <w:ilvl w:val="0"/>
          <w:numId w:val="62"/>
        </w:numPr>
        <w:autoSpaceDE w:val="0"/>
        <w:autoSpaceDN w:val="0"/>
        <w:adjustRightInd w:val="0"/>
        <w:rPr>
          <w:rFonts w:eastAsiaTheme="minorHAnsi"/>
          <w:iCs/>
          <w:color w:val="000000"/>
        </w:rPr>
      </w:pPr>
      <w:r w:rsidRPr="0052031C">
        <w:rPr>
          <w:rFonts w:eastAsiaTheme="minorHAnsi"/>
          <w:iCs/>
          <w:color w:val="000000"/>
        </w:rPr>
        <w:t>Waiver/In Training deadline specified</w:t>
      </w:r>
      <w:r w:rsidR="00530F14" w:rsidRPr="0052031C">
        <w:rPr>
          <w:rFonts w:eastAsiaTheme="minorHAnsi"/>
          <w:iCs/>
          <w:color w:val="000000"/>
        </w:rPr>
        <w:t>,</w:t>
      </w:r>
      <w:r w:rsidRPr="0052031C">
        <w:rPr>
          <w:rFonts w:eastAsiaTheme="minorHAnsi"/>
          <w:iCs/>
          <w:color w:val="000000"/>
        </w:rPr>
        <w:t xml:space="preserve"> discussed</w:t>
      </w:r>
      <w:r w:rsidR="00530F14" w:rsidRPr="0052031C">
        <w:rPr>
          <w:rFonts w:eastAsiaTheme="minorHAnsi"/>
          <w:iCs/>
          <w:color w:val="000000"/>
        </w:rPr>
        <w:t>, and documented</w:t>
      </w:r>
      <w:r w:rsidR="0052031C" w:rsidRPr="0052031C">
        <w:rPr>
          <w:rFonts w:eastAsiaTheme="minorHAnsi"/>
          <w:iCs/>
          <w:color w:val="000000"/>
        </w:rPr>
        <w:t>.</w:t>
      </w:r>
      <w:r w:rsidR="0052031C">
        <w:rPr>
          <w:rFonts w:eastAsiaTheme="minorHAnsi"/>
          <w:iCs/>
          <w:color w:val="000000"/>
        </w:rPr>
        <w:t xml:space="preserve">  </w:t>
      </w:r>
      <w:r w:rsidR="00530F14" w:rsidRPr="0052031C">
        <w:rPr>
          <w:rFonts w:eastAsiaTheme="minorHAnsi"/>
          <w:iCs/>
          <w:color w:val="000000"/>
        </w:rPr>
        <w:t xml:space="preserve">Inform </w:t>
      </w:r>
      <w:r w:rsidR="00EC36F8" w:rsidRPr="0052031C">
        <w:rPr>
          <w:rFonts w:eastAsiaTheme="minorHAnsi"/>
          <w:iCs/>
          <w:color w:val="000000"/>
        </w:rPr>
        <w:t xml:space="preserve">customers </w:t>
      </w:r>
      <w:r w:rsidR="00530F14" w:rsidRPr="0052031C">
        <w:rPr>
          <w:rFonts w:eastAsiaTheme="minorHAnsi"/>
          <w:iCs/>
          <w:color w:val="000000"/>
        </w:rPr>
        <w:t xml:space="preserve">about the deadline even if it has passed. If it has passed, document why the customer no longer qualifies for the </w:t>
      </w:r>
      <w:r w:rsidR="00EC36F8" w:rsidRPr="0052031C">
        <w:rPr>
          <w:rFonts w:eastAsiaTheme="minorHAnsi"/>
          <w:iCs/>
          <w:color w:val="000000"/>
        </w:rPr>
        <w:t xml:space="preserve">waiver. </w:t>
      </w:r>
    </w:p>
    <w:p w14:paraId="0672492E" w14:textId="77777777" w:rsidR="00A424C4" w:rsidRPr="003A36BB" w:rsidRDefault="00EC36F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Maximum</w:t>
      </w:r>
      <w:r w:rsidR="00A424C4" w:rsidRPr="003A36BB">
        <w:rPr>
          <w:rFonts w:eastAsiaTheme="minorHAnsi"/>
          <w:iCs/>
          <w:color w:val="000000"/>
        </w:rPr>
        <w:t xml:space="preserve"> time frame of petition </w:t>
      </w:r>
    </w:p>
    <w:p w14:paraId="696E1F95" w14:textId="77777777" w:rsidR="00A424C4" w:rsidRDefault="00A424C4"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Discussion of full time/part time (FT/PT) training status and impact on T</w:t>
      </w:r>
      <w:r w:rsidR="00131C48">
        <w:rPr>
          <w:rFonts w:eastAsiaTheme="minorHAnsi"/>
          <w:iCs/>
          <w:color w:val="000000"/>
        </w:rPr>
        <w:t xml:space="preserve">RA </w:t>
      </w:r>
      <w:r w:rsidRPr="003A36BB">
        <w:rPr>
          <w:rFonts w:eastAsiaTheme="minorHAnsi"/>
          <w:iCs/>
          <w:color w:val="000000"/>
        </w:rPr>
        <w:t xml:space="preserve"> </w:t>
      </w:r>
    </w:p>
    <w:p w14:paraId="40BE87F9" w14:textId="77777777" w:rsidR="002E6900" w:rsidRDefault="002E6900"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Discussion of the importance of applying for TRA</w:t>
      </w:r>
    </w:p>
    <w:p w14:paraId="6873240F" w14:textId="77777777" w:rsidR="00530F14" w:rsidRDefault="00530F14"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Discuss that self-financing is not allowed</w:t>
      </w:r>
    </w:p>
    <w:p w14:paraId="243B5407" w14:textId="7C994498" w:rsidR="003246DF" w:rsidRPr="000F2B17" w:rsidRDefault="003246DF" w:rsidP="00216FA4">
      <w:pPr>
        <w:numPr>
          <w:ilvl w:val="1"/>
          <w:numId w:val="62"/>
        </w:numPr>
        <w:spacing w:after="200" w:line="276" w:lineRule="auto"/>
        <w:contextualSpacing/>
        <w:rPr>
          <w:rFonts w:eastAsia="Calibri"/>
        </w:rPr>
      </w:pPr>
      <w:r w:rsidRPr="000F2B17">
        <w:rPr>
          <w:rFonts w:eastAsia="Calibri"/>
        </w:rPr>
        <w:t>AWW calculation for a</w:t>
      </w:r>
      <w:r w:rsidR="001F64D9" w:rsidRPr="000F2B17">
        <w:rPr>
          <w:rFonts w:eastAsia="Calibri"/>
        </w:rPr>
        <w:t>n</w:t>
      </w:r>
      <w:r w:rsidRPr="000F2B17">
        <w:rPr>
          <w:rFonts w:eastAsia="Calibri"/>
        </w:rPr>
        <w:t xml:space="preserve"> </w:t>
      </w:r>
      <w:r w:rsidR="00A558CE" w:rsidRPr="000F2B17">
        <w:rPr>
          <w:rFonts w:eastAsia="Calibri"/>
        </w:rPr>
        <w:t>adversely affected</w:t>
      </w:r>
      <w:r w:rsidRPr="000F2B17">
        <w:rPr>
          <w:rFonts w:eastAsia="Calibri"/>
        </w:rPr>
        <w:t xml:space="preserve"> customer:</w:t>
      </w:r>
    </w:p>
    <w:p w14:paraId="13135EB2" w14:textId="0FA41F04" w:rsidR="003246DF" w:rsidRPr="000F2B17" w:rsidRDefault="00BB60A6" w:rsidP="00216FA4">
      <w:pPr>
        <w:numPr>
          <w:ilvl w:val="2"/>
          <w:numId w:val="62"/>
        </w:numPr>
        <w:spacing w:after="200" w:line="276" w:lineRule="auto"/>
        <w:contextualSpacing/>
        <w:rPr>
          <w:rFonts w:eastAsia="Calibri"/>
          <w:b/>
          <w:color w:val="000000" w:themeColor="text1"/>
        </w:rPr>
      </w:pPr>
      <w:r w:rsidRPr="000F2B17">
        <w:rPr>
          <w:rFonts w:eastAsia="Calibri"/>
        </w:rPr>
        <w:t xml:space="preserve">Trade </w:t>
      </w:r>
      <w:r w:rsidR="0049578E" w:rsidRPr="00C006B1">
        <w:rPr>
          <w:rFonts w:eastAsia="Calibri"/>
        </w:rPr>
        <w:t>Adversely affected</w:t>
      </w:r>
      <w:r w:rsidR="00E70F20" w:rsidRPr="000F2B17">
        <w:rPr>
          <w:rFonts w:eastAsia="Calibri"/>
        </w:rPr>
        <w:t xml:space="preserve"> employer</w:t>
      </w:r>
      <w:r w:rsidR="003246DF" w:rsidRPr="000F2B17">
        <w:rPr>
          <w:rFonts w:eastAsia="Calibri"/>
        </w:rPr>
        <w:t xml:space="preserve">: </w:t>
      </w:r>
      <w:r w:rsidR="003246DF" w:rsidRPr="000F2B17">
        <w:rPr>
          <w:rFonts w:eastAsia="Calibri"/>
          <w:b/>
          <w:color w:val="000000" w:themeColor="text1"/>
        </w:rPr>
        <w:t>(Employer’s name)</w:t>
      </w:r>
    </w:p>
    <w:p w14:paraId="69249772" w14:textId="34DA12C2" w:rsidR="003246DF" w:rsidRPr="000F2B17" w:rsidRDefault="003246DF" w:rsidP="00216FA4">
      <w:pPr>
        <w:numPr>
          <w:ilvl w:val="2"/>
          <w:numId w:val="62"/>
        </w:numPr>
        <w:spacing w:after="200" w:line="276" w:lineRule="auto"/>
        <w:contextualSpacing/>
        <w:rPr>
          <w:rFonts w:eastAsia="Calibri"/>
          <w:color w:val="000000" w:themeColor="text1"/>
        </w:rPr>
      </w:pPr>
      <w:r w:rsidRPr="000F2B17">
        <w:rPr>
          <w:rFonts w:eastAsia="Calibri"/>
          <w:color w:val="000000" w:themeColor="text1"/>
        </w:rPr>
        <w:t xml:space="preserve">Application date: </w:t>
      </w:r>
      <w:r w:rsidRPr="000F2B17">
        <w:rPr>
          <w:rFonts w:eastAsia="Calibri"/>
          <w:b/>
          <w:color w:val="000000" w:themeColor="text1"/>
        </w:rPr>
        <w:t>(Date)</w:t>
      </w:r>
      <w:r w:rsidR="001F64D9" w:rsidRPr="000F2B17">
        <w:rPr>
          <w:rFonts w:eastAsia="Calibri"/>
          <w:b/>
          <w:color w:val="000000" w:themeColor="text1"/>
        </w:rPr>
        <w:t xml:space="preserve"> </w:t>
      </w:r>
      <w:r w:rsidRPr="000F2B17">
        <w:rPr>
          <w:rFonts w:eastAsia="Calibri"/>
          <w:b/>
          <w:color w:val="000000" w:themeColor="text1"/>
        </w:rPr>
        <w:t>(Quarters available 3-2012 to 3-2013)</w:t>
      </w:r>
    </w:p>
    <w:p w14:paraId="3BD2E6E0" w14:textId="2D0E720C" w:rsidR="003246DF" w:rsidRPr="000F2B17" w:rsidRDefault="003246DF" w:rsidP="00216FA4">
      <w:pPr>
        <w:numPr>
          <w:ilvl w:val="2"/>
          <w:numId w:val="62"/>
        </w:numPr>
        <w:spacing w:after="200" w:line="276" w:lineRule="auto"/>
        <w:contextualSpacing/>
        <w:rPr>
          <w:rFonts w:eastAsia="Calibri"/>
          <w:color w:val="000000" w:themeColor="text1"/>
        </w:rPr>
      </w:pPr>
      <w:r w:rsidRPr="000F2B17">
        <w:rPr>
          <w:rFonts w:eastAsia="Calibri"/>
          <w:color w:val="000000" w:themeColor="text1"/>
        </w:rPr>
        <w:t xml:space="preserve">Separation date: </w:t>
      </w:r>
      <w:r w:rsidRPr="000F2B17">
        <w:rPr>
          <w:rFonts w:eastAsia="Calibri"/>
          <w:b/>
          <w:color w:val="000000" w:themeColor="text1"/>
        </w:rPr>
        <w:t xml:space="preserve">(Date) </w:t>
      </w:r>
      <w:r w:rsidR="00EC36F8" w:rsidRPr="000F2B17">
        <w:rPr>
          <w:rFonts w:eastAsia="Calibri"/>
          <w:b/>
        </w:rPr>
        <w:t>(</w:t>
      </w:r>
      <w:r w:rsidRPr="000F2B17">
        <w:rPr>
          <w:rFonts w:eastAsia="Calibri"/>
          <w:b/>
          <w:color w:val="000000" w:themeColor="text1"/>
        </w:rPr>
        <w:t>Quarter 2-2013)</w:t>
      </w:r>
    </w:p>
    <w:p w14:paraId="24EFFFE2" w14:textId="1E39FA79" w:rsidR="003246DF" w:rsidRPr="000F2B17" w:rsidRDefault="003246DF" w:rsidP="00216FA4">
      <w:pPr>
        <w:numPr>
          <w:ilvl w:val="2"/>
          <w:numId w:val="62"/>
        </w:numPr>
        <w:spacing w:after="200" w:line="276" w:lineRule="auto"/>
        <w:contextualSpacing/>
        <w:rPr>
          <w:rFonts w:eastAsia="Calibri"/>
          <w:color w:val="000000" w:themeColor="text1"/>
        </w:rPr>
      </w:pPr>
      <w:r w:rsidRPr="000F2B17">
        <w:rPr>
          <w:rFonts w:eastAsia="Calibri"/>
          <w:color w:val="000000" w:themeColor="text1"/>
        </w:rPr>
        <w:t xml:space="preserve">Highest quarter wage: </w:t>
      </w:r>
      <w:r w:rsidRPr="000F2B17">
        <w:rPr>
          <w:rFonts w:eastAsia="Calibri"/>
          <w:b/>
          <w:color w:val="000000" w:themeColor="text1"/>
        </w:rPr>
        <w:t>(Quarter 2-2013 $$,$$$.$$)</w:t>
      </w:r>
    </w:p>
    <w:p w14:paraId="26385925" w14:textId="314AABB4" w:rsidR="003246DF" w:rsidRPr="000F2B17" w:rsidRDefault="003246DF" w:rsidP="00216FA4">
      <w:pPr>
        <w:numPr>
          <w:ilvl w:val="2"/>
          <w:numId w:val="62"/>
        </w:numPr>
        <w:spacing w:after="200" w:line="276" w:lineRule="auto"/>
        <w:contextualSpacing/>
        <w:rPr>
          <w:rFonts w:eastAsia="Calibri"/>
          <w:color w:val="000000" w:themeColor="text1"/>
        </w:rPr>
      </w:pPr>
      <w:r w:rsidRPr="000F2B17">
        <w:rPr>
          <w:rFonts w:eastAsia="Calibri"/>
          <w:color w:val="000000" w:themeColor="text1"/>
        </w:rPr>
        <w:t xml:space="preserve">Average weekly wage: </w:t>
      </w:r>
      <w:r w:rsidRPr="000F2B17">
        <w:rPr>
          <w:rFonts w:eastAsia="Calibri"/>
          <w:b/>
          <w:color w:val="000000" w:themeColor="text1"/>
        </w:rPr>
        <w:t>($$,$$$.$$/13 = $,$$$.$$)</w:t>
      </w:r>
    </w:p>
    <w:p w14:paraId="5AC0A453"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Waiver Issuance: </w:t>
      </w:r>
    </w:p>
    <w:p w14:paraId="2B6CF3B9"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Waiver reason </w:t>
      </w:r>
    </w:p>
    <w:p w14:paraId="0DCEC572"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Start and end dates of waiver </w:t>
      </w:r>
    </w:p>
    <w:p w14:paraId="50795398"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30-day contact requirement </w:t>
      </w:r>
    </w:p>
    <w:p w14:paraId="5988DC5D" w14:textId="77777777" w:rsidR="006E4A98"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Copy given to customer </w:t>
      </w:r>
    </w:p>
    <w:p w14:paraId="727AB612" w14:textId="77777777" w:rsidR="002E6900" w:rsidRDefault="002E6900"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 xml:space="preserve">Type of </w:t>
      </w:r>
      <w:r w:rsidR="005B09C6">
        <w:rPr>
          <w:rFonts w:eastAsiaTheme="minorHAnsi"/>
          <w:iCs/>
          <w:color w:val="000000"/>
        </w:rPr>
        <w:t>training</w:t>
      </w:r>
      <w:r w:rsidR="00530F14">
        <w:rPr>
          <w:rFonts w:eastAsiaTheme="minorHAnsi"/>
          <w:iCs/>
          <w:color w:val="000000"/>
        </w:rPr>
        <w:t>/occupation</w:t>
      </w:r>
    </w:p>
    <w:p w14:paraId="68A7CC05" w14:textId="77777777" w:rsidR="005B09C6" w:rsidRDefault="005B09C6"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Name of training provider</w:t>
      </w:r>
    </w:p>
    <w:p w14:paraId="084AC2D9" w14:textId="77777777" w:rsidR="005B09C6" w:rsidRDefault="005B09C6"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Tentative enrollment start date</w:t>
      </w:r>
    </w:p>
    <w:p w14:paraId="3721A8F1" w14:textId="18A9F7A1" w:rsidR="005B09C6" w:rsidRPr="003A36BB" w:rsidRDefault="005B09C6"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 xml:space="preserve">If waiver is being recommended for approval, </w:t>
      </w:r>
      <w:r w:rsidR="001F64D9">
        <w:rPr>
          <w:rFonts w:eastAsiaTheme="minorHAnsi"/>
          <w:iCs/>
          <w:color w:val="000000"/>
        </w:rPr>
        <w:t>revocation,</w:t>
      </w:r>
      <w:r>
        <w:rPr>
          <w:rFonts w:eastAsiaTheme="minorHAnsi"/>
          <w:iCs/>
          <w:color w:val="000000"/>
        </w:rPr>
        <w:t xml:space="preserve"> or denial</w:t>
      </w:r>
    </w:p>
    <w:p w14:paraId="215B028A" w14:textId="77777777" w:rsidR="006E4A98" w:rsidRPr="003A36BB" w:rsidRDefault="006E4A98" w:rsidP="006E4A98">
      <w:pPr>
        <w:pStyle w:val="ListParagraph"/>
        <w:autoSpaceDE w:val="0"/>
        <w:autoSpaceDN w:val="0"/>
        <w:adjustRightInd w:val="0"/>
        <w:ind w:left="1800"/>
        <w:rPr>
          <w:rFonts w:eastAsiaTheme="minorHAnsi"/>
          <w:iCs/>
          <w:color w:val="000000"/>
        </w:rPr>
      </w:pPr>
    </w:p>
    <w:p w14:paraId="3B7D2B92"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Waiver Review: </w:t>
      </w:r>
    </w:p>
    <w:p w14:paraId="4BFD45CC"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30-day contact requirement </w:t>
      </w:r>
    </w:p>
    <w:p w14:paraId="4E6B8112"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Waiver reason still applies </w:t>
      </w:r>
    </w:p>
    <w:p w14:paraId="0D4360D7" w14:textId="77777777" w:rsidR="006E4A98" w:rsidRPr="003A36BB" w:rsidRDefault="006E4A98" w:rsidP="006E4A98">
      <w:pPr>
        <w:pStyle w:val="ListParagraph"/>
        <w:autoSpaceDE w:val="0"/>
        <w:autoSpaceDN w:val="0"/>
        <w:adjustRightInd w:val="0"/>
        <w:ind w:left="1080"/>
        <w:rPr>
          <w:rFonts w:eastAsiaTheme="minorHAnsi"/>
          <w:iCs/>
          <w:color w:val="000000"/>
        </w:rPr>
      </w:pPr>
    </w:p>
    <w:p w14:paraId="6CE6CEA7"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Waiver Denial: </w:t>
      </w:r>
    </w:p>
    <w:p w14:paraId="6D92BF7F"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Justification for waiver denial recommendation </w:t>
      </w:r>
    </w:p>
    <w:p w14:paraId="31C95B75" w14:textId="77777777" w:rsidR="006E4A98" w:rsidRPr="003A36BB" w:rsidRDefault="006E4A98" w:rsidP="006E4A98">
      <w:pPr>
        <w:autoSpaceDE w:val="0"/>
        <w:autoSpaceDN w:val="0"/>
        <w:adjustRightInd w:val="0"/>
        <w:rPr>
          <w:rFonts w:eastAsiaTheme="minorHAnsi"/>
          <w:iCs/>
          <w:color w:val="000000"/>
        </w:rPr>
      </w:pPr>
    </w:p>
    <w:p w14:paraId="14C655C6"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Waiver Revocation: </w:t>
      </w:r>
    </w:p>
    <w:p w14:paraId="17D53E3C"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Justification for waiver revocation recommendation </w:t>
      </w:r>
    </w:p>
    <w:p w14:paraId="6AC14B34" w14:textId="77777777" w:rsidR="006E4A98" w:rsidRPr="003A36BB" w:rsidRDefault="006E4A98" w:rsidP="006E4A98">
      <w:pPr>
        <w:autoSpaceDE w:val="0"/>
        <w:autoSpaceDN w:val="0"/>
        <w:adjustRightInd w:val="0"/>
        <w:rPr>
          <w:rFonts w:eastAsiaTheme="minorHAnsi"/>
          <w:iCs/>
          <w:color w:val="000000"/>
        </w:rPr>
      </w:pPr>
    </w:p>
    <w:p w14:paraId="146EE7B4"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Waiver Modification: </w:t>
      </w:r>
    </w:p>
    <w:p w14:paraId="7DBBA7BF"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Waiver modification reason </w:t>
      </w:r>
    </w:p>
    <w:p w14:paraId="231F55E8"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New waiver reason </w:t>
      </w:r>
    </w:p>
    <w:p w14:paraId="042F6127" w14:textId="77777777" w:rsidR="006E4A98" w:rsidRPr="003A36BB" w:rsidRDefault="006E4A98" w:rsidP="00EC36F8">
      <w:pPr>
        <w:autoSpaceDE w:val="0"/>
        <w:autoSpaceDN w:val="0"/>
        <w:adjustRightInd w:val="0"/>
        <w:rPr>
          <w:rFonts w:eastAsiaTheme="minorHAnsi"/>
          <w:iCs/>
          <w:color w:val="000000"/>
        </w:rPr>
      </w:pPr>
    </w:p>
    <w:p w14:paraId="28AECDAA"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Lack of 30-day waiver contact: </w:t>
      </w:r>
    </w:p>
    <w:p w14:paraId="5514CAF3"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Document, if applicable </w:t>
      </w:r>
    </w:p>
    <w:p w14:paraId="19BA9E1A"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Not grounds for waiver revocation as this is a TRA issue </w:t>
      </w:r>
    </w:p>
    <w:p w14:paraId="27500C69" w14:textId="77777777" w:rsidR="006E4A98" w:rsidRPr="003A36BB" w:rsidRDefault="006E4A98" w:rsidP="00EC36F8">
      <w:pPr>
        <w:autoSpaceDE w:val="0"/>
        <w:autoSpaceDN w:val="0"/>
        <w:adjustRightInd w:val="0"/>
        <w:rPr>
          <w:rFonts w:eastAsiaTheme="minorHAnsi"/>
          <w:iCs/>
          <w:color w:val="000000"/>
        </w:rPr>
      </w:pPr>
    </w:p>
    <w:p w14:paraId="44F8DE21"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Training Approval: </w:t>
      </w:r>
    </w:p>
    <w:p w14:paraId="1A6E647E"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Institution name, time frame,</w:t>
      </w:r>
      <w:r w:rsidR="005B09C6">
        <w:rPr>
          <w:rFonts w:eastAsiaTheme="minorHAnsi"/>
          <w:iCs/>
          <w:color w:val="000000"/>
        </w:rPr>
        <w:t xml:space="preserve"> total number of weeks,</w:t>
      </w:r>
      <w:r w:rsidRPr="003A36BB">
        <w:rPr>
          <w:rFonts w:eastAsiaTheme="minorHAnsi"/>
          <w:iCs/>
          <w:color w:val="000000"/>
        </w:rPr>
        <w:t xml:space="preserve"> occupational goal, and cost </w:t>
      </w:r>
    </w:p>
    <w:p w14:paraId="1811FAB6"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Training meets approval criteria </w:t>
      </w:r>
    </w:p>
    <w:p w14:paraId="04CBCFCB"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Estimated number of weeks for prerequisite/remedial courses, if applicable</w:t>
      </w:r>
    </w:p>
    <w:p w14:paraId="19EF50A7" w14:textId="77777777" w:rsidR="006E4A98" w:rsidRPr="003A36BB" w:rsidRDefault="006E4A98" w:rsidP="00216FA4">
      <w:pPr>
        <w:pStyle w:val="ListParagraph"/>
        <w:numPr>
          <w:ilvl w:val="0"/>
          <w:numId w:val="62"/>
        </w:numPr>
        <w:autoSpaceDE w:val="0"/>
        <w:autoSpaceDN w:val="0"/>
        <w:adjustRightInd w:val="0"/>
        <w:rPr>
          <w:rFonts w:eastAsiaTheme="minorHAnsi"/>
          <w:color w:val="000000"/>
        </w:rPr>
      </w:pPr>
      <w:r w:rsidRPr="003A36BB">
        <w:rPr>
          <w:rFonts w:eastAsiaTheme="minorHAnsi"/>
          <w:color w:val="000000"/>
        </w:rPr>
        <w:t xml:space="preserve">TRA may not last entire length of training </w:t>
      </w:r>
    </w:p>
    <w:p w14:paraId="0CF5C919" w14:textId="77777777" w:rsidR="006E4A98" w:rsidRPr="003A36BB" w:rsidRDefault="006E4A98" w:rsidP="00216FA4">
      <w:pPr>
        <w:pStyle w:val="ListParagraph"/>
        <w:numPr>
          <w:ilvl w:val="0"/>
          <w:numId w:val="62"/>
        </w:numPr>
        <w:autoSpaceDE w:val="0"/>
        <w:autoSpaceDN w:val="0"/>
        <w:adjustRightInd w:val="0"/>
        <w:rPr>
          <w:rFonts w:eastAsiaTheme="minorHAnsi"/>
          <w:color w:val="000000"/>
        </w:rPr>
      </w:pPr>
      <w:r w:rsidRPr="003A36BB">
        <w:rPr>
          <w:rFonts w:eastAsiaTheme="minorHAnsi"/>
          <w:color w:val="000000"/>
        </w:rPr>
        <w:t xml:space="preserve">Benchmark requirements </w:t>
      </w:r>
    </w:p>
    <w:p w14:paraId="4C3080EC" w14:textId="77777777" w:rsidR="006E4A98" w:rsidRPr="003A36BB" w:rsidRDefault="006E4A98" w:rsidP="00216FA4">
      <w:pPr>
        <w:pStyle w:val="ListParagraph"/>
        <w:numPr>
          <w:ilvl w:val="0"/>
          <w:numId w:val="62"/>
        </w:numPr>
        <w:autoSpaceDE w:val="0"/>
        <w:autoSpaceDN w:val="0"/>
        <w:adjustRightInd w:val="0"/>
        <w:rPr>
          <w:rFonts w:eastAsiaTheme="minorHAnsi"/>
          <w:color w:val="000000"/>
        </w:rPr>
      </w:pPr>
      <w:r w:rsidRPr="003A36BB">
        <w:rPr>
          <w:rFonts w:eastAsiaTheme="minorHAnsi"/>
          <w:color w:val="000000"/>
        </w:rPr>
        <w:t xml:space="preserve">Copy of REP given to customer </w:t>
      </w:r>
    </w:p>
    <w:p w14:paraId="7BCECA74" w14:textId="77777777" w:rsidR="006E4A98" w:rsidRPr="00EC36F8" w:rsidRDefault="006E4A98" w:rsidP="006E4A98">
      <w:pPr>
        <w:autoSpaceDE w:val="0"/>
        <w:autoSpaceDN w:val="0"/>
        <w:adjustRightInd w:val="0"/>
        <w:rPr>
          <w:rFonts w:eastAsiaTheme="minorHAnsi"/>
          <w:iCs/>
          <w:color w:val="000000"/>
        </w:rPr>
      </w:pPr>
    </w:p>
    <w:p w14:paraId="4739B37C"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Current Training Status: Required at the beginning of each semester or training module, and at any time courses are dropped or participation otherwise changes: </w:t>
      </w:r>
    </w:p>
    <w:p w14:paraId="0BA772E4"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Document full time or part time </w:t>
      </w:r>
    </w:p>
    <w:p w14:paraId="31EF5C50" w14:textId="77777777" w:rsidR="006E4A98" w:rsidRPr="003A36BB" w:rsidRDefault="00415186"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Notate semester, course name, course number, course description</w:t>
      </w:r>
      <w:r w:rsidR="006E4A98" w:rsidRPr="003A36BB">
        <w:rPr>
          <w:rFonts w:eastAsiaTheme="minorHAnsi"/>
          <w:iCs/>
          <w:color w:val="000000"/>
        </w:rPr>
        <w:t xml:space="preserve">, start date and end date, total number of credit or clock hours, and total number of weeks </w:t>
      </w:r>
    </w:p>
    <w:p w14:paraId="46B5277A" w14:textId="77777777" w:rsidR="006E4A98" w:rsidRPr="003A36BB" w:rsidRDefault="006E4A98" w:rsidP="007E1B96">
      <w:pPr>
        <w:autoSpaceDE w:val="0"/>
        <w:autoSpaceDN w:val="0"/>
        <w:adjustRightInd w:val="0"/>
        <w:ind w:left="1440"/>
        <w:rPr>
          <w:rFonts w:eastAsiaTheme="minorHAnsi"/>
          <w:color w:val="000000"/>
        </w:rPr>
      </w:pPr>
      <w:r w:rsidRPr="003A36BB">
        <w:rPr>
          <w:rFonts w:eastAsiaTheme="minorHAnsi"/>
          <w:i/>
          <w:iCs/>
          <w:color w:val="000000"/>
        </w:rPr>
        <w:t>Note</w:t>
      </w:r>
      <w:r w:rsidRPr="003A36BB">
        <w:rPr>
          <w:rFonts w:eastAsiaTheme="minorHAnsi"/>
          <w:color w:val="000000"/>
        </w:rPr>
        <w:t xml:space="preserve">: Enter new information in </w:t>
      </w:r>
      <w:r w:rsidRPr="003A36BB">
        <w:rPr>
          <w:rFonts w:eastAsiaTheme="minorHAnsi"/>
          <w:i/>
          <w:iCs/>
          <w:color w:val="000000"/>
        </w:rPr>
        <w:t xml:space="preserve">Counselor Notes </w:t>
      </w:r>
      <w:r w:rsidRPr="003A36BB">
        <w:rPr>
          <w:rFonts w:eastAsiaTheme="minorHAnsi"/>
          <w:color w:val="000000"/>
        </w:rPr>
        <w:t xml:space="preserve">if customer’s FT/PT status changes due to dropping/withdrawing from courses. </w:t>
      </w:r>
    </w:p>
    <w:p w14:paraId="2EB858ED" w14:textId="77777777" w:rsidR="007E1B96" w:rsidRPr="00EC36F8" w:rsidRDefault="007E1B96" w:rsidP="00EC36F8">
      <w:pPr>
        <w:autoSpaceDE w:val="0"/>
        <w:autoSpaceDN w:val="0"/>
        <w:adjustRightInd w:val="0"/>
        <w:rPr>
          <w:rFonts w:eastAsiaTheme="minorHAnsi"/>
          <w:iCs/>
          <w:color w:val="000000"/>
        </w:rPr>
      </w:pPr>
    </w:p>
    <w:p w14:paraId="61E53DE6" w14:textId="7C715AF6" w:rsidR="00473C71" w:rsidRPr="000F2B17" w:rsidRDefault="00473C71" w:rsidP="00216FA4">
      <w:pPr>
        <w:pStyle w:val="ListParagraph"/>
        <w:numPr>
          <w:ilvl w:val="2"/>
          <w:numId w:val="83"/>
        </w:numPr>
        <w:ind w:left="1094" w:hanging="907"/>
        <w:rPr>
          <w:rFonts w:eastAsiaTheme="minorHAnsi"/>
          <w:bCs/>
          <w:iCs/>
          <w:color w:val="000000"/>
        </w:rPr>
      </w:pPr>
      <w:r>
        <w:rPr>
          <w:rFonts w:eastAsiaTheme="minorHAnsi"/>
          <w:b/>
          <w:iCs/>
          <w:color w:val="000000"/>
        </w:rPr>
        <w:t>I</w:t>
      </w:r>
      <w:r w:rsidRPr="00754706">
        <w:rPr>
          <w:rFonts w:eastAsiaTheme="minorHAnsi"/>
          <w:b/>
          <w:iCs/>
          <w:color w:val="000000"/>
        </w:rPr>
        <w:t xml:space="preserve">EP </w:t>
      </w:r>
      <w:r w:rsidR="008A5ECC" w:rsidRPr="00754706">
        <w:rPr>
          <w:rFonts w:eastAsiaTheme="minorHAnsi"/>
          <w:b/>
          <w:iCs/>
          <w:color w:val="000000"/>
        </w:rPr>
        <w:t xml:space="preserve">Amendments: Required when any of the below elements are modified. </w:t>
      </w:r>
      <w:r w:rsidRPr="000F2B17">
        <w:rPr>
          <w:rFonts w:eastAsiaTheme="minorHAnsi"/>
          <w:bCs/>
          <w:iCs/>
          <w:color w:val="000000"/>
        </w:rPr>
        <w:t xml:space="preserve">A training program may be amended until the time that the </w:t>
      </w:r>
      <w:r w:rsidR="00E70F20" w:rsidRPr="000F2B17">
        <w:rPr>
          <w:rFonts w:eastAsiaTheme="minorHAnsi"/>
          <w:bCs/>
          <w:iCs/>
          <w:color w:val="000000"/>
        </w:rPr>
        <w:t>adversely affected</w:t>
      </w:r>
      <w:r w:rsidRPr="000F2B17">
        <w:rPr>
          <w:rFonts w:eastAsiaTheme="minorHAnsi"/>
          <w:bCs/>
          <w:iCs/>
          <w:color w:val="000000"/>
        </w:rPr>
        <w:t xml:space="preserve"> worker has completed the entire training program as originally approved. Staff must work with the </w:t>
      </w:r>
      <w:r w:rsidR="00E70F20" w:rsidRPr="000F2B17">
        <w:rPr>
          <w:rFonts w:eastAsiaTheme="minorHAnsi"/>
          <w:bCs/>
          <w:iCs/>
          <w:color w:val="000000"/>
        </w:rPr>
        <w:t>adversely affected</w:t>
      </w:r>
      <w:r w:rsidRPr="000F2B17">
        <w:rPr>
          <w:rFonts w:eastAsiaTheme="minorHAnsi"/>
          <w:bCs/>
          <w:iCs/>
          <w:color w:val="000000"/>
        </w:rPr>
        <w:t xml:space="preserve"> worker to amend a training program if:</w:t>
      </w:r>
    </w:p>
    <w:p w14:paraId="328479A6" w14:textId="77777777" w:rsidR="00473C71" w:rsidRPr="000F2B17" w:rsidRDefault="00473C71" w:rsidP="00194646">
      <w:pPr>
        <w:pStyle w:val="ListParagraph"/>
        <w:autoSpaceDE w:val="0"/>
        <w:autoSpaceDN w:val="0"/>
        <w:adjustRightInd w:val="0"/>
        <w:ind w:left="1080"/>
        <w:rPr>
          <w:rFonts w:eastAsiaTheme="minorHAnsi"/>
          <w:bCs/>
          <w:iCs/>
          <w:color w:val="000000"/>
        </w:rPr>
      </w:pPr>
      <w:r w:rsidRPr="000F2B17">
        <w:rPr>
          <w:rFonts w:eastAsiaTheme="minorHAnsi"/>
          <w:bCs/>
          <w:iCs/>
          <w:color w:val="000000"/>
        </w:rPr>
        <w:t>• the need for the amendment was not foreseeable; and</w:t>
      </w:r>
    </w:p>
    <w:p w14:paraId="1E0F82F5" w14:textId="541FA9E0" w:rsidR="00473C71" w:rsidRPr="00194646" w:rsidRDefault="00473C71" w:rsidP="00473C71">
      <w:pPr>
        <w:pStyle w:val="ListParagraph"/>
        <w:autoSpaceDE w:val="0"/>
        <w:autoSpaceDN w:val="0"/>
        <w:adjustRightInd w:val="0"/>
        <w:ind w:left="1080"/>
        <w:rPr>
          <w:rFonts w:eastAsiaTheme="minorHAnsi"/>
          <w:b/>
          <w:i/>
          <w:color w:val="000000"/>
        </w:rPr>
      </w:pPr>
      <w:r w:rsidRPr="000F2B17">
        <w:rPr>
          <w:rFonts w:eastAsiaTheme="minorHAnsi"/>
          <w:bCs/>
          <w:iCs/>
          <w:color w:val="000000"/>
        </w:rPr>
        <w:t>• the customer demonstrates good cause for the need to amend</w:t>
      </w:r>
      <w:r w:rsidRPr="00194646">
        <w:rPr>
          <w:rFonts w:eastAsiaTheme="minorHAnsi"/>
          <w:b/>
          <w:i/>
          <w:color w:val="000000"/>
        </w:rPr>
        <w:t xml:space="preserve">.  </w:t>
      </w:r>
    </w:p>
    <w:p w14:paraId="5DC4CB0B" w14:textId="77777777" w:rsidR="00473C71" w:rsidRPr="00194646" w:rsidRDefault="00473C71" w:rsidP="00194646">
      <w:pPr>
        <w:pStyle w:val="ListParagraph"/>
        <w:autoSpaceDE w:val="0"/>
        <w:autoSpaceDN w:val="0"/>
        <w:adjustRightInd w:val="0"/>
        <w:ind w:left="1080"/>
        <w:rPr>
          <w:rFonts w:eastAsiaTheme="minorHAnsi"/>
          <w:b/>
          <w:i/>
          <w:color w:val="000000"/>
        </w:rPr>
      </w:pPr>
    </w:p>
    <w:p w14:paraId="71383B42" w14:textId="708449C8"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Include in Counselor Notes: </w:t>
      </w:r>
    </w:p>
    <w:p w14:paraId="154657E7"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Original occupation/course name/program name </w:t>
      </w:r>
    </w:p>
    <w:p w14:paraId="46A6F563"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Original institution </w:t>
      </w:r>
    </w:p>
    <w:p w14:paraId="0E20A0D9"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Original training time frame </w:t>
      </w:r>
    </w:p>
    <w:p w14:paraId="14C75C0F"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Original cost </w:t>
      </w:r>
    </w:p>
    <w:p w14:paraId="3F2359E8"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Amended occupation/course name/program name </w:t>
      </w:r>
    </w:p>
    <w:p w14:paraId="4A3CE46F"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Amended institution </w:t>
      </w:r>
    </w:p>
    <w:p w14:paraId="1D145749"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Original training time frame </w:t>
      </w:r>
    </w:p>
    <w:p w14:paraId="306540A5"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Amended cost </w:t>
      </w:r>
    </w:p>
    <w:p w14:paraId="376DCB77"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Justification of amendment </w:t>
      </w:r>
    </w:p>
    <w:p w14:paraId="0A1A930C" w14:textId="77777777" w:rsidR="00675A91" w:rsidRPr="003A36BB" w:rsidRDefault="00675A91" w:rsidP="00EC36F8">
      <w:pPr>
        <w:autoSpaceDE w:val="0"/>
        <w:autoSpaceDN w:val="0"/>
        <w:adjustRightInd w:val="0"/>
        <w:rPr>
          <w:rFonts w:eastAsiaTheme="minorHAnsi"/>
          <w:iCs/>
          <w:color w:val="000000"/>
        </w:rPr>
      </w:pPr>
    </w:p>
    <w:p w14:paraId="3887D800"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Dropped out of training: </w:t>
      </w:r>
    </w:p>
    <w:p w14:paraId="4E764B05" w14:textId="77777777" w:rsidR="006E4A98"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Document reason </w:t>
      </w:r>
    </w:p>
    <w:p w14:paraId="2B28E28C" w14:textId="77777777" w:rsidR="005B09C6" w:rsidRPr="003A36BB" w:rsidRDefault="005B09C6"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Document effective date of withdrawal</w:t>
      </w:r>
    </w:p>
    <w:p w14:paraId="5A87E5A1" w14:textId="77777777" w:rsidR="006E4A98" w:rsidRPr="003A36BB" w:rsidRDefault="006E4A98" w:rsidP="007E1B96">
      <w:pPr>
        <w:pStyle w:val="ListParagraph"/>
        <w:autoSpaceDE w:val="0"/>
        <w:autoSpaceDN w:val="0"/>
        <w:adjustRightInd w:val="0"/>
        <w:ind w:left="1080"/>
        <w:rPr>
          <w:rFonts w:eastAsiaTheme="minorHAnsi"/>
          <w:iCs/>
          <w:color w:val="000000"/>
        </w:rPr>
      </w:pPr>
    </w:p>
    <w:p w14:paraId="2A814A59"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Program Continuing: </w:t>
      </w:r>
    </w:p>
    <w:p w14:paraId="3D0E11A6"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Document reason </w:t>
      </w:r>
    </w:p>
    <w:p w14:paraId="5FC7D48F"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Case will go inactive </w:t>
      </w:r>
    </w:p>
    <w:p w14:paraId="10326830"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Estimated date of return </w:t>
      </w:r>
    </w:p>
    <w:p w14:paraId="78D3C509" w14:textId="77777777" w:rsidR="006E4A98" w:rsidRPr="003A36BB" w:rsidRDefault="006E4A98" w:rsidP="007E1B96">
      <w:pPr>
        <w:pStyle w:val="ListParagraph"/>
        <w:autoSpaceDE w:val="0"/>
        <w:autoSpaceDN w:val="0"/>
        <w:adjustRightInd w:val="0"/>
        <w:ind w:left="1080"/>
        <w:rPr>
          <w:rFonts w:eastAsiaTheme="minorHAnsi"/>
          <w:iCs/>
          <w:color w:val="000000"/>
        </w:rPr>
      </w:pPr>
    </w:p>
    <w:p w14:paraId="6F3AF509"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Entered Employment: </w:t>
      </w:r>
    </w:p>
    <w:p w14:paraId="43D74365"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Employment information </w:t>
      </w:r>
    </w:p>
    <w:p w14:paraId="34414D8A"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Credential information, if applicable </w:t>
      </w:r>
    </w:p>
    <w:p w14:paraId="4848646D"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Employment information in Performance Outcomes </w:t>
      </w:r>
    </w:p>
    <w:p w14:paraId="1C417368" w14:textId="77777777" w:rsidR="006E4A98" w:rsidRPr="003A36BB" w:rsidRDefault="006E4A98" w:rsidP="007E1B96">
      <w:pPr>
        <w:pStyle w:val="ListParagraph"/>
        <w:autoSpaceDE w:val="0"/>
        <w:autoSpaceDN w:val="0"/>
        <w:adjustRightInd w:val="0"/>
        <w:ind w:left="1800"/>
        <w:rPr>
          <w:rFonts w:eastAsiaTheme="minorHAnsi"/>
          <w:iCs/>
          <w:color w:val="000000"/>
        </w:rPr>
      </w:pPr>
    </w:p>
    <w:p w14:paraId="15F50D0A"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Completed Training: </w:t>
      </w:r>
    </w:p>
    <w:p w14:paraId="7501EB35"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Completion date </w:t>
      </w:r>
    </w:p>
    <w:p w14:paraId="65A94165"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Credential information in Performance Outcomes and notes</w:t>
      </w:r>
    </w:p>
    <w:p w14:paraId="293EA452" w14:textId="77777777" w:rsidR="006E4A98" w:rsidRPr="003A36BB" w:rsidRDefault="006E4A98" w:rsidP="007E1B96">
      <w:pPr>
        <w:pStyle w:val="ListParagraph"/>
        <w:autoSpaceDE w:val="0"/>
        <w:autoSpaceDN w:val="0"/>
        <w:adjustRightInd w:val="0"/>
        <w:ind w:left="1080"/>
        <w:rPr>
          <w:rFonts w:eastAsiaTheme="minorHAnsi"/>
          <w:iCs/>
          <w:color w:val="000000"/>
        </w:rPr>
      </w:pPr>
    </w:p>
    <w:p w14:paraId="6332B574"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Remedial &amp; Prerequisite Classes: </w:t>
      </w:r>
    </w:p>
    <w:p w14:paraId="2B6810EA"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List courses </w:t>
      </w:r>
    </w:p>
    <w:p w14:paraId="525D9874" w14:textId="77777777" w:rsidR="006E4A98" w:rsidRPr="003A36BB" w:rsidRDefault="005B09C6"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Start and end d</w:t>
      </w:r>
      <w:r w:rsidR="006E4A98" w:rsidRPr="003A36BB">
        <w:rPr>
          <w:rFonts w:eastAsiaTheme="minorHAnsi"/>
          <w:iCs/>
          <w:color w:val="000000"/>
        </w:rPr>
        <w:t xml:space="preserve">ates and title of semester(s) taken </w:t>
      </w:r>
    </w:p>
    <w:p w14:paraId="6BAE83DD"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Number of weeks </w:t>
      </w:r>
    </w:p>
    <w:p w14:paraId="21059A71"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Number of credit hours </w:t>
      </w:r>
    </w:p>
    <w:p w14:paraId="6F029CEA" w14:textId="77777777" w:rsidR="003A36BB" w:rsidRPr="003A36BB" w:rsidRDefault="003A36BB" w:rsidP="003A36BB">
      <w:pPr>
        <w:pStyle w:val="ListParagraph"/>
        <w:autoSpaceDE w:val="0"/>
        <w:autoSpaceDN w:val="0"/>
        <w:adjustRightInd w:val="0"/>
        <w:ind w:left="1080"/>
        <w:rPr>
          <w:rFonts w:eastAsiaTheme="minorHAnsi"/>
          <w:iCs/>
          <w:color w:val="000000"/>
        </w:rPr>
      </w:pPr>
    </w:p>
    <w:p w14:paraId="524AC23B" w14:textId="77777777" w:rsidR="006E4A98" w:rsidRPr="008E406E" w:rsidRDefault="006E4A98" w:rsidP="00216FA4">
      <w:pPr>
        <w:pStyle w:val="ListParagraph"/>
        <w:numPr>
          <w:ilvl w:val="2"/>
          <w:numId w:val="83"/>
        </w:numPr>
        <w:ind w:left="1094" w:hanging="907"/>
        <w:rPr>
          <w:rFonts w:eastAsiaTheme="minorHAnsi"/>
          <w:b/>
          <w:iCs/>
          <w:color w:val="000000"/>
        </w:rPr>
      </w:pPr>
      <w:r w:rsidRPr="008E406E">
        <w:rPr>
          <w:rFonts w:eastAsiaTheme="minorHAnsi"/>
          <w:b/>
          <w:iCs/>
          <w:color w:val="000000"/>
        </w:rPr>
        <w:t xml:space="preserve">Job Search/Relocation Allowance: </w:t>
      </w:r>
    </w:p>
    <w:p w14:paraId="190A29C7"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Date customer requested information </w:t>
      </w:r>
    </w:p>
    <w:p w14:paraId="35F170B0"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Referred to TWC’s TAA office to file request and for determination of benefit(s) </w:t>
      </w:r>
    </w:p>
    <w:p w14:paraId="0A7CEF06" w14:textId="77777777" w:rsidR="006E4A98" w:rsidRPr="003A36BB" w:rsidRDefault="006E4A98" w:rsidP="003A36BB">
      <w:pPr>
        <w:pStyle w:val="ListParagraph"/>
        <w:autoSpaceDE w:val="0"/>
        <w:autoSpaceDN w:val="0"/>
        <w:adjustRightInd w:val="0"/>
        <w:ind w:left="1080"/>
        <w:rPr>
          <w:rFonts w:eastAsiaTheme="minorHAnsi"/>
          <w:iCs/>
          <w:color w:val="000000"/>
        </w:rPr>
      </w:pPr>
    </w:p>
    <w:p w14:paraId="75EA7FE9" w14:textId="77777777" w:rsidR="006E4A98" w:rsidRPr="008E406E" w:rsidRDefault="006E4A98" w:rsidP="00216FA4">
      <w:pPr>
        <w:pStyle w:val="ListParagraph"/>
        <w:numPr>
          <w:ilvl w:val="2"/>
          <w:numId w:val="83"/>
        </w:numPr>
        <w:ind w:left="1094" w:hanging="907"/>
        <w:rPr>
          <w:rFonts w:eastAsiaTheme="minorHAnsi"/>
          <w:b/>
          <w:iCs/>
          <w:color w:val="000000"/>
        </w:rPr>
      </w:pPr>
      <w:r w:rsidRPr="008E406E">
        <w:rPr>
          <w:rFonts w:eastAsiaTheme="minorHAnsi"/>
          <w:b/>
          <w:iCs/>
          <w:color w:val="000000"/>
        </w:rPr>
        <w:t xml:space="preserve">Benchmark Review: Must be accomplished no less often than every 60 days during training. </w:t>
      </w:r>
    </w:p>
    <w:p w14:paraId="4039F977"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Indicate whether the customer is meeting the two benchmark requirements: </w:t>
      </w:r>
    </w:p>
    <w:p w14:paraId="0B2432C2" w14:textId="77777777" w:rsidR="006E4A98" w:rsidRPr="003A36BB" w:rsidRDefault="006E4A98" w:rsidP="00216FA4">
      <w:pPr>
        <w:pStyle w:val="ListParagraph"/>
        <w:numPr>
          <w:ilvl w:val="1"/>
          <w:numId w:val="62"/>
        </w:numPr>
        <w:autoSpaceDE w:val="0"/>
        <w:autoSpaceDN w:val="0"/>
        <w:adjustRightInd w:val="0"/>
        <w:rPr>
          <w:rFonts w:eastAsiaTheme="minorHAnsi"/>
          <w:iCs/>
          <w:color w:val="000000"/>
        </w:rPr>
      </w:pPr>
      <w:r w:rsidRPr="003A36BB">
        <w:rPr>
          <w:rFonts w:eastAsiaTheme="minorHAnsi"/>
          <w:iCs/>
          <w:color w:val="000000"/>
        </w:rPr>
        <w:t xml:space="preserve">maintaining satisfactory academic standing; and </w:t>
      </w:r>
    </w:p>
    <w:p w14:paraId="06BBFEDE" w14:textId="23BB8B13" w:rsidR="006E4A98" w:rsidRDefault="006E4A98" w:rsidP="00216FA4">
      <w:pPr>
        <w:pStyle w:val="ListParagraph"/>
        <w:numPr>
          <w:ilvl w:val="1"/>
          <w:numId w:val="62"/>
        </w:numPr>
        <w:autoSpaceDE w:val="0"/>
        <w:autoSpaceDN w:val="0"/>
        <w:adjustRightInd w:val="0"/>
        <w:rPr>
          <w:rFonts w:eastAsiaTheme="minorHAnsi"/>
          <w:iCs/>
          <w:color w:val="000000"/>
        </w:rPr>
      </w:pPr>
      <w:r w:rsidRPr="003A36BB">
        <w:rPr>
          <w:rFonts w:eastAsiaTheme="minorHAnsi"/>
          <w:iCs/>
          <w:color w:val="000000"/>
        </w:rPr>
        <w:t xml:space="preserve">completing training in the required time frame identified on the </w:t>
      </w:r>
      <w:r w:rsidR="003B0116" w:rsidRPr="000F2B17">
        <w:rPr>
          <w:rFonts w:eastAsiaTheme="minorHAnsi"/>
          <w:iCs/>
          <w:color w:val="000000"/>
        </w:rPr>
        <w:t>IEP</w:t>
      </w:r>
      <w:r w:rsidR="003B0116" w:rsidRPr="00194646">
        <w:rPr>
          <w:rFonts w:eastAsiaTheme="minorHAnsi"/>
          <w:b/>
          <w:bCs/>
          <w:i/>
          <w:color w:val="000000"/>
        </w:rPr>
        <w:t xml:space="preserve"> </w:t>
      </w:r>
    </w:p>
    <w:p w14:paraId="2BF0983F" w14:textId="480D802E" w:rsidR="00721570" w:rsidRPr="00194646" w:rsidRDefault="00721570" w:rsidP="00194646">
      <w:pPr>
        <w:tabs>
          <w:tab w:val="left" w:pos="5805"/>
        </w:tabs>
        <w:rPr>
          <w:rFonts w:eastAsiaTheme="minorHAnsi"/>
        </w:rPr>
      </w:pPr>
      <w:r>
        <w:rPr>
          <w:rFonts w:eastAsiaTheme="minorHAnsi"/>
        </w:rPr>
        <w:tab/>
      </w:r>
    </w:p>
    <w:p w14:paraId="752D3B93" w14:textId="77777777" w:rsidR="006E4A98"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List courses and grades (if available) </w:t>
      </w:r>
    </w:p>
    <w:p w14:paraId="635367B1" w14:textId="77777777" w:rsidR="00183F42" w:rsidRDefault="00DF2DA4"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Form of benchmark training provider documentation</w:t>
      </w:r>
    </w:p>
    <w:p w14:paraId="11BDE3B8" w14:textId="77777777" w:rsidR="00DF2DA4" w:rsidRDefault="00DF2DA4"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Status: FT/PT</w:t>
      </w:r>
    </w:p>
    <w:p w14:paraId="3CD5CB55" w14:textId="77777777" w:rsidR="00DF2DA4" w:rsidRPr="003A36BB" w:rsidRDefault="00DF2DA4" w:rsidP="00216FA4">
      <w:pPr>
        <w:pStyle w:val="ListParagraph"/>
        <w:numPr>
          <w:ilvl w:val="0"/>
          <w:numId w:val="62"/>
        </w:numPr>
        <w:autoSpaceDE w:val="0"/>
        <w:autoSpaceDN w:val="0"/>
        <w:adjustRightInd w:val="0"/>
        <w:rPr>
          <w:rFonts w:eastAsiaTheme="minorHAnsi"/>
          <w:iCs/>
          <w:color w:val="000000"/>
        </w:rPr>
      </w:pPr>
      <w:r>
        <w:rPr>
          <w:rFonts w:eastAsiaTheme="minorHAnsi"/>
          <w:iCs/>
          <w:color w:val="000000"/>
        </w:rPr>
        <w:t>Date of the next benchmark</w:t>
      </w:r>
    </w:p>
    <w:p w14:paraId="70E64C46" w14:textId="77777777" w:rsidR="006E4A98" w:rsidRPr="003A36BB" w:rsidRDefault="006E4A98" w:rsidP="003A36BB">
      <w:pPr>
        <w:pStyle w:val="ListParagraph"/>
        <w:autoSpaceDE w:val="0"/>
        <w:autoSpaceDN w:val="0"/>
        <w:adjustRightInd w:val="0"/>
        <w:ind w:left="1080"/>
        <w:rPr>
          <w:rFonts w:eastAsiaTheme="minorHAnsi"/>
          <w:iCs/>
          <w:color w:val="000000"/>
        </w:rPr>
      </w:pPr>
    </w:p>
    <w:p w14:paraId="4E0915CF" w14:textId="77777777" w:rsidR="006E4A98" w:rsidRPr="008E406E" w:rsidRDefault="006E4A98" w:rsidP="00216FA4">
      <w:pPr>
        <w:pStyle w:val="ListParagraph"/>
        <w:numPr>
          <w:ilvl w:val="2"/>
          <w:numId w:val="83"/>
        </w:numPr>
        <w:ind w:left="1094" w:hanging="907"/>
        <w:rPr>
          <w:rFonts w:eastAsiaTheme="minorHAnsi"/>
          <w:b/>
          <w:iCs/>
          <w:color w:val="000000"/>
        </w:rPr>
      </w:pPr>
      <w:r w:rsidRPr="008E406E">
        <w:rPr>
          <w:rFonts w:eastAsiaTheme="minorHAnsi"/>
          <w:b/>
          <w:iCs/>
          <w:color w:val="000000"/>
        </w:rPr>
        <w:t xml:space="preserve">Benchmark Warning: </w:t>
      </w:r>
    </w:p>
    <w:p w14:paraId="4D96941E"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Document semester </w:t>
      </w:r>
    </w:p>
    <w:p w14:paraId="24BD2EA6"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List courses and grades </w:t>
      </w:r>
    </w:p>
    <w:p w14:paraId="08B3516D"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Status: FT/PT </w:t>
      </w:r>
    </w:p>
    <w:p w14:paraId="62478223"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Note which benchmark(s) not met </w:t>
      </w:r>
    </w:p>
    <w:p w14:paraId="6C5853C0"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REP must be amended if a consecutive benchmark warning is issued </w:t>
      </w:r>
    </w:p>
    <w:p w14:paraId="1391E131" w14:textId="77777777" w:rsidR="006E4A98"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Determine if training still meets the approval criteria </w:t>
      </w:r>
    </w:p>
    <w:p w14:paraId="5E78D2C4" w14:textId="77777777" w:rsidR="00311780" w:rsidRPr="003A36BB" w:rsidRDefault="00311780" w:rsidP="00675A91">
      <w:pPr>
        <w:pStyle w:val="ListParagraph"/>
        <w:autoSpaceDE w:val="0"/>
        <w:autoSpaceDN w:val="0"/>
        <w:adjustRightInd w:val="0"/>
        <w:ind w:left="1800"/>
        <w:rPr>
          <w:rFonts w:eastAsiaTheme="minorHAnsi"/>
          <w:iCs/>
          <w:color w:val="000000"/>
        </w:rPr>
      </w:pPr>
    </w:p>
    <w:p w14:paraId="5C3A8B5C" w14:textId="77777777" w:rsidR="005B09C6" w:rsidRDefault="005B09C6" w:rsidP="00216FA4">
      <w:pPr>
        <w:pStyle w:val="ListParagraph"/>
        <w:numPr>
          <w:ilvl w:val="2"/>
          <w:numId w:val="83"/>
        </w:numPr>
        <w:ind w:left="1094" w:hanging="907"/>
        <w:rPr>
          <w:rFonts w:eastAsiaTheme="minorHAnsi"/>
          <w:b/>
          <w:iCs/>
          <w:color w:val="000000"/>
        </w:rPr>
      </w:pPr>
      <w:r>
        <w:rPr>
          <w:rFonts w:eastAsiaTheme="minorHAnsi"/>
          <w:b/>
          <w:iCs/>
          <w:color w:val="000000"/>
        </w:rPr>
        <w:t xml:space="preserve">Cost Comparison Documentation </w:t>
      </w:r>
    </w:p>
    <w:p w14:paraId="4D012050" w14:textId="77777777" w:rsidR="005B09C6" w:rsidRPr="00EC36F8" w:rsidRDefault="005B09C6" w:rsidP="00216FA4">
      <w:pPr>
        <w:pStyle w:val="ListParagraph"/>
        <w:numPr>
          <w:ilvl w:val="0"/>
          <w:numId w:val="62"/>
        </w:numPr>
        <w:autoSpaceDE w:val="0"/>
        <w:autoSpaceDN w:val="0"/>
        <w:adjustRightInd w:val="0"/>
        <w:rPr>
          <w:rFonts w:eastAsiaTheme="minorHAnsi"/>
          <w:iCs/>
          <w:color w:val="000000"/>
        </w:rPr>
      </w:pPr>
      <w:r w:rsidRPr="00EC36F8">
        <w:rPr>
          <w:rFonts w:eastAsiaTheme="minorHAnsi"/>
          <w:iCs/>
          <w:color w:val="000000"/>
        </w:rPr>
        <w:t>Name of each school being compared</w:t>
      </w:r>
    </w:p>
    <w:p w14:paraId="3F417960" w14:textId="77777777" w:rsidR="005B09C6" w:rsidRPr="00EC36F8" w:rsidRDefault="005B09C6" w:rsidP="00216FA4">
      <w:pPr>
        <w:pStyle w:val="ListParagraph"/>
        <w:numPr>
          <w:ilvl w:val="0"/>
          <w:numId w:val="62"/>
        </w:numPr>
        <w:autoSpaceDE w:val="0"/>
        <w:autoSpaceDN w:val="0"/>
        <w:adjustRightInd w:val="0"/>
        <w:rPr>
          <w:rFonts w:eastAsiaTheme="minorHAnsi"/>
          <w:iCs/>
          <w:color w:val="000000"/>
        </w:rPr>
      </w:pPr>
      <w:r w:rsidRPr="00EC36F8">
        <w:rPr>
          <w:rFonts w:eastAsiaTheme="minorHAnsi"/>
          <w:iCs/>
          <w:color w:val="000000"/>
        </w:rPr>
        <w:t>Total mileage for each school being compared</w:t>
      </w:r>
    </w:p>
    <w:p w14:paraId="4DDA2952" w14:textId="77777777" w:rsidR="005B09C6" w:rsidRPr="00EC36F8" w:rsidRDefault="005B09C6" w:rsidP="00216FA4">
      <w:pPr>
        <w:pStyle w:val="ListParagraph"/>
        <w:numPr>
          <w:ilvl w:val="0"/>
          <w:numId w:val="62"/>
        </w:numPr>
        <w:autoSpaceDE w:val="0"/>
        <w:autoSpaceDN w:val="0"/>
        <w:adjustRightInd w:val="0"/>
        <w:rPr>
          <w:rFonts w:eastAsiaTheme="minorHAnsi"/>
          <w:iCs/>
          <w:color w:val="000000"/>
        </w:rPr>
      </w:pPr>
      <w:r w:rsidRPr="00EC36F8">
        <w:rPr>
          <w:rFonts w:eastAsiaTheme="minorHAnsi"/>
          <w:iCs/>
          <w:color w:val="000000"/>
        </w:rPr>
        <w:t>Total cost of training for each school being compared</w:t>
      </w:r>
    </w:p>
    <w:p w14:paraId="457019A3" w14:textId="77777777" w:rsidR="005B09C6" w:rsidRDefault="005B09C6" w:rsidP="00754706">
      <w:pPr>
        <w:autoSpaceDE w:val="0"/>
        <w:autoSpaceDN w:val="0"/>
        <w:adjustRightInd w:val="0"/>
        <w:rPr>
          <w:rFonts w:eastAsiaTheme="minorHAnsi"/>
          <w:b/>
          <w:iCs/>
          <w:color w:val="000000"/>
        </w:rPr>
      </w:pPr>
    </w:p>
    <w:p w14:paraId="78945CCD"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Justification of Above Reasonable Cost Standard (see WD Letter 06-10): </w:t>
      </w:r>
    </w:p>
    <w:p w14:paraId="6EB91576"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Occupation </w:t>
      </w:r>
    </w:p>
    <w:p w14:paraId="4D794CC6"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Institution </w:t>
      </w:r>
    </w:p>
    <w:p w14:paraId="418319FA"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Start and end dates </w:t>
      </w:r>
    </w:p>
    <w:p w14:paraId="5D8861B0"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Lowest, most reasonable cost for the occupation </w:t>
      </w:r>
    </w:p>
    <w:p w14:paraId="54187CEB"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Extenuating circumstances warranting consideration </w:t>
      </w:r>
    </w:p>
    <w:p w14:paraId="4A7D375C"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Local office recommendation </w:t>
      </w:r>
    </w:p>
    <w:p w14:paraId="40C1A528" w14:textId="77777777" w:rsidR="006E4A98" w:rsidRPr="003A36BB" w:rsidRDefault="006E4A98" w:rsidP="003A36BB">
      <w:pPr>
        <w:pStyle w:val="ListParagraph"/>
        <w:autoSpaceDE w:val="0"/>
        <w:autoSpaceDN w:val="0"/>
        <w:adjustRightInd w:val="0"/>
        <w:ind w:left="1080"/>
        <w:rPr>
          <w:rFonts w:eastAsiaTheme="minorHAnsi"/>
          <w:iCs/>
          <w:color w:val="000000"/>
        </w:rPr>
      </w:pPr>
    </w:p>
    <w:p w14:paraId="5FE9B61D" w14:textId="77777777" w:rsidR="006E4A98" w:rsidRPr="00754706" w:rsidRDefault="008A5ECC" w:rsidP="00216FA4">
      <w:pPr>
        <w:pStyle w:val="ListParagraph"/>
        <w:numPr>
          <w:ilvl w:val="2"/>
          <w:numId w:val="83"/>
        </w:numPr>
        <w:ind w:left="1094" w:hanging="907"/>
        <w:rPr>
          <w:rFonts w:eastAsiaTheme="minorHAnsi"/>
          <w:b/>
          <w:iCs/>
          <w:color w:val="000000"/>
        </w:rPr>
      </w:pPr>
      <w:r w:rsidRPr="00754706">
        <w:rPr>
          <w:rFonts w:eastAsiaTheme="minorHAnsi"/>
          <w:b/>
          <w:iCs/>
          <w:color w:val="000000"/>
        </w:rPr>
        <w:t xml:space="preserve">Recommendation of Denial of Training: </w:t>
      </w:r>
    </w:p>
    <w:p w14:paraId="23FC546C"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Occupation </w:t>
      </w:r>
    </w:p>
    <w:p w14:paraId="223F7D91"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Institution </w:t>
      </w:r>
    </w:p>
    <w:p w14:paraId="78C0DE57"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Start and end dates </w:t>
      </w:r>
    </w:p>
    <w:p w14:paraId="1A1EB86D" w14:textId="6CD32D8B"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List which of the approval criteria or three additional criteria the plan/</w:t>
      </w:r>
      <w:r w:rsidR="003B0116" w:rsidRPr="000F2B17">
        <w:rPr>
          <w:rFonts w:eastAsiaTheme="minorHAnsi"/>
          <w:iCs/>
          <w:color w:val="000000"/>
        </w:rPr>
        <w:t>IEP</w:t>
      </w:r>
      <w:r w:rsidR="003B0116" w:rsidRPr="0005023E">
        <w:rPr>
          <w:rFonts w:eastAsiaTheme="minorHAnsi"/>
          <w:iCs/>
          <w:color w:val="000000"/>
        </w:rPr>
        <w:t xml:space="preserve"> </w:t>
      </w:r>
      <w:r w:rsidRPr="003A36BB">
        <w:rPr>
          <w:rFonts w:eastAsiaTheme="minorHAnsi"/>
          <w:iCs/>
          <w:color w:val="000000"/>
        </w:rPr>
        <w:t xml:space="preserve">does not meet </w:t>
      </w:r>
    </w:p>
    <w:p w14:paraId="2795FB26" w14:textId="77777777" w:rsidR="006E4A98" w:rsidRPr="003A36BB"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Brief justification of denial recommendation </w:t>
      </w:r>
    </w:p>
    <w:p w14:paraId="3FD0BA92" w14:textId="31CCAED4" w:rsidR="002C5CD0" w:rsidRDefault="006E4A98" w:rsidP="00216FA4">
      <w:pPr>
        <w:pStyle w:val="ListParagraph"/>
        <w:numPr>
          <w:ilvl w:val="0"/>
          <w:numId w:val="62"/>
        </w:numPr>
        <w:autoSpaceDE w:val="0"/>
        <w:autoSpaceDN w:val="0"/>
        <w:adjustRightInd w:val="0"/>
        <w:rPr>
          <w:rFonts w:eastAsiaTheme="minorHAnsi"/>
          <w:iCs/>
          <w:color w:val="000000"/>
        </w:rPr>
      </w:pPr>
      <w:r w:rsidRPr="003A36BB">
        <w:rPr>
          <w:rFonts w:eastAsiaTheme="minorHAnsi"/>
          <w:iCs/>
          <w:color w:val="000000"/>
        </w:rPr>
        <w:t xml:space="preserve">Submitting to TWC’s TAA office for determination </w:t>
      </w:r>
    </w:p>
    <w:p w14:paraId="145BD0E3" w14:textId="77777777" w:rsidR="002C5CD0" w:rsidRDefault="002C5CD0">
      <w:pPr>
        <w:spacing w:after="200" w:line="276" w:lineRule="auto"/>
        <w:rPr>
          <w:rFonts w:eastAsiaTheme="minorHAnsi"/>
          <w:iCs/>
          <w:color w:val="000000"/>
        </w:rPr>
      </w:pPr>
      <w:r>
        <w:rPr>
          <w:rFonts w:eastAsiaTheme="minorHAnsi"/>
          <w:iCs/>
          <w:color w:val="000000"/>
        </w:rPr>
        <w:br w:type="page"/>
      </w:r>
    </w:p>
    <w:p w14:paraId="543A6138" w14:textId="49991345" w:rsidR="00596CC5" w:rsidRPr="006A2F14" w:rsidRDefault="00596CC5" w:rsidP="00216FA4">
      <w:pPr>
        <w:pStyle w:val="ListParagraph"/>
        <w:numPr>
          <w:ilvl w:val="0"/>
          <w:numId w:val="83"/>
        </w:numPr>
        <w:spacing w:after="200" w:line="276" w:lineRule="auto"/>
        <w:jc w:val="center"/>
        <w:rPr>
          <w:bCs/>
          <w:sz w:val="36"/>
          <w:szCs w:val="36"/>
        </w:rPr>
      </w:pPr>
      <w:bookmarkStart w:id="13" w:name="MeritStaff"/>
      <w:bookmarkStart w:id="14" w:name="_Hlk102048593"/>
      <w:r>
        <w:rPr>
          <w:rFonts w:ascii="Times" w:hAnsi="Times"/>
          <w:bCs/>
          <w:sz w:val="36"/>
        </w:rPr>
        <w:t xml:space="preserve">TWC Merit Staff Contact Information </w:t>
      </w:r>
    </w:p>
    <w:bookmarkEnd w:id="13"/>
    <w:bookmarkEnd w:id="14"/>
    <w:p w14:paraId="53668952" w14:textId="77777777" w:rsidR="005F7045" w:rsidRDefault="005F7045" w:rsidP="005F7045"/>
    <w:p w14:paraId="668EE11C" w14:textId="77777777" w:rsidR="005F7045" w:rsidRDefault="005F7045" w:rsidP="005F7045"/>
    <w:p w14:paraId="125EEC15" w14:textId="77777777" w:rsidR="005F7045" w:rsidRDefault="005F7045" w:rsidP="005F7045"/>
    <w:p w14:paraId="7EAC9243" w14:textId="77777777" w:rsidR="005F7045" w:rsidRDefault="005F7045" w:rsidP="005F7045">
      <w:r>
        <w:t>Hong Ly</w:t>
      </w:r>
    </w:p>
    <w:p w14:paraId="3D7416F1" w14:textId="1E0819D7" w:rsidR="005F7045" w:rsidRDefault="00160DB1" w:rsidP="005F7045">
      <w:r>
        <w:t>17</w:t>
      </w:r>
      <w:r w:rsidR="004F1C77">
        <w:t>725 Tomball Parkway</w:t>
      </w:r>
    </w:p>
    <w:p w14:paraId="29A0E61B" w14:textId="37D4000F" w:rsidR="005F7045" w:rsidRDefault="005F7045" w:rsidP="005F7045">
      <w:r>
        <w:t xml:space="preserve">Houston, TX </w:t>
      </w:r>
      <w:r w:rsidR="004F1C77">
        <w:t>77064</w:t>
      </w:r>
    </w:p>
    <w:p w14:paraId="1CA86963" w14:textId="77777777" w:rsidR="005F7045" w:rsidRDefault="006A5A30" w:rsidP="005F7045">
      <w:hyperlink r:id="rId45" w:history="1">
        <w:r w:rsidR="005F7045">
          <w:rPr>
            <w:rStyle w:val="Hyperlink"/>
          </w:rPr>
          <w:t>hong.ly@wrksolutions.com</w:t>
        </w:r>
      </w:hyperlink>
    </w:p>
    <w:p w14:paraId="03DFAAB3" w14:textId="5B1306B4" w:rsidR="005F7045" w:rsidRDefault="005F7045" w:rsidP="005F7045">
      <w:r>
        <w:t xml:space="preserve">Phone: </w:t>
      </w:r>
      <w:r w:rsidR="004F1C77">
        <w:t>(281) 807-</w:t>
      </w:r>
      <w:r w:rsidR="00F43CF0">
        <w:t>9462 Ext 2717</w:t>
      </w:r>
    </w:p>
    <w:p w14:paraId="36A43D31" w14:textId="03F51DA2" w:rsidR="005F7045" w:rsidRDefault="005F7045" w:rsidP="005F7045">
      <w:r>
        <w:t xml:space="preserve">Fax: </w:t>
      </w:r>
      <w:r w:rsidR="00F43CF0">
        <w:t>(281) 807-6058</w:t>
      </w:r>
    </w:p>
    <w:p w14:paraId="55CC4210" w14:textId="77777777" w:rsidR="005F7045" w:rsidRDefault="005F7045" w:rsidP="005F7045"/>
    <w:p w14:paraId="180F41AC" w14:textId="77777777" w:rsidR="005F7045" w:rsidRDefault="005F7045" w:rsidP="005F7045"/>
    <w:p w14:paraId="4AFEF368" w14:textId="77777777" w:rsidR="006E4A98" w:rsidRPr="000F2B17" w:rsidRDefault="006E4A98" w:rsidP="000F2B17">
      <w:pPr>
        <w:autoSpaceDE w:val="0"/>
        <w:autoSpaceDN w:val="0"/>
        <w:adjustRightInd w:val="0"/>
        <w:rPr>
          <w:rFonts w:eastAsiaTheme="minorHAnsi"/>
          <w:iCs/>
          <w:color w:val="000000"/>
        </w:rPr>
      </w:pPr>
    </w:p>
    <w:p w14:paraId="45923DBE" w14:textId="77777777" w:rsidR="006E4A98" w:rsidRPr="00A424C4" w:rsidRDefault="006E4A98" w:rsidP="00A424C4">
      <w:pPr>
        <w:autoSpaceDE w:val="0"/>
        <w:autoSpaceDN w:val="0"/>
        <w:adjustRightInd w:val="0"/>
        <w:rPr>
          <w:rFonts w:eastAsiaTheme="minorHAnsi"/>
          <w:iCs/>
          <w:color w:val="000000"/>
        </w:rPr>
        <w:sectPr w:rsidR="006E4A98" w:rsidRPr="00A424C4" w:rsidSect="00183F42">
          <w:pgSz w:w="12240" w:h="15840"/>
          <w:pgMar w:top="1440" w:right="1440" w:bottom="1350" w:left="1440" w:header="720" w:footer="720" w:gutter="0"/>
          <w:cols w:space="720"/>
          <w:docGrid w:linePitch="360"/>
        </w:sectPr>
      </w:pPr>
    </w:p>
    <w:p w14:paraId="4B458559" w14:textId="430ABDE1" w:rsidR="00596CC5" w:rsidRPr="006A2F14" w:rsidRDefault="00596CC5" w:rsidP="00216FA4">
      <w:pPr>
        <w:pStyle w:val="ListParagraph"/>
        <w:numPr>
          <w:ilvl w:val="0"/>
          <w:numId w:val="83"/>
        </w:numPr>
        <w:spacing w:after="200" w:line="276" w:lineRule="auto"/>
        <w:jc w:val="center"/>
        <w:rPr>
          <w:bCs/>
          <w:sz w:val="36"/>
          <w:szCs w:val="36"/>
        </w:rPr>
      </w:pPr>
      <w:r>
        <w:rPr>
          <w:rFonts w:ascii="Times" w:hAnsi="Times"/>
          <w:bCs/>
          <w:sz w:val="36"/>
        </w:rPr>
        <w:t>Workforce Solutions TAA Forms Chart</w:t>
      </w:r>
    </w:p>
    <w:tbl>
      <w:tblPr>
        <w:tblW w:w="1530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800"/>
        <w:gridCol w:w="1890"/>
        <w:gridCol w:w="7920"/>
        <w:gridCol w:w="3690"/>
      </w:tblGrid>
      <w:tr w:rsidR="00E00891" w14:paraId="76333A40" w14:textId="0A2F5787" w:rsidTr="00090708">
        <w:tc>
          <w:tcPr>
            <w:tcW w:w="1800" w:type="dxa"/>
          </w:tcPr>
          <w:p w14:paraId="1D00553B" w14:textId="60FD2D3F" w:rsidR="000C487A" w:rsidRPr="00194646" w:rsidRDefault="000C487A" w:rsidP="00194646">
            <w:pPr>
              <w:pStyle w:val="Heading2"/>
              <w:numPr>
                <w:ilvl w:val="0"/>
                <w:numId w:val="0"/>
              </w:numPr>
              <w:jc w:val="center"/>
              <w:rPr>
                <w:rFonts w:ascii="Times New Roman" w:hAnsi="Times New Roman"/>
                <w:bCs w:val="0"/>
                <w:color w:val="auto"/>
                <w:sz w:val="24"/>
                <w:szCs w:val="24"/>
              </w:rPr>
            </w:pPr>
            <w:bookmarkStart w:id="15" w:name="_Toc102049683"/>
            <w:r w:rsidRPr="00194646">
              <w:rPr>
                <w:rFonts w:ascii="Times New Roman" w:hAnsi="Times New Roman"/>
                <w:bCs w:val="0"/>
                <w:color w:val="auto"/>
                <w:sz w:val="24"/>
                <w:szCs w:val="24"/>
              </w:rPr>
              <w:t>Form #</w:t>
            </w:r>
            <w:bookmarkEnd w:id="15"/>
          </w:p>
        </w:tc>
        <w:tc>
          <w:tcPr>
            <w:tcW w:w="1890" w:type="dxa"/>
          </w:tcPr>
          <w:p w14:paraId="30D28C81" w14:textId="77777777" w:rsidR="000C487A" w:rsidRPr="00194646" w:rsidRDefault="000C487A" w:rsidP="00194646">
            <w:pPr>
              <w:pStyle w:val="Heading2"/>
              <w:numPr>
                <w:ilvl w:val="0"/>
                <w:numId w:val="0"/>
              </w:numPr>
              <w:jc w:val="center"/>
              <w:rPr>
                <w:rFonts w:ascii="Times New Roman" w:hAnsi="Times New Roman"/>
                <w:bCs w:val="0"/>
                <w:color w:val="auto"/>
                <w:sz w:val="24"/>
                <w:szCs w:val="24"/>
              </w:rPr>
            </w:pPr>
            <w:bookmarkStart w:id="16" w:name="_Toc102049684"/>
            <w:r w:rsidRPr="00194646">
              <w:rPr>
                <w:rFonts w:ascii="Times New Roman" w:hAnsi="Times New Roman"/>
                <w:bCs w:val="0"/>
                <w:color w:val="auto"/>
                <w:sz w:val="24"/>
                <w:szCs w:val="24"/>
              </w:rPr>
              <w:t>Form Name</w:t>
            </w:r>
            <w:bookmarkEnd w:id="16"/>
          </w:p>
        </w:tc>
        <w:tc>
          <w:tcPr>
            <w:tcW w:w="7920" w:type="dxa"/>
          </w:tcPr>
          <w:p w14:paraId="18650310" w14:textId="77777777" w:rsidR="000C487A" w:rsidRPr="00194646" w:rsidRDefault="000C487A" w:rsidP="00194646">
            <w:pPr>
              <w:pStyle w:val="Heading2"/>
              <w:numPr>
                <w:ilvl w:val="0"/>
                <w:numId w:val="0"/>
              </w:numPr>
              <w:jc w:val="center"/>
              <w:rPr>
                <w:rFonts w:ascii="Times New Roman" w:hAnsi="Times New Roman"/>
                <w:bCs w:val="0"/>
                <w:color w:val="auto"/>
                <w:sz w:val="24"/>
                <w:szCs w:val="24"/>
              </w:rPr>
            </w:pPr>
            <w:bookmarkStart w:id="17" w:name="_Toc102049685"/>
            <w:r w:rsidRPr="00194646">
              <w:rPr>
                <w:rFonts w:ascii="Times New Roman" w:hAnsi="Times New Roman"/>
                <w:bCs w:val="0"/>
                <w:color w:val="auto"/>
                <w:sz w:val="24"/>
                <w:szCs w:val="24"/>
              </w:rPr>
              <w:t>Purpose</w:t>
            </w:r>
            <w:bookmarkEnd w:id="17"/>
          </w:p>
        </w:tc>
        <w:tc>
          <w:tcPr>
            <w:tcW w:w="3690" w:type="dxa"/>
          </w:tcPr>
          <w:p w14:paraId="553D926F" w14:textId="6EF095DC" w:rsidR="000C487A" w:rsidRPr="00194646" w:rsidRDefault="000C487A" w:rsidP="00105A9C">
            <w:pPr>
              <w:pStyle w:val="Heading2"/>
              <w:numPr>
                <w:ilvl w:val="0"/>
                <w:numId w:val="0"/>
              </w:numPr>
              <w:tabs>
                <w:tab w:val="left" w:pos="705"/>
              </w:tabs>
              <w:rPr>
                <w:rFonts w:ascii="Times New Roman" w:hAnsi="Times New Roman"/>
                <w:bCs w:val="0"/>
                <w:color w:val="auto"/>
                <w:sz w:val="24"/>
                <w:szCs w:val="24"/>
              </w:rPr>
            </w:pPr>
            <w:bookmarkStart w:id="18" w:name="_Toc102049686"/>
            <w:r>
              <w:rPr>
                <w:rFonts w:ascii="Times New Roman" w:hAnsi="Times New Roman"/>
                <w:bCs w:val="0"/>
                <w:color w:val="auto"/>
                <w:sz w:val="24"/>
                <w:szCs w:val="24"/>
              </w:rPr>
              <w:t>Tracking/Transmittal</w:t>
            </w:r>
            <w:bookmarkEnd w:id="18"/>
          </w:p>
        </w:tc>
      </w:tr>
      <w:tr w:rsidR="00E00891" w14:paraId="1EEF1446" w14:textId="30E91B54" w:rsidTr="00090708">
        <w:tc>
          <w:tcPr>
            <w:tcW w:w="1800" w:type="dxa"/>
          </w:tcPr>
          <w:p w14:paraId="264EA75B" w14:textId="77777777" w:rsidR="000C487A" w:rsidRPr="00194646" w:rsidRDefault="006A5A30" w:rsidP="005B4432">
            <w:pPr>
              <w:rPr>
                <w:sz w:val="20"/>
                <w:szCs w:val="20"/>
              </w:rPr>
            </w:pPr>
            <w:hyperlink r:id="rId46" w:history="1">
              <w:r w:rsidR="000C487A" w:rsidRPr="00194646">
                <w:rPr>
                  <w:rStyle w:val="Hyperlink"/>
                  <w:sz w:val="20"/>
                  <w:szCs w:val="20"/>
                </w:rPr>
                <w:t>Form ETA-9042</w:t>
              </w:r>
            </w:hyperlink>
          </w:p>
          <w:p w14:paraId="32771C82" w14:textId="77777777" w:rsidR="000C487A" w:rsidRPr="00194646" w:rsidRDefault="006A5A30" w:rsidP="005B4432">
            <w:pPr>
              <w:rPr>
                <w:sz w:val="20"/>
                <w:szCs w:val="20"/>
              </w:rPr>
            </w:pPr>
            <w:hyperlink r:id="rId47" w:history="1">
              <w:r w:rsidR="000C487A" w:rsidRPr="00194646">
                <w:rPr>
                  <w:rStyle w:val="Hyperlink"/>
                  <w:sz w:val="20"/>
                  <w:szCs w:val="20"/>
                </w:rPr>
                <w:t>Form ETA-9042A (Spanish version)</w:t>
              </w:r>
            </w:hyperlink>
          </w:p>
        </w:tc>
        <w:tc>
          <w:tcPr>
            <w:tcW w:w="1890" w:type="dxa"/>
          </w:tcPr>
          <w:p w14:paraId="1E8D87E3" w14:textId="7C871EEF" w:rsidR="000C487A" w:rsidRPr="00194646" w:rsidRDefault="000C487A" w:rsidP="005B4432">
            <w:pPr>
              <w:rPr>
                <w:sz w:val="20"/>
                <w:szCs w:val="20"/>
              </w:rPr>
            </w:pPr>
            <w:r w:rsidRPr="00194646">
              <w:rPr>
                <w:sz w:val="20"/>
                <w:szCs w:val="20"/>
              </w:rPr>
              <w:t>Petition for Trade Adjustment Assistance</w:t>
            </w:r>
          </w:p>
        </w:tc>
        <w:tc>
          <w:tcPr>
            <w:tcW w:w="7920" w:type="dxa"/>
          </w:tcPr>
          <w:p w14:paraId="36A2CF14" w14:textId="35134F1C" w:rsidR="002C16E9" w:rsidRPr="00194646" w:rsidRDefault="000C487A" w:rsidP="008257C8">
            <w:pPr>
              <w:rPr>
                <w:sz w:val="20"/>
                <w:szCs w:val="20"/>
              </w:rPr>
            </w:pPr>
            <w:r w:rsidRPr="00194646">
              <w:rPr>
                <w:sz w:val="20"/>
                <w:szCs w:val="20"/>
              </w:rPr>
              <w:t>To file a petition to request approval for Trade Act benefits (Trade Adjustment Assistance and/or Trade Readjustment Allowances).  Instructions for filing a petition are included in this document in the section titled Petition Process.</w:t>
            </w:r>
          </w:p>
        </w:tc>
        <w:tc>
          <w:tcPr>
            <w:tcW w:w="3690" w:type="dxa"/>
          </w:tcPr>
          <w:p w14:paraId="0212AD0E" w14:textId="77777777" w:rsidR="00E543C8" w:rsidRPr="00105A9C" w:rsidRDefault="00E543C8" w:rsidP="00105A9C">
            <w:pPr>
              <w:ind w:right="76"/>
              <w:rPr>
                <w:sz w:val="20"/>
                <w:szCs w:val="20"/>
              </w:rPr>
            </w:pPr>
            <w:r w:rsidRPr="00105A9C">
              <w:rPr>
                <w:sz w:val="20"/>
                <w:szCs w:val="20"/>
              </w:rPr>
              <w:t xml:space="preserve">Store a copy in the customer’s file in the document management system </w:t>
            </w:r>
          </w:p>
          <w:p w14:paraId="4D5B9B65" w14:textId="77777777" w:rsidR="00E543C8" w:rsidRDefault="00E543C8" w:rsidP="008257C8">
            <w:pPr>
              <w:rPr>
                <w:sz w:val="20"/>
                <w:szCs w:val="20"/>
              </w:rPr>
            </w:pPr>
          </w:p>
          <w:p w14:paraId="13FA6B2C" w14:textId="06783A27" w:rsidR="000C487A" w:rsidRDefault="00DC34F1" w:rsidP="008257C8">
            <w:pPr>
              <w:rPr>
                <w:sz w:val="20"/>
                <w:szCs w:val="20"/>
              </w:rPr>
            </w:pPr>
            <w:r w:rsidRPr="00194646">
              <w:rPr>
                <w:sz w:val="20"/>
                <w:szCs w:val="20"/>
              </w:rPr>
              <w:t xml:space="preserve">Send </w:t>
            </w:r>
            <w:r w:rsidR="00EB13CD">
              <w:rPr>
                <w:sz w:val="20"/>
                <w:szCs w:val="20"/>
              </w:rPr>
              <w:t xml:space="preserve">original </w:t>
            </w:r>
            <w:r w:rsidRPr="00194646">
              <w:rPr>
                <w:sz w:val="20"/>
                <w:szCs w:val="20"/>
              </w:rPr>
              <w:t>petition directly to Chrystal Broussard at H-GAC</w:t>
            </w:r>
          </w:p>
          <w:p w14:paraId="79CA3430" w14:textId="08EE3088" w:rsidR="002C16E9" w:rsidRPr="00733E36" w:rsidRDefault="002C16E9" w:rsidP="00733E36">
            <w:pPr>
              <w:rPr>
                <w:sz w:val="20"/>
                <w:szCs w:val="20"/>
              </w:rPr>
            </w:pPr>
          </w:p>
        </w:tc>
      </w:tr>
      <w:tr w:rsidR="00E00891" w14:paraId="7AB7C0F5" w14:textId="4938C209" w:rsidTr="00090708">
        <w:tc>
          <w:tcPr>
            <w:tcW w:w="1800" w:type="dxa"/>
          </w:tcPr>
          <w:p w14:paraId="54E98B62" w14:textId="77777777" w:rsidR="000C487A" w:rsidRPr="00194646" w:rsidRDefault="006A5A30" w:rsidP="005B4432">
            <w:pPr>
              <w:rPr>
                <w:sz w:val="20"/>
                <w:szCs w:val="20"/>
              </w:rPr>
            </w:pPr>
            <w:hyperlink r:id="rId48" w:history="1">
              <w:r w:rsidR="000C487A" w:rsidRPr="00194646">
                <w:rPr>
                  <w:rStyle w:val="Hyperlink"/>
                  <w:sz w:val="20"/>
                  <w:szCs w:val="20"/>
                </w:rPr>
                <w:t>TAA 29 -ESOE</w:t>
              </w:r>
            </w:hyperlink>
          </w:p>
        </w:tc>
        <w:tc>
          <w:tcPr>
            <w:tcW w:w="1890" w:type="dxa"/>
          </w:tcPr>
          <w:p w14:paraId="1E951328" w14:textId="77777777" w:rsidR="000C487A" w:rsidRPr="00194646" w:rsidRDefault="000C487A" w:rsidP="005B4432">
            <w:pPr>
              <w:rPr>
                <w:sz w:val="20"/>
                <w:szCs w:val="20"/>
              </w:rPr>
            </w:pPr>
            <w:r w:rsidRPr="00194646">
              <w:rPr>
                <w:sz w:val="20"/>
                <w:szCs w:val="20"/>
              </w:rPr>
              <w:t>Employee Statement of Eligibility</w:t>
            </w:r>
          </w:p>
        </w:tc>
        <w:tc>
          <w:tcPr>
            <w:tcW w:w="7920" w:type="dxa"/>
          </w:tcPr>
          <w:p w14:paraId="580CB63A" w14:textId="77777777" w:rsidR="000C487A" w:rsidRPr="00194646" w:rsidRDefault="000C487A">
            <w:pPr>
              <w:rPr>
                <w:sz w:val="20"/>
                <w:szCs w:val="20"/>
              </w:rPr>
            </w:pPr>
            <w:r w:rsidRPr="00194646">
              <w:rPr>
                <w:sz w:val="20"/>
                <w:szCs w:val="20"/>
              </w:rPr>
              <w:t xml:space="preserve">The form is used by a customer to request an investigation of their eligibility for trade related services. It is used in situations where the customer’s TWIST status is incomplete or if the customer is not listed on an active petition, </w:t>
            </w:r>
          </w:p>
        </w:tc>
        <w:tc>
          <w:tcPr>
            <w:tcW w:w="3690" w:type="dxa"/>
          </w:tcPr>
          <w:p w14:paraId="2178B4E7" w14:textId="17C4D7BC" w:rsidR="000C487A" w:rsidRPr="00194646" w:rsidRDefault="00893393">
            <w:pPr>
              <w:rPr>
                <w:sz w:val="20"/>
                <w:szCs w:val="20"/>
              </w:rPr>
            </w:pPr>
            <w:r w:rsidRPr="00194646">
              <w:rPr>
                <w:sz w:val="20"/>
                <w:szCs w:val="20"/>
              </w:rPr>
              <w:t xml:space="preserve">Send form to TWC Merit </w:t>
            </w:r>
            <w:r>
              <w:rPr>
                <w:sz w:val="20"/>
                <w:szCs w:val="20"/>
              </w:rPr>
              <w:t>S</w:t>
            </w:r>
            <w:r w:rsidRPr="00194646">
              <w:rPr>
                <w:sz w:val="20"/>
                <w:szCs w:val="20"/>
              </w:rPr>
              <w:t>taff via FACS</w:t>
            </w:r>
          </w:p>
        </w:tc>
      </w:tr>
      <w:tr w:rsidR="00291FBB" w14:paraId="18C39616" w14:textId="77777777" w:rsidTr="00090708">
        <w:trPr>
          <w:trHeight w:val="2159"/>
        </w:trPr>
        <w:tc>
          <w:tcPr>
            <w:tcW w:w="1800" w:type="dxa"/>
          </w:tcPr>
          <w:p w14:paraId="06D98178" w14:textId="77777777" w:rsidR="004D2A6D" w:rsidRPr="00D20F8E" w:rsidRDefault="006A5A30" w:rsidP="004D2A6D">
            <w:pPr>
              <w:rPr>
                <w:sz w:val="20"/>
                <w:szCs w:val="20"/>
              </w:rPr>
            </w:pPr>
            <w:hyperlink r:id="rId49" w:history="1">
              <w:r w:rsidR="004D2A6D" w:rsidRPr="00D20F8E">
                <w:rPr>
                  <w:rStyle w:val="Hyperlink"/>
                  <w:sz w:val="20"/>
                  <w:szCs w:val="20"/>
                </w:rPr>
                <w:t>Form BT1E Notice of Potential TAA Eligibility</w:t>
              </w:r>
            </w:hyperlink>
          </w:p>
          <w:p w14:paraId="2E418924" w14:textId="77777777" w:rsidR="00976E5D" w:rsidRDefault="00976E5D" w:rsidP="005B4432"/>
        </w:tc>
        <w:tc>
          <w:tcPr>
            <w:tcW w:w="1890" w:type="dxa"/>
          </w:tcPr>
          <w:p w14:paraId="2336E5F3" w14:textId="77777777" w:rsidR="00976E5D" w:rsidRPr="00194646" w:rsidRDefault="00976E5D" w:rsidP="005B4432">
            <w:pPr>
              <w:rPr>
                <w:sz w:val="20"/>
                <w:szCs w:val="20"/>
              </w:rPr>
            </w:pPr>
          </w:p>
        </w:tc>
        <w:tc>
          <w:tcPr>
            <w:tcW w:w="7920" w:type="dxa"/>
          </w:tcPr>
          <w:p w14:paraId="35F8F0CC" w14:textId="77777777" w:rsidR="00976E5D" w:rsidRDefault="00976E5D" w:rsidP="005B4432">
            <w:pPr>
              <w:rPr>
                <w:sz w:val="20"/>
                <w:szCs w:val="20"/>
              </w:rPr>
            </w:pPr>
          </w:p>
          <w:p w14:paraId="26973E47" w14:textId="77777777" w:rsidR="002B79D2" w:rsidRDefault="002B79D2" w:rsidP="005B4432">
            <w:pPr>
              <w:rPr>
                <w:sz w:val="20"/>
                <w:szCs w:val="20"/>
              </w:rPr>
            </w:pPr>
          </w:p>
          <w:p w14:paraId="133CEEF4" w14:textId="77777777" w:rsidR="002B79D2" w:rsidRPr="00194646" w:rsidRDefault="002B79D2" w:rsidP="00216FA4">
            <w:pPr>
              <w:numPr>
                <w:ilvl w:val="0"/>
                <w:numId w:val="31"/>
              </w:numPr>
              <w:rPr>
                <w:sz w:val="20"/>
                <w:szCs w:val="20"/>
              </w:rPr>
            </w:pPr>
            <w:r w:rsidRPr="00194646">
              <w:rPr>
                <w:sz w:val="20"/>
                <w:szCs w:val="20"/>
              </w:rPr>
              <w:t xml:space="preserve">Customers may </w:t>
            </w:r>
            <w:r w:rsidRPr="00D20F8E">
              <w:rPr>
                <w:sz w:val="20"/>
                <w:szCs w:val="20"/>
              </w:rPr>
              <w:t>tell us they’re</w:t>
            </w:r>
            <w:r w:rsidRPr="00194646">
              <w:rPr>
                <w:sz w:val="20"/>
                <w:szCs w:val="20"/>
              </w:rPr>
              <w:t xml:space="preserve"> eligible for Trade Act benefits or bring Notice of Potential TAA Eligibility (Form BT1E) issued by TWC UI. </w:t>
            </w:r>
          </w:p>
          <w:p w14:paraId="23A7D338" w14:textId="77777777" w:rsidR="002B79D2" w:rsidRPr="00194646" w:rsidRDefault="002B79D2" w:rsidP="00216FA4">
            <w:pPr>
              <w:numPr>
                <w:ilvl w:val="0"/>
                <w:numId w:val="31"/>
              </w:numPr>
              <w:rPr>
                <w:sz w:val="20"/>
                <w:szCs w:val="20"/>
              </w:rPr>
            </w:pPr>
            <w:r w:rsidRPr="00194646">
              <w:rPr>
                <w:sz w:val="20"/>
                <w:szCs w:val="20"/>
              </w:rPr>
              <w:t>Use TWIST to determine customer’s eligibility for TAA. TAA Program Detail, Eligibility Criteria with “Yes” responses to the 5 eligibility criteria. TWIST Instructions are included in this document.</w:t>
            </w:r>
          </w:p>
          <w:p w14:paraId="785ED73E" w14:textId="227B8619" w:rsidR="002B79D2" w:rsidRPr="00194646" w:rsidRDefault="002B79D2" w:rsidP="00216FA4">
            <w:pPr>
              <w:numPr>
                <w:ilvl w:val="0"/>
                <w:numId w:val="31"/>
              </w:numPr>
              <w:rPr>
                <w:sz w:val="20"/>
                <w:szCs w:val="20"/>
              </w:rPr>
            </w:pPr>
            <w:r w:rsidRPr="00194646">
              <w:rPr>
                <w:sz w:val="20"/>
                <w:szCs w:val="20"/>
              </w:rPr>
              <w:t>If customer does not have a TWIST TAA program detail record, email</w:t>
            </w:r>
            <w:r w:rsidRPr="00194646">
              <w:rPr>
                <w:b/>
                <w:sz w:val="20"/>
                <w:szCs w:val="20"/>
              </w:rPr>
              <w:t xml:space="preserve"> </w:t>
            </w:r>
            <w:r w:rsidRPr="00D20F8E">
              <w:rPr>
                <w:bCs/>
                <w:sz w:val="20"/>
                <w:szCs w:val="20"/>
              </w:rPr>
              <w:t>TWC Merit Staff</w:t>
            </w:r>
            <w:r w:rsidR="00D93135">
              <w:rPr>
                <w:bCs/>
                <w:sz w:val="20"/>
                <w:szCs w:val="20"/>
              </w:rPr>
              <w:t xml:space="preserve"> </w:t>
            </w:r>
            <w:r w:rsidRPr="00194646">
              <w:rPr>
                <w:sz w:val="20"/>
                <w:szCs w:val="20"/>
              </w:rPr>
              <w:t>to request an investigation.</w:t>
            </w:r>
          </w:p>
          <w:p w14:paraId="0C2053C7" w14:textId="2A3AA34B" w:rsidR="002B79D2" w:rsidRPr="00194646" w:rsidRDefault="002B79D2" w:rsidP="005B4432">
            <w:pPr>
              <w:rPr>
                <w:sz w:val="20"/>
                <w:szCs w:val="20"/>
              </w:rPr>
            </w:pPr>
          </w:p>
        </w:tc>
        <w:tc>
          <w:tcPr>
            <w:tcW w:w="3690" w:type="dxa"/>
          </w:tcPr>
          <w:p w14:paraId="4F3AAB1F" w14:textId="77777777" w:rsidR="00976E5D" w:rsidRPr="00194646" w:rsidRDefault="00976E5D" w:rsidP="00B75DF5">
            <w:pPr>
              <w:rPr>
                <w:sz w:val="20"/>
                <w:szCs w:val="20"/>
              </w:rPr>
            </w:pPr>
          </w:p>
        </w:tc>
      </w:tr>
      <w:tr w:rsidR="00E00891" w14:paraId="2D04AFE5" w14:textId="19DB123D" w:rsidTr="00090708">
        <w:trPr>
          <w:trHeight w:val="2159"/>
        </w:trPr>
        <w:tc>
          <w:tcPr>
            <w:tcW w:w="1800" w:type="dxa"/>
          </w:tcPr>
          <w:p w14:paraId="76727ACD" w14:textId="77777777" w:rsidR="000C487A" w:rsidRPr="00194646" w:rsidRDefault="006A5A30" w:rsidP="005B4432">
            <w:pPr>
              <w:rPr>
                <w:sz w:val="20"/>
                <w:szCs w:val="20"/>
              </w:rPr>
            </w:pPr>
            <w:hyperlink r:id="rId50" w:history="1">
              <w:r w:rsidR="000C487A" w:rsidRPr="00194646">
                <w:rPr>
                  <w:rStyle w:val="Hyperlink"/>
                  <w:sz w:val="20"/>
                  <w:szCs w:val="20"/>
                </w:rPr>
                <w:t>TAA-EOS-E</w:t>
              </w:r>
            </w:hyperlink>
          </w:p>
          <w:p w14:paraId="20DDF7CC" w14:textId="77777777" w:rsidR="000C487A" w:rsidRPr="00194646" w:rsidRDefault="006A5A30" w:rsidP="00460E23">
            <w:pPr>
              <w:rPr>
                <w:sz w:val="20"/>
                <w:szCs w:val="20"/>
              </w:rPr>
            </w:pPr>
            <w:hyperlink r:id="rId51" w:history="1">
              <w:r w:rsidR="000C487A" w:rsidRPr="00194646">
                <w:rPr>
                  <w:rStyle w:val="Hyperlink"/>
                  <w:sz w:val="20"/>
                  <w:szCs w:val="20"/>
                </w:rPr>
                <w:t>TAA-EOS-S</w:t>
              </w:r>
            </w:hyperlink>
          </w:p>
        </w:tc>
        <w:tc>
          <w:tcPr>
            <w:tcW w:w="1890" w:type="dxa"/>
          </w:tcPr>
          <w:p w14:paraId="7E78012E" w14:textId="66BAB753" w:rsidR="000C487A" w:rsidRPr="00194646" w:rsidRDefault="000C487A" w:rsidP="005B4432">
            <w:pPr>
              <w:rPr>
                <w:sz w:val="20"/>
                <w:szCs w:val="20"/>
              </w:rPr>
            </w:pPr>
            <w:r w:rsidRPr="00194646">
              <w:rPr>
                <w:sz w:val="20"/>
                <w:szCs w:val="20"/>
              </w:rPr>
              <w:t>Explanation of Services</w:t>
            </w:r>
          </w:p>
        </w:tc>
        <w:tc>
          <w:tcPr>
            <w:tcW w:w="7920" w:type="dxa"/>
          </w:tcPr>
          <w:p w14:paraId="5CD24B21" w14:textId="610CF170" w:rsidR="000C487A" w:rsidRPr="00194646" w:rsidRDefault="000C487A" w:rsidP="005B4432">
            <w:pPr>
              <w:rPr>
                <w:sz w:val="20"/>
                <w:szCs w:val="20"/>
              </w:rPr>
            </w:pPr>
            <w:r w:rsidRPr="00194646">
              <w:rPr>
                <w:sz w:val="20"/>
                <w:szCs w:val="20"/>
              </w:rPr>
              <w:t xml:space="preserve">The Explanation of Services form should be completed on the customer’s first visit to the career office, within 210 days of their date of separation or 210 days from their DOL certification date, whichever is later, to receive the additional Trade Readjustment Allowance (TRA) benefits while in approved training.  TRA is additional UI cash assistance paid to the customer while they are enrolled in an education or training program.  The customer may never need TRA benefits but if this form is not filed, they will not be able to receive the benefit should they need it.  The paper form should be filed alphabetically by the customer’s last name.  These files must be kept until the customer has obtained “suitable employment” as defined by the Trade Act.  It is not necessary to create individual files.  </w:t>
            </w:r>
          </w:p>
          <w:p w14:paraId="0A990FED" w14:textId="77777777" w:rsidR="000C487A" w:rsidRPr="00194646" w:rsidRDefault="000C487A" w:rsidP="005B4432">
            <w:pPr>
              <w:rPr>
                <w:sz w:val="20"/>
                <w:szCs w:val="20"/>
              </w:rPr>
            </w:pPr>
          </w:p>
        </w:tc>
        <w:tc>
          <w:tcPr>
            <w:tcW w:w="3690" w:type="dxa"/>
          </w:tcPr>
          <w:p w14:paraId="326DF47D" w14:textId="77777777" w:rsidR="00B75DF5" w:rsidRPr="00194646" w:rsidRDefault="00B75DF5" w:rsidP="00B75DF5">
            <w:pPr>
              <w:rPr>
                <w:sz w:val="20"/>
                <w:szCs w:val="20"/>
              </w:rPr>
            </w:pPr>
            <w:r w:rsidRPr="00194646">
              <w:rPr>
                <w:sz w:val="20"/>
                <w:szCs w:val="20"/>
              </w:rPr>
              <w:t>Complete the fields of the TAA Program Detail, Program Summary tab.</w:t>
            </w:r>
          </w:p>
          <w:p w14:paraId="3F493966" w14:textId="77777777" w:rsidR="00B75DF5" w:rsidRPr="00194646" w:rsidRDefault="00B75DF5" w:rsidP="00B75DF5">
            <w:pPr>
              <w:rPr>
                <w:sz w:val="20"/>
                <w:szCs w:val="20"/>
              </w:rPr>
            </w:pPr>
            <w:r w:rsidRPr="00194646">
              <w:rPr>
                <w:sz w:val="20"/>
                <w:szCs w:val="20"/>
              </w:rPr>
              <w:t xml:space="preserve"> </w:t>
            </w:r>
          </w:p>
          <w:p w14:paraId="69C141CE" w14:textId="16695A8F" w:rsidR="00B75DF5" w:rsidRDefault="00B75DF5" w:rsidP="0046725F">
            <w:pPr>
              <w:rPr>
                <w:sz w:val="20"/>
                <w:szCs w:val="20"/>
              </w:rPr>
            </w:pPr>
            <w:r w:rsidRPr="00194646">
              <w:rPr>
                <w:sz w:val="20"/>
                <w:szCs w:val="20"/>
              </w:rPr>
              <w:t>Check to make sure work application on file in WIT; if not, obtain information from customer and enter it.</w:t>
            </w:r>
          </w:p>
          <w:p w14:paraId="3105467D" w14:textId="77777777" w:rsidR="00B75DF5" w:rsidRDefault="00B75DF5" w:rsidP="0046725F">
            <w:pPr>
              <w:rPr>
                <w:sz w:val="20"/>
                <w:szCs w:val="20"/>
              </w:rPr>
            </w:pPr>
          </w:p>
          <w:p w14:paraId="20D96098" w14:textId="77777777" w:rsidR="00482071" w:rsidRPr="00C87B72" w:rsidRDefault="00482071" w:rsidP="00482071">
            <w:r w:rsidRPr="00105A9C">
              <w:rPr>
                <w:sz w:val="20"/>
                <w:szCs w:val="20"/>
              </w:rPr>
              <w:t>Store a copy in the customer’s file in the document</w:t>
            </w:r>
            <w:r w:rsidRPr="00C87B72">
              <w:t xml:space="preserve"> management system </w:t>
            </w:r>
          </w:p>
          <w:p w14:paraId="045764F0" w14:textId="77777777" w:rsidR="000C487A" w:rsidRPr="00194646" w:rsidRDefault="000C487A" w:rsidP="005B4432">
            <w:pPr>
              <w:rPr>
                <w:sz w:val="20"/>
                <w:szCs w:val="20"/>
              </w:rPr>
            </w:pPr>
          </w:p>
        </w:tc>
      </w:tr>
      <w:tr w:rsidR="00E00891" w14:paraId="663F0884" w14:textId="5EA044B4" w:rsidTr="00090708">
        <w:tc>
          <w:tcPr>
            <w:tcW w:w="1800" w:type="dxa"/>
          </w:tcPr>
          <w:p w14:paraId="27DCB1E5" w14:textId="77777777" w:rsidR="000C487A" w:rsidRPr="00194646" w:rsidRDefault="006A5A30" w:rsidP="005B4432">
            <w:pPr>
              <w:rPr>
                <w:sz w:val="20"/>
                <w:szCs w:val="20"/>
              </w:rPr>
            </w:pPr>
            <w:hyperlink r:id="rId52" w:history="1">
              <w:r w:rsidR="000C487A" w:rsidRPr="00194646">
                <w:rPr>
                  <w:rStyle w:val="Hyperlink"/>
                  <w:sz w:val="20"/>
                  <w:szCs w:val="20"/>
                </w:rPr>
                <w:t>Form</w:t>
              </w:r>
              <w:r w:rsidR="000C487A" w:rsidRPr="00194646" w:rsidDel="00F34DFF">
                <w:rPr>
                  <w:rStyle w:val="Hyperlink"/>
                  <w:sz w:val="20"/>
                  <w:szCs w:val="20"/>
                </w:rPr>
                <w:t xml:space="preserve"> </w:t>
              </w:r>
              <w:r w:rsidR="000C487A" w:rsidRPr="00194646">
                <w:rPr>
                  <w:rStyle w:val="Hyperlink"/>
                  <w:sz w:val="20"/>
                  <w:szCs w:val="20"/>
                </w:rPr>
                <w:t>WOT-1</w:t>
              </w:r>
            </w:hyperlink>
          </w:p>
          <w:p w14:paraId="58A15F87" w14:textId="77777777" w:rsidR="000C487A" w:rsidRPr="00194646" w:rsidRDefault="006A5A30" w:rsidP="00E21685">
            <w:pPr>
              <w:rPr>
                <w:sz w:val="20"/>
                <w:szCs w:val="20"/>
              </w:rPr>
            </w:pPr>
            <w:hyperlink r:id="rId53" w:history="1">
              <w:r w:rsidR="000C487A" w:rsidRPr="00194646">
                <w:rPr>
                  <w:rStyle w:val="Hyperlink"/>
                  <w:sz w:val="20"/>
                  <w:szCs w:val="20"/>
                </w:rPr>
                <w:t>Form</w:t>
              </w:r>
              <w:r w:rsidR="000C487A" w:rsidRPr="00194646" w:rsidDel="00F34DFF">
                <w:rPr>
                  <w:rStyle w:val="Hyperlink"/>
                  <w:sz w:val="20"/>
                  <w:szCs w:val="20"/>
                </w:rPr>
                <w:t xml:space="preserve"> </w:t>
              </w:r>
              <w:r w:rsidR="000C487A" w:rsidRPr="00194646">
                <w:rPr>
                  <w:rStyle w:val="Hyperlink"/>
                  <w:sz w:val="20"/>
                  <w:szCs w:val="20"/>
                </w:rPr>
                <w:t>WOT-1S</w:t>
              </w:r>
            </w:hyperlink>
            <w:r w:rsidR="000C487A" w:rsidRPr="00194646">
              <w:rPr>
                <w:sz w:val="20"/>
                <w:szCs w:val="20"/>
              </w:rPr>
              <w:t xml:space="preserve"> </w:t>
            </w:r>
          </w:p>
        </w:tc>
        <w:tc>
          <w:tcPr>
            <w:tcW w:w="1890" w:type="dxa"/>
          </w:tcPr>
          <w:p w14:paraId="41DAA6DE" w14:textId="77777777" w:rsidR="000C487A" w:rsidRPr="00194646" w:rsidRDefault="000C487A" w:rsidP="005B4432">
            <w:pPr>
              <w:rPr>
                <w:sz w:val="20"/>
                <w:szCs w:val="20"/>
              </w:rPr>
            </w:pPr>
            <w:r w:rsidRPr="00194646">
              <w:rPr>
                <w:sz w:val="20"/>
                <w:szCs w:val="20"/>
              </w:rPr>
              <w:t>Waiver of Training</w:t>
            </w:r>
          </w:p>
          <w:p w14:paraId="7C4070E8" w14:textId="77777777" w:rsidR="000C487A" w:rsidRPr="00194646" w:rsidRDefault="000C487A" w:rsidP="008257C8">
            <w:pPr>
              <w:rPr>
                <w:sz w:val="20"/>
                <w:szCs w:val="20"/>
              </w:rPr>
            </w:pPr>
          </w:p>
          <w:p w14:paraId="4F386174" w14:textId="77777777" w:rsidR="000C487A" w:rsidRPr="00194646" w:rsidRDefault="000C487A" w:rsidP="008257C8">
            <w:pPr>
              <w:rPr>
                <w:sz w:val="20"/>
                <w:szCs w:val="20"/>
              </w:rPr>
            </w:pPr>
          </w:p>
          <w:p w14:paraId="40FF6BA5" w14:textId="77777777" w:rsidR="000C487A" w:rsidRPr="00194646" w:rsidRDefault="000C487A" w:rsidP="008257C8">
            <w:pPr>
              <w:rPr>
                <w:sz w:val="20"/>
                <w:szCs w:val="20"/>
              </w:rPr>
            </w:pPr>
          </w:p>
          <w:p w14:paraId="21D15DE1" w14:textId="77777777" w:rsidR="000C487A" w:rsidRPr="00194646" w:rsidRDefault="000C487A" w:rsidP="008257C8">
            <w:pPr>
              <w:rPr>
                <w:sz w:val="20"/>
                <w:szCs w:val="20"/>
              </w:rPr>
            </w:pPr>
          </w:p>
          <w:p w14:paraId="780B3868" w14:textId="77777777" w:rsidR="000C487A" w:rsidRPr="00194646" w:rsidRDefault="000C487A" w:rsidP="008257C8">
            <w:pPr>
              <w:jc w:val="center"/>
              <w:rPr>
                <w:sz w:val="20"/>
                <w:szCs w:val="20"/>
              </w:rPr>
            </w:pPr>
          </w:p>
        </w:tc>
        <w:tc>
          <w:tcPr>
            <w:tcW w:w="7920" w:type="dxa"/>
          </w:tcPr>
          <w:p w14:paraId="617FEC69" w14:textId="77777777" w:rsidR="000C487A" w:rsidRPr="00194646" w:rsidRDefault="000C487A">
            <w:pPr>
              <w:autoSpaceDE w:val="0"/>
              <w:autoSpaceDN w:val="0"/>
              <w:adjustRightInd w:val="0"/>
              <w:rPr>
                <w:sz w:val="20"/>
                <w:szCs w:val="20"/>
              </w:rPr>
            </w:pPr>
            <w:r w:rsidRPr="00194646">
              <w:rPr>
                <w:sz w:val="20"/>
                <w:szCs w:val="20"/>
              </w:rPr>
              <w:t>The waiver of the training requirement pertains to TRA eligibility. To be eligible for TRA, a Trade-certified customer must:</w:t>
            </w:r>
          </w:p>
          <w:p w14:paraId="039D5117" w14:textId="77777777" w:rsidR="000C487A" w:rsidRPr="00194646" w:rsidRDefault="000C487A">
            <w:pPr>
              <w:autoSpaceDE w:val="0"/>
              <w:autoSpaceDN w:val="0"/>
              <w:adjustRightInd w:val="0"/>
              <w:rPr>
                <w:sz w:val="20"/>
                <w:szCs w:val="20"/>
              </w:rPr>
            </w:pPr>
          </w:p>
          <w:p w14:paraId="453C83C5" w14:textId="6AB66D92" w:rsidR="000C487A" w:rsidRPr="00194646" w:rsidRDefault="000C487A" w:rsidP="00216FA4">
            <w:pPr>
              <w:pStyle w:val="ListParagraph"/>
              <w:numPr>
                <w:ilvl w:val="0"/>
                <w:numId w:val="41"/>
              </w:numPr>
              <w:autoSpaceDE w:val="0"/>
              <w:autoSpaceDN w:val="0"/>
              <w:adjustRightInd w:val="0"/>
              <w:rPr>
                <w:sz w:val="20"/>
                <w:szCs w:val="20"/>
              </w:rPr>
            </w:pPr>
            <w:r w:rsidRPr="00194646">
              <w:rPr>
                <w:sz w:val="20"/>
                <w:szCs w:val="20"/>
              </w:rPr>
              <w:t xml:space="preserve">Petitions 50,000-69,999:  customers must be in training or have a waiver of the training requirement entered in TWIST - within 8 weeks of the petition certification date or within 16 weeks of </w:t>
            </w:r>
            <w:r w:rsidR="003914E8">
              <w:rPr>
                <w:sz w:val="20"/>
                <w:szCs w:val="20"/>
              </w:rPr>
              <w:t>their</w:t>
            </w:r>
            <w:r w:rsidRPr="00194646">
              <w:rPr>
                <w:sz w:val="20"/>
                <w:szCs w:val="20"/>
              </w:rPr>
              <w:t xml:space="preserve"> qualifying separation, whichever is later.</w:t>
            </w:r>
          </w:p>
          <w:p w14:paraId="3D98010C" w14:textId="77777777" w:rsidR="000C487A" w:rsidRPr="00194646" w:rsidRDefault="000C487A" w:rsidP="00216FA4">
            <w:pPr>
              <w:numPr>
                <w:ilvl w:val="0"/>
                <w:numId w:val="33"/>
              </w:numPr>
              <w:autoSpaceDE w:val="0"/>
              <w:autoSpaceDN w:val="0"/>
              <w:adjustRightInd w:val="0"/>
              <w:rPr>
                <w:b/>
                <w:sz w:val="20"/>
                <w:szCs w:val="20"/>
              </w:rPr>
            </w:pPr>
            <w:r w:rsidRPr="00194646">
              <w:rPr>
                <w:sz w:val="20"/>
                <w:szCs w:val="20"/>
              </w:rPr>
              <w:t>Petitions 70,000 -79,999:  customers must be in training or have a waiver of the training requirement entered in TWIST - within 26 weeks from petition certification or last qualifying separation, whichever is later.</w:t>
            </w:r>
            <w:r w:rsidRPr="00194646">
              <w:rPr>
                <w:b/>
                <w:sz w:val="20"/>
                <w:szCs w:val="20"/>
                <w:highlight w:val="yellow"/>
              </w:rPr>
              <w:t xml:space="preserve"> </w:t>
            </w:r>
          </w:p>
          <w:p w14:paraId="0B6CF318" w14:textId="793CD213" w:rsidR="000C487A" w:rsidRDefault="000C487A" w:rsidP="00216FA4">
            <w:pPr>
              <w:numPr>
                <w:ilvl w:val="0"/>
                <w:numId w:val="33"/>
              </w:numPr>
              <w:autoSpaceDE w:val="0"/>
              <w:autoSpaceDN w:val="0"/>
              <w:adjustRightInd w:val="0"/>
              <w:rPr>
                <w:b/>
                <w:sz w:val="20"/>
                <w:szCs w:val="20"/>
              </w:rPr>
            </w:pPr>
            <w:r w:rsidRPr="00194646">
              <w:rPr>
                <w:sz w:val="20"/>
                <w:szCs w:val="20"/>
              </w:rPr>
              <w:t>Petitions 80,000 and above:  customers must be in training or have a waiver of the training requirement entered in TWIST - within 26 weeks from petition certification or last qualifying separation, whichever is later.</w:t>
            </w:r>
            <w:r w:rsidRPr="00194646">
              <w:rPr>
                <w:b/>
                <w:sz w:val="20"/>
                <w:szCs w:val="20"/>
                <w:highlight w:val="yellow"/>
              </w:rPr>
              <w:t xml:space="preserve"> </w:t>
            </w:r>
          </w:p>
          <w:p w14:paraId="4E9BEFFB" w14:textId="73966F26" w:rsidR="000C487A" w:rsidRPr="00D23EFB" w:rsidRDefault="000C487A" w:rsidP="00216FA4">
            <w:pPr>
              <w:numPr>
                <w:ilvl w:val="0"/>
                <w:numId w:val="33"/>
              </w:numPr>
              <w:autoSpaceDE w:val="0"/>
              <w:autoSpaceDN w:val="0"/>
              <w:adjustRightInd w:val="0"/>
              <w:rPr>
                <w:bCs/>
                <w:sz w:val="20"/>
                <w:szCs w:val="20"/>
              </w:rPr>
            </w:pPr>
            <w:r w:rsidRPr="00D23EFB">
              <w:rPr>
                <w:bCs/>
                <w:sz w:val="20"/>
                <w:szCs w:val="20"/>
              </w:rPr>
              <w:t xml:space="preserve">Petitions 98,000 and above: customers must be in training or have a waiver of the training requirement entered in TWIST - within 8 weeks of the petition certification date or within 16 weeks of </w:t>
            </w:r>
            <w:r w:rsidR="003914E8" w:rsidRPr="00D23EFB">
              <w:rPr>
                <w:bCs/>
                <w:sz w:val="20"/>
                <w:szCs w:val="20"/>
              </w:rPr>
              <w:t>their</w:t>
            </w:r>
            <w:r w:rsidRPr="00D23EFB">
              <w:rPr>
                <w:bCs/>
                <w:sz w:val="20"/>
                <w:szCs w:val="20"/>
              </w:rPr>
              <w:t xml:space="preserve"> qualifying separation, whichever is later.</w:t>
            </w:r>
            <w:r w:rsidRPr="00D23EFB">
              <w:rPr>
                <w:bCs/>
                <w:sz w:val="20"/>
                <w:szCs w:val="20"/>
              </w:rPr>
              <w:br/>
            </w:r>
          </w:p>
          <w:p w14:paraId="6DB68900" w14:textId="77777777" w:rsidR="000C487A" w:rsidRPr="00194646" w:rsidRDefault="000C487A" w:rsidP="005B4432">
            <w:pPr>
              <w:autoSpaceDE w:val="0"/>
              <w:autoSpaceDN w:val="0"/>
              <w:adjustRightInd w:val="0"/>
              <w:rPr>
                <w:sz w:val="20"/>
                <w:szCs w:val="20"/>
              </w:rPr>
            </w:pPr>
            <w:r w:rsidRPr="00194646">
              <w:rPr>
                <w:sz w:val="20"/>
                <w:szCs w:val="20"/>
              </w:rPr>
              <w:t xml:space="preserve">The waiver of training form identifies the reason training is not feasible for the Trade-certified customer. </w:t>
            </w:r>
          </w:p>
          <w:p w14:paraId="0EB2C86D" w14:textId="77777777" w:rsidR="000C487A" w:rsidRPr="00194646" w:rsidRDefault="000C487A" w:rsidP="005B4432">
            <w:pPr>
              <w:autoSpaceDE w:val="0"/>
              <w:autoSpaceDN w:val="0"/>
              <w:adjustRightInd w:val="0"/>
              <w:rPr>
                <w:sz w:val="20"/>
                <w:szCs w:val="20"/>
              </w:rPr>
            </w:pPr>
          </w:p>
          <w:p w14:paraId="7BBFC826" w14:textId="6C0883B3" w:rsidR="000C487A" w:rsidRDefault="000C487A" w:rsidP="005B4432">
            <w:pPr>
              <w:autoSpaceDE w:val="0"/>
              <w:autoSpaceDN w:val="0"/>
              <w:adjustRightInd w:val="0"/>
              <w:rPr>
                <w:sz w:val="20"/>
                <w:szCs w:val="20"/>
              </w:rPr>
            </w:pPr>
            <w:r w:rsidRPr="00194646">
              <w:rPr>
                <w:sz w:val="20"/>
                <w:szCs w:val="20"/>
              </w:rPr>
              <w:t>Valid reasons are:</w:t>
            </w:r>
          </w:p>
          <w:p w14:paraId="1DB15C5F" w14:textId="77777777" w:rsidR="000C487A" w:rsidRPr="00194646" w:rsidRDefault="000C487A" w:rsidP="005B4432">
            <w:pPr>
              <w:autoSpaceDE w:val="0"/>
              <w:autoSpaceDN w:val="0"/>
              <w:adjustRightInd w:val="0"/>
              <w:rPr>
                <w:sz w:val="20"/>
                <w:szCs w:val="20"/>
              </w:rPr>
            </w:pPr>
          </w:p>
          <w:p w14:paraId="076E4FBF" w14:textId="77777777" w:rsidR="000C487A" w:rsidRPr="00194646" w:rsidRDefault="000C487A" w:rsidP="005B4432">
            <w:pPr>
              <w:autoSpaceDE w:val="0"/>
              <w:autoSpaceDN w:val="0"/>
              <w:adjustRightInd w:val="0"/>
              <w:ind w:left="144" w:hanging="144"/>
              <w:rPr>
                <w:sz w:val="20"/>
                <w:szCs w:val="20"/>
              </w:rPr>
            </w:pPr>
            <w:r w:rsidRPr="00194646">
              <w:rPr>
                <w:sz w:val="20"/>
                <w:szCs w:val="20"/>
              </w:rPr>
              <w:t xml:space="preserve">1. </w:t>
            </w:r>
            <w:r w:rsidRPr="00194646">
              <w:rPr>
                <w:b/>
                <w:bCs/>
                <w:sz w:val="20"/>
                <w:szCs w:val="20"/>
              </w:rPr>
              <w:t xml:space="preserve">Worker subject to recall within six months. </w:t>
            </w:r>
            <w:r w:rsidRPr="00194646">
              <w:rPr>
                <w:b/>
                <w:sz w:val="20"/>
                <w:szCs w:val="20"/>
                <w:u w:val="single"/>
              </w:rPr>
              <w:t>Does not apply to petitions 80,000 and above.</w:t>
            </w:r>
            <w:r w:rsidRPr="00194646">
              <w:rPr>
                <w:sz w:val="20"/>
                <w:szCs w:val="20"/>
                <w:u w:val="single"/>
              </w:rPr>
              <w:t xml:space="preserve"> </w:t>
            </w:r>
            <w:r w:rsidRPr="00194646">
              <w:rPr>
                <w:sz w:val="20"/>
                <w:szCs w:val="20"/>
              </w:rPr>
              <w:t xml:space="preserve">This reason is applicable if the customer has a definite recall date that Workforce Solutions staff has verified with the employer. Enter the scheduled return to work date in the waiver document. </w:t>
            </w:r>
          </w:p>
          <w:p w14:paraId="2DF60244" w14:textId="77777777" w:rsidR="000C487A" w:rsidRPr="00194646" w:rsidRDefault="000C487A" w:rsidP="005B4432">
            <w:pPr>
              <w:autoSpaceDE w:val="0"/>
              <w:autoSpaceDN w:val="0"/>
              <w:adjustRightInd w:val="0"/>
              <w:ind w:left="144" w:hanging="144"/>
              <w:rPr>
                <w:sz w:val="20"/>
                <w:szCs w:val="20"/>
              </w:rPr>
            </w:pPr>
            <w:r w:rsidRPr="00194646">
              <w:rPr>
                <w:sz w:val="20"/>
                <w:szCs w:val="20"/>
              </w:rPr>
              <w:t xml:space="preserve">2. </w:t>
            </w:r>
            <w:r w:rsidRPr="00194646">
              <w:rPr>
                <w:b/>
                <w:bCs/>
                <w:sz w:val="20"/>
                <w:szCs w:val="20"/>
              </w:rPr>
              <w:t xml:space="preserve">Worker possesses marketable skills. </w:t>
            </w:r>
            <w:r w:rsidRPr="00194646">
              <w:rPr>
                <w:b/>
                <w:sz w:val="20"/>
                <w:szCs w:val="20"/>
                <w:u w:val="single"/>
              </w:rPr>
              <w:t>Does not apply to petitions 80,000 and above.</w:t>
            </w:r>
            <w:r w:rsidRPr="00194646">
              <w:rPr>
                <w:sz w:val="20"/>
                <w:szCs w:val="20"/>
                <w:u w:val="single"/>
              </w:rPr>
              <w:t xml:space="preserve"> </w:t>
            </w:r>
            <w:r w:rsidRPr="00194646">
              <w:rPr>
                <w:sz w:val="20"/>
                <w:szCs w:val="20"/>
              </w:rPr>
              <w:t xml:space="preserve">This reason is applicable while the customer tests the market for suitable employment, or it appears the worker possesses marketable skills. As with every reason for a waiver, staff must reevaluate the waiver reason.  The customer is eligible for TRA while conducting a work search as prescribed by state UI regulations. </w:t>
            </w:r>
          </w:p>
          <w:p w14:paraId="51C1C72A" w14:textId="77777777" w:rsidR="000C487A" w:rsidRPr="00194646" w:rsidRDefault="000C487A" w:rsidP="005B4432">
            <w:pPr>
              <w:autoSpaceDE w:val="0"/>
              <w:autoSpaceDN w:val="0"/>
              <w:adjustRightInd w:val="0"/>
              <w:ind w:left="144" w:hanging="144"/>
              <w:rPr>
                <w:sz w:val="20"/>
                <w:szCs w:val="20"/>
              </w:rPr>
            </w:pPr>
            <w:r w:rsidRPr="00194646">
              <w:rPr>
                <w:sz w:val="20"/>
                <w:szCs w:val="20"/>
              </w:rPr>
              <w:t xml:space="preserve">3. </w:t>
            </w:r>
            <w:r w:rsidRPr="00194646">
              <w:rPr>
                <w:b/>
                <w:bCs/>
                <w:sz w:val="20"/>
                <w:szCs w:val="20"/>
              </w:rPr>
              <w:t xml:space="preserve">Worker in poor health. </w:t>
            </w:r>
            <w:r w:rsidRPr="00194646">
              <w:rPr>
                <w:sz w:val="20"/>
                <w:szCs w:val="20"/>
              </w:rPr>
              <w:t>This reason is applicable if the customer is unable to attend school or work due to a health problem. Workforce Center staff should issue the waiver to protect future eligibility, although the customer may be disqualified from receiving UI and TRA. Document this in the TWIST Counselor Notes.</w:t>
            </w:r>
          </w:p>
          <w:p w14:paraId="120275A5" w14:textId="77777777" w:rsidR="000C487A" w:rsidRPr="00194646" w:rsidRDefault="000C487A" w:rsidP="005B4432">
            <w:pPr>
              <w:autoSpaceDE w:val="0"/>
              <w:autoSpaceDN w:val="0"/>
              <w:adjustRightInd w:val="0"/>
              <w:ind w:left="144" w:hanging="144"/>
              <w:rPr>
                <w:sz w:val="20"/>
                <w:szCs w:val="20"/>
              </w:rPr>
            </w:pPr>
            <w:r w:rsidRPr="00194646">
              <w:rPr>
                <w:sz w:val="20"/>
                <w:szCs w:val="20"/>
              </w:rPr>
              <w:t xml:space="preserve">4. </w:t>
            </w:r>
            <w:r w:rsidRPr="00194646">
              <w:rPr>
                <w:b/>
                <w:bCs/>
                <w:sz w:val="20"/>
                <w:szCs w:val="20"/>
              </w:rPr>
              <w:t xml:space="preserve">Retirement. </w:t>
            </w:r>
            <w:r w:rsidRPr="00194646">
              <w:rPr>
                <w:b/>
                <w:sz w:val="20"/>
                <w:szCs w:val="20"/>
                <w:u w:val="single"/>
              </w:rPr>
              <w:t>Does not apply to petitions 80,000 and above.</w:t>
            </w:r>
            <w:r w:rsidRPr="00194646">
              <w:rPr>
                <w:sz w:val="20"/>
                <w:szCs w:val="20"/>
                <w:u w:val="single"/>
              </w:rPr>
              <w:t xml:space="preserve"> </w:t>
            </w:r>
            <w:r w:rsidRPr="00194646">
              <w:rPr>
                <w:sz w:val="20"/>
                <w:szCs w:val="20"/>
              </w:rPr>
              <w:t xml:space="preserve">Customer is within two years of retirement in accordance with a private retirement plan or age or Social Security. </w:t>
            </w:r>
          </w:p>
          <w:p w14:paraId="0367F730" w14:textId="77777777" w:rsidR="000C487A" w:rsidRPr="00194646" w:rsidRDefault="000C487A" w:rsidP="005B4432">
            <w:pPr>
              <w:autoSpaceDE w:val="0"/>
              <w:autoSpaceDN w:val="0"/>
              <w:adjustRightInd w:val="0"/>
              <w:ind w:left="144" w:hanging="144"/>
              <w:rPr>
                <w:sz w:val="20"/>
                <w:szCs w:val="20"/>
              </w:rPr>
            </w:pPr>
            <w:r w:rsidRPr="00194646">
              <w:rPr>
                <w:sz w:val="20"/>
                <w:szCs w:val="20"/>
              </w:rPr>
              <w:t xml:space="preserve">5. </w:t>
            </w:r>
            <w:r w:rsidRPr="00194646">
              <w:rPr>
                <w:b/>
                <w:bCs/>
                <w:sz w:val="20"/>
                <w:szCs w:val="20"/>
              </w:rPr>
              <w:t xml:space="preserve">First available enrollment date is within 60 days. </w:t>
            </w:r>
            <w:r w:rsidRPr="00194646">
              <w:rPr>
                <w:sz w:val="20"/>
                <w:szCs w:val="20"/>
              </w:rPr>
              <w:t>This reason applies when training is available, but when the enrollment date is in the future. For purposes of TRA, the enrollment date is the date on which the worker is considered to be in training. Issue the waiver if the enrollment date is less than 60 days in the future.</w:t>
            </w:r>
          </w:p>
          <w:p w14:paraId="4682A169" w14:textId="77777777" w:rsidR="000C487A" w:rsidRPr="00194646" w:rsidRDefault="000C487A" w:rsidP="005B4432">
            <w:pPr>
              <w:autoSpaceDE w:val="0"/>
              <w:autoSpaceDN w:val="0"/>
              <w:adjustRightInd w:val="0"/>
              <w:ind w:left="144" w:hanging="144"/>
              <w:rPr>
                <w:sz w:val="20"/>
                <w:szCs w:val="20"/>
              </w:rPr>
            </w:pPr>
          </w:p>
          <w:p w14:paraId="1C772318" w14:textId="77777777" w:rsidR="000C487A" w:rsidRPr="00194646" w:rsidRDefault="000C487A" w:rsidP="005B4432">
            <w:pPr>
              <w:autoSpaceDE w:val="0"/>
              <w:autoSpaceDN w:val="0"/>
              <w:adjustRightInd w:val="0"/>
              <w:ind w:left="144" w:hanging="144"/>
              <w:rPr>
                <w:sz w:val="20"/>
                <w:szCs w:val="20"/>
              </w:rPr>
            </w:pPr>
            <w:r w:rsidRPr="00194646">
              <w:rPr>
                <w:sz w:val="20"/>
                <w:szCs w:val="20"/>
              </w:rPr>
              <w:t xml:space="preserve">6. </w:t>
            </w:r>
            <w:r w:rsidRPr="00194646">
              <w:rPr>
                <w:b/>
                <w:bCs/>
                <w:sz w:val="20"/>
                <w:szCs w:val="20"/>
              </w:rPr>
              <w:t>Training is not available, or is not available at a reasonable cost, or no funds are available under TAA or federal law</w:t>
            </w:r>
            <w:r w:rsidRPr="00194646">
              <w:rPr>
                <w:sz w:val="20"/>
                <w:szCs w:val="20"/>
              </w:rPr>
              <w:t>. This reason applies if guidance has been provided to the Board that all available TAA funding has been exhausted, or if there is no approvable training within the local commuting area.</w:t>
            </w:r>
          </w:p>
          <w:p w14:paraId="218A236A" w14:textId="77777777" w:rsidR="000C487A" w:rsidRPr="00194646" w:rsidRDefault="000C487A" w:rsidP="005B4432">
            <w:pPr>
              <w:autoSpaceDE w:val="0"/>
              <w:autoSpaceDN w:val="0"/>
              <w:adjustRightInd w:val="0"/>
              <w:rPr>
                <w:sz w:val="20"/>
                <w:szCs w:val="20"/>
              </w:rPr>
            </w:pPr>
          </w:p>
          <w:p w14:paraId="4B7D6F3A" w14:textId="77777777" w:rsidR="000C487A" w:rsidRPr="00194646" w:rsidRDefault="000C487A" w:rsidP="005B4432">
            <w:pPr>
              <w:autoSpaceDE w:val="0"/>
              <w:autoSpaceDN w:val="0"/>
              <w:adjustRightInd w:val="0"/>
              <w:rPr>
                <w:sz w:val="20"/>
                <w:szCs w:val="20"/>
              </w:rPr>
            </w:pPr>
            <w:r w:rsidRPr="00194646">
              <w:rPr>
                <w:sz w:val="20"/>
                <w:szCs w:val="20"/>
              </w:rPr>
              <w:t xml:space="preserve">The effective date of TAA waivers must begin on the date it is issued and end on a Saturday, no later than the last Saturday of the customer’s Basic TRA eligibility period. </w:t>
            </w:r>
          </w:p>
          <w:p w14:paraId="2620D61E" w14:textId="77777777" w:rsidR="000C487A" w:rsidRPr="00194646" w:rsidRDefault="000C487A" w:rsidP="005B4432">
            <w:pPr>
              <w:autoSpaceDE w:val="0"/>
              <w:autoSpaceDN w:val="0"/>
              <w:adjustRightInd w:val="0"/>
              <w:rPr>
                <w:sz w:val="20"/>
                <w:szCs w:val="20"/>
              </w:rPr>
            </w:pPr>
          </w:p>
          <w:p w14:paraId="54C312C4" w14:textId="77777777" w:rsidR="000C487A" w:rsidRPr="00194646" w:rsidRDefault="000C487A" w:rsidP="005B4432">
            <w:pPr>
              <w:autoSpaceDE w:val="0"/>
              <w:autoSpaceDN w:val="0"/>
              <w:adjustRightInd w:val="0"/>
              <w:rPr>
                <w:sz w:val="20"/>
                <w:szCs w:val="20"/>
              </w:rPr>
            </w:pPr>
            <w:r w:rsidRPr="00194646">
              <w:rPr>
                <w:sz w:val="20"/>
                <w:szCs w:val="20"/>
              </w:rPr>
              <w:t xml:space="preserve">The waiver of the training requirement is an ongoing assessment. Merit staff must review waivers every 30 days to ensure the reason for the waiver is still valid and document this review in TWIST Counselor Notes. If the waiver reason is no longer a valid, staff TAA Merit staff will submit a request to revoke the waiver. </w:t>
            </w:r>
          </w:p>
          <w:p w14:paraId="5AB3C92F" w14:textId="77777777" w:rsidR="000C487A" w:rsidRPr="00194646" w:rsidRDefault="000C487A" w:rsidP="005B4432">
            <w:pPr>
              <w:autoSpaceDE w:val="0"/>
              <w:autoSpaceDN w:val="0"/>
              <w:adjustRightInd w:val="0"/>
              <w:rPr>
                <w:sz w:val="20"/>
                <w:szCs w:val="20"/>
              </w:rPr>
            </w:pPr>
          </w:p>
          <w:p w14:paraId="3E3A0410" w14:textId="77777777" w:rsidR="000C487A" w:rsidRPr="00194646" w:rsidRDefault="000C487A" w:rsidP="005B4432">
            <w:pPr>
              <w:autoSpaceDE w:val="0"/>
              <w:autoSpaceDN w:val="0"/>
              <w:adjustRightInd w:val="0"/>
              <w:rPr>
                <w:sz w:val="20"/>
                <w:szCs w:val="20"/>
              </w:rPr>
            </w:pPr>
            <w:r w:rsidRPr="00194646">
              <w:rPr>
                <w:sz w:val="20"/>
                <w:szCs w:val="20"/>
              </w:rPr>
              <w:t>At the end of the waiver period, if training is still not feasible, Workforce Solutions staff can issue another waiver. Waivers may only be approved and entered by TAA Merit Staff.</w:t>
            </w:r>
          </w:p>
          <w:p w14:paraId="52BABA8B" w14:textId="77777777" w:rsidR="000C487A" w:rsidRPr="00194646" w:rsidRDefault="000C487A" w:rsidP="005B4432">
            <w:pPr>
              <w:autoSpaceDE w:val="0"/>
              <w:autoSpaceDN w:val="0"/>
              <w:adjustRightInd w:val="0"/>
              <w:rPr>
                <w:sz w:val="20"/>
                <w:szCs w:val="20"/>
              </w:rPr>
            </w:pPr>
          </w:p>
          <w:p w14:paraId="60935371" w14:textId="48973A17" w:rsidR="000C487A" w:rsidRPr="00194646" w:rsidRDefault="000C487A" w:rsidP="005B4432">
            <w:pPr>
              <w:autoSpaceDE w:val="0"/>
              <w:autoSpaceDN w:val="0"/>
              <w:adjustRightInd w:val="0"/>
              <w:rPr>
                <w:b/>
                <w:sz w:val="20"/>
                <w:szCs w:val="20"/>
              </w:rPr>
            </w:pPr>
            <w:r w:rsidRPr="00194646">
              <w:rPr>
                <w:sz w:val="20"/>
                <w:szCs w:val="20"/>
              </w:rPr>
              <w:t xml:space="preserve">The first two sections of the Individual Employment plan must be completed and submitted with the request for waiver approval by TAA Merit Staff. </w:t>
            </w:r>
          </w:p>
          <w:p w14:paraId="0EF4F3F0" w14:textId="77777777" w:rsidR="000C487A" w:rsidRPr="00194646" w:rsidRDefault="000C487A" w:rsidP="005B4432">
            <w:pPr>
              <w:autoSpaceDE w:val="0"/>
              <w:autoSpaceDN w:val="0"/>
              <w:adjustRightInd w:val="0"/>
              <w:rPr>
                <w:sz w:val="20"/>
                <w:szCs w:val="20"/>
              </w:rPr>
            </w:pPr>
          </w:p>
        </w:tc>
        <w:tc>
          <w:tcPr>
            <w:tcW w:w="3690" w:type="dxa"/>
          </w:tcPr>
          <w:p w14:paraId="341153AC" w14:textId="77777777" w:rsidR="00482071" w:rsidRPr="00C87B72" w:rsidRDefault="00482071" w:rsidP="00482071">
            <w:r w:rsidRPr="00105A9C">
              <w:rPr>
                <w:sz w:val="20"/>
                <w:szCs w:val="20"/>
              </w:rPr>
              <w:t>Store a copy in the customer’s file in the document</w:t>
            </w:r>
            <w:r w:rsidRPr="00C87B72">
              <w:t xml:space="preserve"> management system </w:t>
            </w:r>
          </w:p>
          <w:p w14:paraId="3AA6D997" w14:textId="77777777" w:rsidR="00C4676A" w:rsidRDefault="00C4676A">
            <w:pPr>
              <w:autoSpaceDE w:val="0"/>
              <w:autoSpaceDN w:val="0"/>
              <w:adjustRightInd w:val="0"/>
              <w:rPr>
                <w:sz w:val="20"/>
                <w:szCs w:val="20"/>
              </w:rPr>
            </w:pPr>
          </w:p>
          <w:p w14:paraId="3662935F" w14:textId="77777777" w:rsidR="00C4676A" w:rsidRDefault="00C4676A">
            <w:pPr>
              <w:autoSpaceDE w:val="0"/>
              <w:autoSpaceDN w:val="0"/>
              <w:adjustRightInd w:val="0"/>
              <w:rPr>
                <w:sz w:val="20"/>
                <w:szCs w:val="20"/>
              </w:rPr>
            </w:pPr>
            <w:r>
              <w:rPr>
                <w:sz w:val="20"/>
                <w:szCs w:val="20"/>
              </w:rPr>
              <w:t>Send to TWC Merit Staff via FACS</w:t>
            </w:r>
          </w:p>
          <w:p w14:paraId="512E69D2" w14:textId="77777777" w:rsidR="00DB1803" w:rsidRPr="00DB1803" w:rsidRDefault="00DB1803" w:rsidP="002C549E">
            <w:pPr>
              <w:rPr>
                <w:sz w:val="20"/>
                <w:szCs w:val="20"/>
              </w:rPr>
            </w:pPr>
          </w:p>
          <w:p w14:paraId="69BC9716" w14:textId="77777777" w:rsidR="00DB1803" w:rsidRPr="00DB1803" w:rsidRDefault="00DB1803" w:rsidP="002C549E">
            <w:pPr>
              <w:rPr>
                <w:sz w:val="20"/>
                <w:szCs w:val="20"/>
              </w:rPr>
            </w:pPr>
          </w:p>
          <w:p w14:paraId="3FC2354B" w14:textId="77777777" w:rsidR="00DB1803" w:rsidRPr="00DB1803" w:rsidRDefault="00DB1803" w:rsidP="002C549E">
            <w:pPr>
              <w:rPr>
                <w:sz w:val="20"/>
                <w:szCs w:val="20"/>
              </w:rPr>
            </w:pPr>
          </w:p>
          <w:p w14:paraId="7F368AED" w14:textId="77777777" w:rsidR="00DB1803" w:rsidRPr="00DB1803" w:rsidRDefault="00DB1803" w:rsidP="002C549E">
            <w:pPr>
              <w:rPr>
                <w:sz w:val="20"/>
                <w:szCs w:val="20"/>
              </w:rPr>
            </w:pPr>
          </w:p>
          <w:p w14:paraId="4A60D12A" w14:textId="77777777" w:rsidR="00DB1803" w:rsidRPr="00DB1803" w:rsidRDefault="00DB1803" w:rsidP="002C549E">
            <w:pPr>
              <w:rPr>
                <w:sz w:val="20"/>
                <w:szCs w:val="20"/>
              </w:rPr>
            </w:pPr>
          </w:p>
          <w:p w14:paraId="1A8E9B55" w14:textId="77777777" w:rsidR="00DB1803" w:rsidRPr="00DB1803" w:rsidRDefault="00DB1803" w:rsidP="002C549E">
            <w:pPr>
              <w:rPr>
                <w:sz w:val="20"/>
                <w:szCs w:val="20"/>
              </w:rPr>
            </w:pPr>
          </w:p>
          <w:p w14:paraId="45789E02" w14:textId="6BE9BB02" w:rsidR="00DB1803" w:rsidRPr="00DB1803" w:rsidRDefault="00DB1803" w:rsidP="002C549E">
            <w:pPr>
              <w:tabs>
                <w:tab w:val="left" w:pos="930"/>
              </w:tabs>
              <w:rPr>
                <w:sz w:val="20"/>
                <w:szCs w:val="20"/>
              </w:rPr>
            </w:pPr>
            <w:r>
              <w:rPr>
                <w:sz w:val="20"/>
                <w:szCs w:val="20"/>
              </w:rPr>
              <w:tab/>
            </w:r>
          </w:p>
        </w:tc>
      </w:tr>
      <w:tr w:rsidR="00E00891" w14:paraId="0A30CE1D" w14:textId="5FF23CC2" w:rsidTr="00090708">
        <w:tc>
          <w:tcPr>
            <w:tcW w:w="1800" w:type="dxa"/>
          </w:tcPr>
          <w:p w14:paraId="1B3690FD" w14:textId="77777777" w:rsidR="000C487A" w:rsidRPr="00194646" w:rsidRDefault="006A5A30" w:rsidP="005B4432">
            <w:pPr>
              <w:rPr>
                <w:sz w:val="20"/>
                <w:szCs w:val="20"/>
              </w:rPr>
            </w:pPr>
            <w:hyperlink r:id="rId54" w:history="1">
              <w:r w:rsidR="000C487A" w:rsidRPr="00194646">
                <w:rPr>
                  <w:rStyle w:val="Hyperlink"/>
                  <w:sz w:val="20"/>
                  <w:szCs w:val="20"/>
                </w:rPr>
                <w:t>Form</w:t>
              </w:r>
              <w:r w:rsidR="000C487A" w:rsidRPr="00194646" w:rsidDel="00F34DFF">
                <w:rPr>
                  <w:rStyle w:val="Hyperlink"/>
                  <w:sz w:val="20"/>
                  <w:szCs w:val="20"/>
                </w:rPr>
                <w:t xml:space="preserve"> </w:t>
              </w:r>
              <w:r w:rsidR="000C487A" w:rsidRPr="00194646">
                <w:rPr>
                  <w:rStyle w:val="Hyperlink"/>
                  <w:sz w:val="20"/>
                  <w:szCs w:val="20"/>
                </w:rPr>
                <w:t>TAA-REP-E</w:t>
              </w:r>
            </w:hyperlink>
          </w:p>
          <w:p w14:paraId="1764F601" w14:textId="77777777" w:rsidR="000C487A" w:rsidRPr="00194646" w:rsidRDefault="006A5A30">
            <w:pPr>
              <w:rPr>
                <w:sz w:val="20"/>
                <w:szCs w:val="20"/>
              </w:rPr>
            </w:pPr>
            <w:hyperlink r:id="rId55" w:history="1">
              <w:r w:rsidR="000C487A" w:rsidRPr="00194646">
                <w:rPr>
                  <w:rStyle w:val="Hyperlink"/>
                  <w:sz w:val="20"/>
                  <w:szCs w:val="20"/>
                </w:rPr>
                <w:t>Form</w:t>
              </w:r>
              <w:r w:rsidR="000C487A" w:rsidRPr="00194646" w:rsidDel="00F34DFF">
                <w:rPr>
                  <w:rStyle w:val="Hyperlink"/>
                  <w:sz w:val="20"/>
                  <w:szCs w:val="20"/>
                </w:rPr>
                <w:t xml:space="preserve"> </w:t>
              </w:r>
              <w:r w:rsidR="000C487A" w:rsidRPr="00194646">
                <w:rPr>
                  <w:rStyle w:val="Hyperlink"/>
                  <w:sz w:val="20"/>
                  <w:szCs w:val="20"/>
                </w:rPr>
                <w:t>TAA-REP–S</w:t>
              </w:r>
            </w:hyperlink>
            <w:r w:rsidR="000C487A" w:rsidRPr="00194646">
              <w:rPr>
                <w:sz w:val="20"/>
                <w:szCs w:val="20"/>
              </w:rPr>
              <w:t xml:space="preserve"> </w:t>
            </w:r>
          </w:p>
        </w:tc>
        <w:tc>
          <w:tcPr>
            <w:tcW w:w="1890" w:type="dxa"/>
          </w:tcPr>
          <w:p w14:paraId="173E51C4" w14:textId="6C9C6D7A" w:rsidR="000C487A" w:rsidRPr="00194646" w:rsidRDefault="000C487A" w:rsidP="005B4432">
            <w:pPr>
              <w:rPr>
                <w:b/>
                <w:bCs/>
                <w:i/>
                <w:iCs/>
                <w:sz w:val="20"/>
                <w:szCs w:val="20"/>
              </w:rPr>
            </w:pPr>
            <w:r w:rsidRPr="000F2B17">
              <w:rPr>
                <w:sz w:val="20"/>
                <w:szCs w:val="20"/>
              </w:rPr>
              <w:t>Individual Employment</w:t>
            </w:r>
            <w:r w:rsidRPr="00194646">
              <w:rPr>
                <w:b/>
                <w:bCs/>
                <w:i/>
                <w:iCs/>
                <w:sz w:val="20"/>
                <w:szCs w:val="20"/>
              </w:rPr>
              <w:t xml:space="preserve"> </w:t>
            </w:r>
            <w:r w:rsidRPr="00194646">
              <w:rPr>
                <w:sz w:val="20"/>
                <w:szCs w:val="20"/>
              </w:rPr>
              <w:t>Plan</w:t>
            </w:r>
          </w:p>
        </w:tc>
        <w:tc>
          <w:tcPr>
            <w:tcW w:w="7920" w:type="dxa"/>
          </w:tcPr>
          <w:p w14:paraId="4CD39808" w14:textId="77777777" w:rsidR="000C487A" w:rsidRPr="00194646" w:rsidRDefault="000C487A" w:rsidP="005B4432">
            <w:pPr>
              <w:autoSpaceDE w:val="0"/>
              <w:autoSpaceDN w:val="0"/>
              <w:adjustRightInd w:val="0"/>
              <w:rPr>
                <w:sz w:val="20"/>
                <w:szCs w:val="20"/>
              </w:rPr>
            </w:pPr>
            <w:r w:rsidRPr="00194646">
              <w:rPr>
                <w:sz w:val="20"/>
                <w:szCs w:val="20"/>
              </w:rPr>
              <w:t xml:space="preserve">For customers eligible for TAA under </w:t>
            </w:r>
            <w:r w:rsidRPr="00194646">
              <w:rPr>
                <w:b/>
                <w:sz w:val="20"/>
                <w:szCs w:val="20"/>
              </w:rPr>
              <w:t>any</w:t>
            </w:r>
            <w:r w:rsidRPr="00194646">
              <w:rPr>
                <w:sz w:val="20"/>
                <w:szCs w:val="20"/>
              </w:rPr>
              <w:t xml:space="preserve"> petition number </w:t>
            </w:r>
          </w:p>
          <w:p w14:paraId="6C7C3DD9" w14:textId="77777777" w:rsidR="000C487A" w:rsidRPr="00194646" w:rsidRDefault="000C487A" w:rsidP="00216FA4">
            <w:pPr>
              <w:pStyle w:val="ListParagraph"/>
              <w:numPr>
                <w:ilvl w:val="0"/>
                <w:numId w:val="39"/>
              </w:numPr>
              <w:autoSpaceDE w:val="0"/>
              <w:autoSpaceDN w:val="0"/>
              <w:adjustRightInd w:val="0"/>
              <w:rPr>
                <w:sz w:val="20"/>
                <w:szCs w:val="20"/>
              </w:rPr>
            </w:pPr>
            <w:r w:rsidRPr="00194646">
              <w:rPr>
                <w:sz w:val="20"/>
                <w:szCs w:val="20"/>
              </w:rPr>
              <w:t xml:space="preserve">Staff completes this form for the customer.  </w:t>
            </w:r>
          </w:p>
          <w:p w14:paraId="755DB0F4" w14:textId="77777777" w:rsidR="000C487A" w:rsidRPr="00194646" w:rsidRDefault="000C487A" w:rsidP="00216FA4">
            <w:pPr>
              <w:pStyle w:val="ListParagraph"/>
              <w:numPr>
                <w:ilvl w:val="0"/>
                <w:numId w:val="39"/>
              </w:numPr>
              <w:autoSpaceDE w:val="0"/>
              <w:autoSpaceDN w:val="0"/>
              <w:adjustRightInd w:val="0"/>
              <w:rPr>
                <w:sz w:val="20"/>
                <w:szCs w:val="20"/>
              </w:rPr>
            </w:pPr>
            <w:r w:rsidRPr="00194646">
              <w:rPr>
                <w:sz w:val="20"/>
                <w:szCs w:val="20"/>
              </w:rPr>
              <w:t>Begin developing this plan with the customer on the first visit.  At a minimum, complete the top 3 sections titled:  Customer Information, Reemployment Information and Goals.</w:t>
            </w:r>
          </w:p>
          <w:p w14:paraId="265A7C0D" w14:textId="77777777" w:rsidR="000C487A" w:rsidRPr="00194646" w:rsidRDefault="000C487A" w:rsidP="00216FA4">
            <w:pPr>
              <w:pStyle w:val="ListParagraph"/>
              <w:numPr>
                <w:ilvl w:val="0"/>
                <w:numId w:val="39"/>
              </w:numPr>
              <w:autoSpaceDE w:val="0"/>
              <w:autoSpaceDN w:val="0"/>
              <w:adjustRightInd w:val="0"/>
              <w:rPr>
                <w:sz w:val="20"/>
                <w:szCs w:val="20"/>
              </w:rPr>
            </w:pPr>
            <w:r w:rsidRPr="00194646">
              <w:rPr>
                <w:sz w:val="20"/>
                <w:szCs w:val="20"/>
              </w:rPr>
              <w:t>Complete the entire plan for customers requesting training.</w:t>
            </w:r>
          </w:p>
          <w:p w14:paraId="7855B87D" w14:textId="5C488900" w:rsidR="000C487A" w:rsidRPr="00194646" w:rsidRDefault="000C487A" w:rsidP="00216FA4">
            <w:pPr>
              <w:pStyle w:val="ListParagraph"/>
              <w:numPr>
                <w:ilvl w:val="0"/>
                <w:numId w:val="39"/>
              </w:numPr>
              <w:autoSpaceDE w:val="0"/>
              <w:autoSpaceDN w:val="0"/>
              <w:adjustRightInd w:val="0"/>
              <w:rPr>
                <w:sz w:val="20"/>
                <w:szCs w:val="20"/>
              </w:rPr>
            </w:pPr>
            <w:r w:rsidRPr="00194646">
              <w:rPr>
                <w:sz w:val="20"/>
                <w:szCs w:val="20"/>
              </w:rPr>
              <w:t>Give a copy of the completed, individual</w:t>
            </w:r>
            <w:r w:rsidRPr="00194646">
              <w:rPr>
                <w:b/>
                <w:bCs/>
                <w:i/>
                <w:iCs/>
                <w:sz w:val="20"/>
                <w:szCs w:val="20"/>
              </w:rPr>
              <w:t xml:space="preserve"> </w:t>
            </w:r>
            <w:r w:rsidRPr="000F2B17">
              <w:rPr>
                <w:sz w:val="20"/>
                <w:szCs w:val="20"/>
              </w:rPr>
              <w:t>employment</w:t>
            </w:r>
            <w:r w:rsidRPr="00276F6C">
              <w:rPr>
                <w:sz w:val="20"/>
                <w:szCs w:val="20"/>
              </w:rPr>
              <w:t xml:space="preserve"> </w:t>
            </w:r>
            <w:r w:rsidRPr="00194646">
              <w:rPr>
                <w:sz w:val="20"/>
                <w:szCs w:val="20"/>
              </w:rPr>
              <w:t>plan to the customer.</w:t>
            </w:r>
          </w:p>
          <w:p w14:paraId="0B939557" w14:textId="4C4D1EDE" w:rsidR="000C487A" w:rsidRPr="00194646" w:rsidRDefault="000C487A" w:rsidP="00216FA4">
            <w:pPr>
              <w:pStyle w:val="ListParagraph"/>
              <w:numPr>
                <w:ilvl w:val="0"/>
                <w:numId w:val="39"/>
              </w:numPr>
              <w:autoSpaceDE w:val="0"/>
              <w:autoSpaceDN w:val="0"/>
              <w:adjustRightInd w:val="0"/>
              <w:rPr>
                <w:sz w:val="20"/>
                <w:szCs w:val="20"/>
              </w:rPr>
            </w:pPr>
            <w:r w:rsidRPr="00194646">
              <w:rPr>
                <w:sz w:val="20"/>
                <w:szCs w:val="20"/>
              </w:rPr>
              <w:t xml:space="preserve">File the original </w:t>
            </w:r>
            <w:r w:rsidRPr="000F2B17">
              <w:rPr>
                <w:sz w:val="20"/>
                <w:szCs w:val="20"/>
              </w:rPr>
              <w:t>individual employment</w:t>
            </w:r>
            <w:r w:rsidRPr="00194646">
              <w:rPr>
                <w:sz w:val="20"/>
                <w:szCs w:val="20"/>
              </w:rPr>
              <w:t xml:space="preserve"> plan in the customer’s file.</w:t>
            </w:r>
          </w:p>
          <w:p w14:paraId="37D4DCE2" w14:textId="77777777" w:rsidR="000C487A" w:rsidRPr="00194646" w:rsidRDefault="000C487A" w:rsidP="00216FA4">
            <w:pPr>
              <w:pStyle w:val="ListParagraph"/>
              <w:numPr>
                <w:ilvl w:val="0"/>
                <w:numId w:val="39"/>
              </w:numPr>
              <w:autoSpaceDE w:val="0"/>
              <w:autoSpaceDN w:val="0"/>
              <w:adjustRightInd w:val="0"/>
              <w:rPr>
                <w:sz w:val="20"/>
                <w:szCs w:val="20"/>
              </w:rPr>
            </w:pPr>
            <w:r w:rsidRPr="00194646">
              <w:rPr>
                <w:sz w:val="20"/>
                <w:szCs w:val="20"/>
              </w:rPr>
              <w:t>Submit the reemployment plan to TAA Merit Staff for approval.</w:t>
            </w:r>
          </w:p>
          <w:p w14:paraId="7C2A9F5E" w14:textId="77777777" w:rsidR="000C487A" w:rsidRPr="00194646" w:rsidRDefault="000C487A" w:rsidP="005B4432">
            <w:pPr>
              <w:autoSpaceDE w:val="0"/>
              <w:autoSpaceDN w:val="0"/>
              <w:adjustRightInd w:val="0"/>
              <w:rPr>
                <w:sz w:val="20"/>
                <w:szCs w:val="20"/>
              </w:rPr>
            </w:pPr>
          </w:p>
        </w:tc>
        <w:tc>
          <w:tcPr>
            <w:tcW w:w="3690" w:type="dxa"/>
          </w:tcPr>
          <w:p w14:paraId="6304A49C" w14:textId="77777777" w:rsidR="00482071" w:rsidRPr="00C87B72" w:rsidRDefault="00482071" w:rsidP="00482071">
            <w:r w:rsidRPr="00105A9C">
              <w:rPr>
                <w:sz w:val="20"/>
                <w:szCs w:val="20"/>
              </w:rPr>
              <w:t>Store a copy in the customer’s file in the document m</w:t>
            </w:r>
            <w:r w:rsidRPr="00C87B72">
              <w:t xml:space="preserve">anagement system </w:t>
            </w:r>
          </w:p>
          <w:p w14:paraId="765E58C1" w14:textId="77777777" w:rsidR="00BA4921" w:rsidRDefault="00BA4921" w:rsidP="005B4432">
            <w:pPr>
              <w:autoSpaceDE w:val="0"/>
              <w:autoSpaceDN w:val="0"/>
              <w:adjustRightInd w:val="0"/>
              <w:rPr>
                <w:sz w:val="20"/>
                <w:szCs w:val="20"/>
              </w:rPr>
            </w:pPr>
          </w:p>
          <w:p w14:paraId="6B11CB45" w14:textId="1472522A" w:rsidR="00BA4921" w:rsidRPr="00194646" w:rsidRDefault="00C4676A" w:rsidP="005B4432">
            <w:pPr>
              <w:autoSpaceDE w:val="0"/>
              <w:autoSpaceDN w:val="0"/>
              <w:adjustRightInd w:val="0"/>
              <w:rPr>
                <w:sz w:val="20"/>
                <w:szCs w:val="20"/>
              </w:rPr>
            </w:pPr>
            <w:r>
              <w:rPr>
                <w:sz w:val="20"/>
                <w:szCs w:val="20"/>
              </w:rPr>
              <w:t>TWIST Service Plan</w:t>
            </w:r>
          </w:p>
        </w:tc>
      </w:tr>
      <w:tr w:rsidR="00291FBB" w14:paraId="266F9586" w14:textId="77777777" w:rsidTr="00090708">
        <w:tc>
          <w:tcPr>
            <w:tcW w:w="1800" w:type="dxa"/>
          </w:tcPr>
          <w:p w14:paraId="1F714B0B" w14:textId="77777777" w:rsidR="001146F2" w:rsidRPr="00D23EFB" w:rsidRDefault="006A5A30" w:rsidP="00AB55A9">
            <w:pPr>
              <w:rPr>
                <w:sz w:val="20"/>
                <w:szCs w:val="20"/>
              </w:rPr>
            </w:pPr>
            <w:hyperlink r:id="rId56" w:history="1">
              <w:r w:rsidR="001146F2" w:rsidRPr="00D23EFB">
                <w:rPr>
                  <w:rStyle w:val="Hyperlink"/>
                  <w:sz w:val="20"/>
                  <w:szCs w:val="20"/>
                </w:rPr>
                <w:t>TAA Co-enrollment Declination Form</w:t>
              </w:r>
            </w:hyperlink>
            <w:r w:rsidR="001146F2" w:rsidRPr="00D23EFB">
              <w:rPr>
                <w:sz w:val="20"/>
                <w:szCs w:val="20"/>
              </w:rPr>
              <w:t xml:space="preserve"> </w:t>
            </w:r>
          </w:p>
        </w:tc>
        <w:tc>
          <w:tcPr>
            <w:tcW w:w="1890" w:type="dxa"/>
          </w:tcPr>
          <w:p w14:paraId="5858AD00" w14:textId="77777777" w:rsidR="001146F2" w:rsidRPr="00D23EFB" w:rsidRDefault="001146F2" w:rsidP="00AB55A9">
            <w:pPr>
              <w:rPr>
                <w:sz w:val="20"/>
                <w:szCs w:val="20"/>
              </w:rPr>
            </w:pPr>
            <w:r w:rsidRPr="00D23EFB">
              <w:rPr>
                <w:sz w:val="20"/>
                <w:szCs w:val="20"/>
              </w:rPr>
              <w:t xml:space="preserve">Trade Adjustment Assistance Co-enrollment Declination Form </w:t>
            </w:r>
          </w:p>
        </w:tc>
        <w:tc>
          <w:tcPr>
            <w:tcW w:w="7920" w:type="dxa"/>
          </w:tcPr>
          <w:p w14:paraId="15498524" w14:textId="77777777" w:rsidR="001146F2" w:rsidRPr="00D23EFB" w:rsidRDefault="001146F2" w:rsidP="00AB55A9">
            <w:pPr>
              <w:autoSpaceDE w:val="0"/>
              <w:autoSpaceDN w:val="0"/>
              <w:adjustRightInd w:val="0"/>
              <w:rPr>
                <w:sz w:val="20"/>
                <w:szCs w:val="20"/>
              </w:rPr>
            </w:pPr>
            <w:r w:rsidRPr="00D23EFB">
              <w:rPr>
                <w:sz w:val="20"/>
                <w:szCs w:val="20"/>
              </w:rPr>
              <w:t>Used for customers who decline co-enrollment in WIOA Dislocated Worker services.</w:t>
            </w:r>
          </w:p>
          <w:p w14:paraId="5C3FFAF3" w14:textId="77777777" w:rsidR="00487823" w:rsidRPr="00D23EFB" w:rsidRDefault="00487823" w:rsidP="00AB55A9">
            <w:pPr>
              <w:autoSpaceDE w:val="0"/>
              <w:autoSpaceDN w:val="0"/>
              <w:adjustRightInd w:val="0"/>
              <w:rPr>
                <w:sz w:val="20"/>
                <w:szCs w:val="20"/>
              </w:rPr>
            </w:pPr>
          </w:p>
          <w:p w14:paraId="7FAAC2BA" w14:textId="77777777" w:rsidR="00487823" w:rsidRPr="00D23EFB" w:rsidRDefault="00487823" w:rsidP="00AB55A9">
            <w:pPr>
              <w:autoSpaceDE w:val="0"/>
              <w:autoSpaceDN w:val="0"/>
              <w:adjustRightInd w:val="0"/>
              <w:rPr>
                <w:sz w:val="20"/>
                <w:szCs w:val="20"/>
              </w:rPr>
            </w:pPr>
          </w:p>
          <w:p w14:paraId="5CF1C831" w14:textId="729F4AD4" w:rsidR="00487823" w:rsidRPr="00D23EFB" w:rsidRDefault="00487823" w:rsidP="00AB55A9">
            <w:pPr>
              <w:autoSpaceDE w:val="0"/>
              <w:autoSpaceDN w:val="0"/>
              <w:adjustRightInd w:val="0"/>
              <w:rPr>
                <w:sz w:val="20"/>
                <w:szCs w:val="20"/>
              </w:rPr>
            </w:pPr>
          </w:p>
        </w:tc>
        <w:tc>
          <w:tcPr>
            <w:tcW w:w="3690" w:type="dxa"/>
          </w:tcPr>
          <w:p w14:paraId="30F7A63E" w14:textId="77777777" w:rsidR="00482071" w:rsidRPr="00C87B72" w:rsidRDefault="00482071" w:rsidP="00482071">
            <w:r w:rsidRPr="00105A9C">
              <w:rPr>
                <w:sz w:val="20"/>
                <w:szCs w:val="20"/>
              </w:rPr>
              <w:t>Store a copy in the customer’s file in the document</w:t>
            </w:r>
            <w:r w:rsidRPr="00C87B72">
              <w:t xml:space="preserve"> management system </w:t>
            </w:r>
          </w:p>
          <w:p w14:paraId="4299EEEB" w14:textId="6DCC9287" w:rsidR="00487823" w:rsidRPr="00105A9C" w:rsidRDefault="00487823" w:rsidP="00105A9C">
            <w:pPr>
              <w:rPr>
                <w:sz w:val="20"/>
                <w:szCs w:val="20"/>
              </w:rPr>
            </w:pPr>
          </w:p>
        </w:tc>
      </w:tr>
      <w:tr w:rsidR="00E00891" w14:paraId="29310DC7" w14:textId="3EB6405A" w:rsidTr="00090708">
        <w:tc>
          <w:tcPr>
            <w:tcW w:w="1800" w:type="dxa"/>
          </w:tcPr>
          <w:p w14:paraId="0D5FF6D8" w14:textId="77777777" w:rsidR="000C487A" w:rsidRPr="00194646" w:rsidRDefault="006A5A30" w:rsidP="005B4432">
            <w:pPr>
              <w:rPr>
                <w:sz w:val="20"/>
                <w:szCs w:val="20"/>
              </w:rPr>
            </w:pPr>
            <w:hyperlink r:id="rId57" w:history="1">
              <w:r w:rsidR="000C487A" w:rsidRPr="00194646">
                <w:rPr>
                  <w:rStyle w:val="Hyperlink"/>
                  <w:sz w:val="20"/>
                  <w:szCs w:val="20"/>
                </w:rPr>
                <w:t>Form TAA-12</w:t>
              </w:r>
            </w:hyperlink>
          </w:p>
        </w:tc>
        <w:tc>
          <w:tcPr>
            <w:tcW w:w="1890" w:type="dxa"/>
          </w:tcPr>
          <w:p w14:paraId="358D7ACF" w14:textId="77777777" w:rsidR="000C487A" w:rsidRPr="00194646" w:rsidRDefault="000C487A" w:rsidP="005B4432">
            <w:pPr>
              <w:rPr>
                <w:sz w:val="20"/>
                <w:szCs w:val="20"/>
              </w:rPr>
            </w:pPr>
            <w:r w:rsidRPr="00194646">
              <w:rPr>
                <w:sz w:val="20"/>
                <w:szCs w:val="20"/>
              </w:rPr>
              <w:t>Certificate of Suitable Employment</w:t>
            </w:r>
          </w:p>
        </w:tc>
        <w:tc>
          <w:tcPr>
            <w:tcW w:w="7920" w:type="dxa"/>
          </w:tcPr>
          <w:p w14:paraId="0FAD35D6" w14:textId="77777777" w:rsidR="000C487A" w:rsidRPr="00194646" w:rsidRDefault="000C487A" w:rsidP="005B4432">
            <w:pPr>
              <w:autoSpaceDE w:val="0"/>
              <w:autoSpaceDN w:val="0"/>
              <w:adjustRightInd w:val="0"/>
              <w:rPr>
                <w:sz w:val="20"/>
                <w:szCs w:val="20"/>
              </w:rPr>
            </w:pPr>
            <w:r w:rsidRPr="00194646">
              <w:rPr>
                <w:sz w:val="20"/>
                <w:szCs w:val="20"/>
              </w:rPr>
              <w:t>Staff completes this form to assist customers requesting Job Search Allowances or Relocation Allowances.</w:t>
            </w:r>
          </w:p>
          <w:p w14:paraId="5C14E8BA" w14:textId="1FDE8349" w:rsidR="0015600D" w:rsidRPr="00194646" w:rsidRDefault="000C487A" w:rsidP="005B4432">
            <w:pPr>
              <w:autoSpaceDE w:val="0"/>
              <w:autoSpaceDN w:val="0"/>
              <w:adjustRightInd w:val="0"/>
              <w:rPr>
                <w:sz w:val="20"/>
                <w:szCs w:val="20"/>
              </w:rPr>
            </w:pPr>
            <w:r w:rsidRPr="00194646">
              <w:rPr>
                <w:sz w:val="20"/>
                <w:szCs w:val="20"/>
              </w:rPr>
              <w:t>Contact the company to verify the appointment or job offer and payment or nonpayment of relocation expense. Submit the completed form to the TWC address shown at the top right corner of the form.</w:t>
            </w:r>
          </w:p>
        </w:tc>
        <w:tc>
          <w:tcPr>
            <w:tcW w:w="3690" w:type="dxa"/>
          </w:tcPr>
          <w:p w14:paraId="5CCEFD2C" w14:textId="77777777" w:rsidR="00CA3DFC" w:rsidRDefault="00527A06" w:rsidP="00CA3DFC">
            <w:pPr>
              <w:autoSpaceDE w:val="0"/>
              <w:autoSpaceDN w:val="0"/>
              <w:adjustRightInd w:val="0"/>
              <w:rPr>
                <w:sz w:val="20"/>
                <w:szCs w:val="20"/>
              </w:rPr>
            </w:pPr>
            <w:r w:rsidRPr="00194646">
              <w:rPr>
                <w:sz w:val="20"/>
                <w:szCs w:val="20"/>
              </w:rPr>
              <w:t>Complete forms and mail them to the address provided on the forms.</w:t>
            </w:r>
          </w:p>
          <w:p w14:paraId="70CFA212" w14:textId="336E36E5" w:rsidR="0015600D" w:rsidRPr="0015600D" w:rsidRDefault="00CA3DFC">
            <w:pPr>
              <w:autoSpaceDE w:val="0"/>
              <w:autoSpaceDN w:val="0"/>
              <w:adjustRightInd w:val="0"/>
              <w:rPr>
                <w:sz w:val="20"/>
                <w:szCs w:val="20"/>
              </w:rPr>
            </w:pPr>
            <w:r>
              <w:rPr>
                <w:sz w:val="20"/>
                <w:szCs w:val="20"/>
              </w:rPr>
              <w:br/>
            </w:r>
            <w:r w:rsidR="0015600D" w:rsidRPr="00194646">
              <w:rPr>
                <w:sz w:val="20"/>
                <w:szCs w:val="20"/>
              </w:rPr>
              <w:t>Document actions in the TWIST Counselor Notes</w:t>
            </w:r>
          </w:p>
        </w:tc>
      </w:tr>
      <w:tr w:rsidR="00E00891" w14:paraId="50CC78BF" w14:textId="32A97381" w:rsidTr="00090708">
        <w:tc>
          <w:tcPr>
            <w:tcW w:w="1800" w:type="dxa"/>
          </w:tcPr>
          <w:p w14:paraId="59EA4C7B" w14:textId="77777777" w:rsidR="000C487A" w:rsidRPr="00194646" w:rsidRDefault="006A5A30" w:rsidP="005B4432">
            <w:pPr>
              <w:rPr>
                <w:sz w:val="20"/>
                <w:szCs w:val="20"/>
              </w:rPr>
            </w:pPr>
            <w:hyperlink r:id="rId58" w:history="1">
              <w:r w:rsidR="000C487A" w:rsidRPr="00194646">
                <w:rPr>
                  <w:rStyle w:val="Hyperlink"/>
                  <w:sz w:val="20"/>
                  <w:szCs w:val="20"/>
                </w:rPr>
                <w:t>Form ETA-861</w:t>
              </w:r>
            </w:hyperlink>
          </w:p>
        </w:tc>
        <w:tc>
          <w:tcPr>
            <w:tcW w:w="1890" w:type="dxa"/>
          </w:tcPr>
          <w:p w14:paraId="0C84E593" w14:textId="6D8A3233" w:rsidR="000C487A" w:rsidRPr="00194646" w:rsidRDefault="000C487A" w:rsidP="005B4432">
            <w:pPr>
              <w:rPr>
                <w:sz w:val="20"/>
                <w:szCs w:val="20"/>
              </w:rPr>
            </w:pPr>
            <w:r w:rsidRPr="00194646">
              <w:rPr>
                <w:sz w:val="20"/>
                <w:szCs w:val="20"/>
              </w:rPr>
              <w:t>Request for Job Search Allowances</w:t>
            </w:r>
          </w:p>
        </w:tc>
        <w:tc>
          <w:tcPr>
            <w:tcW w:w="7920" w:type="dxa"/>
          </w:tcPr>
          <w:p w14:paraId="6167F88A" w14:textId="77777777" w:rsidR="000C487A" w:rsidRPr="00194646" w:rsidRDefault="000C487A" w:rsidP="005B4432">
            <w:pPr>
              <w:pStyle w:val="NormalWeb"/>
              <w:spacing w:before="0" w:beforeAutospacing="0" w:after="120" w:afterAutospacing="0"/>
              <w:rPr>
                <w:sz w:val="20"/>
                <w:szCs w:val="20"/>
              </w:rPr>
            </w:pPr>
            <w:r w:rsidRPr="00194646">
              <w:rPr>
                <w:sz w:val="20"/>
                <w:szCs w:val="20"/>
              </w:rPr>
              <w:t xml:space="preserve">A customer may receive a job search allowance to cover expenses incurred to travel to a job interview outside the customer’s normal commuting area.  The customer may be paid a percentage of necessary transportation and living expenses up to a maximum amount. Applications must be pre-approved before the customer leaves the home commuting area and only travel within the United States is authorized. </w:t>
            </w:r>
          </w:p>
          <w:p w14:paraId="6CB6B28D" w14:textId="77777777" w:rsidR="000C487A" w:rsidRPr="00194646" w:rsidRDefault="000C487A" w:rsidP="005B4432">
            <w:pPr>
              <w:pStyle w:val="NormalWeb"/>
              <w:spacing w:before="0" w:beforeAutospacing="0" w:after="120" w:afterAutospacing="0"/>
              <w:rPr>
                <w:sz w:val="20"/>
                <w:szCs w:val="20"/>
              </w:rPr>
            </w:pPr>
            <w:r w:rsidRPr="00194646">
              <w:rPr>
                <w:sz w:val="20"/>
                <w:szCs w:val="20"/>
              </w:rPr>
              <w:t>Limits for costs:</w:t>
            </w:r>
          </w:p>
          <w:p w14:paraId="37ECC50F" w14:textId="77777777" w:rsidR="000C487A" w:rsidRPr="00194646" w:rsidRDefault="000C487A" w:rsidP="00216FA4">
            <w:pPr>
              <w:numPr>
                <w:ilvl w:val="0"/>
                <w:numId w:val="17"/>
              </w:numPr>
              <w:rPr>
                <w:sz w:val="20"/>
                <w:szCs w:val="20"/>
              </w:rPr>
            </w:pPr>
            <w:r w:rsidRPr="00194646">
              <w:rPr>
                <w:sz w:val="20"/>
                <w:szCs w:val="20"/>
              </w:rPr>
              <w:t>Petitions Numbering 50,000-69,999 and 80,000 &amp; above: pays 90% of allowable costs up to a maximum of $1,250.</w:t>
            </w:r>
          </w:p>
          <w:p w14:paraId="1150916A" w14:textId="77777777" w:rsidR="000C487A" w:rsidRPr="00194646" w:rsidRDefault="000C487A" w:rsidP="00216FA4">
            <w:pPr>
              <w:pStyle w:val="ListParagraph"/>
              <w:numPr>
                <w:ilvl w:val="0"/>
                <w:numId w:val="34"/>
              </w:numPr>
              <w:rPr>
                <w:sz w:val="20"/>
                <w:szCs w:val="20"/>
              </w:rPr>
            </w:pPr>
            <w:r w:rsidRPr="00194646">
              <w:rPr>
                <w:sz w:val="20"/>
                <w:szCs w:val="20"/>
              </w:rPr>
              <w:t>Petitions Numbering 70,000 – 79,999: pays 100% of allowable costs up to a maximum of $1,500</w:t>
            </w:r>
          </w:p>
          <w:p w14:paraId="5AE7557D" w14:textId="77777777" w:rsidR="000C487A" w:rsidRPr="00194646" w:rsidRDefault="000C487A" w:rsidP="00216FA4">
            <w:pPr>
              <w:pStyle w:val="ListParagraph"/>
              <w:numPr>
                <w:ilvl w:val="0"/>
                <w:numId w:val="34"/>
              </w:numPr>
              <w:rPr>
                <w:sz w:val="20"/>
                <w:szCs w:val="20"/>
              </w:rPr>
            </w:pPr>
            <w:r w:rsidRPr="00194646">
              <w:rPr>
                <w:sz w:val="20"/>
                <w:szCs w:val="20"/>
              </w:rPr>
              <w:t>Petitions Numbering 80,000 and above: pays 90% of allowable costs up to a maximum of $1,250</w:t>
            </w:r>
          </w:p>
          <w:p w14:paraId="77C78F46" w14:textId="77777777" w:rsidR="000C487A" w:rsidRPr="00194646" w:rsidRDefault="000C487A" w:rsidP="005B4432">
            <w:pPr>
              <w:pStyle w:val="ListParagraph"/>
              <w:ind w:left="0"/>
              <w:rPr>
                <w:sz w:val="20"/>
                <w:szCs w:val="20"/>
              </w:rPr>
            </w:pPr>
            <w:r w:rsidRPr="00194646">
              <w:rPr>
                <w:sz w:val="20"/>
                <w:szCs w:val="20"/>
              </w:rPr>
              <w:t>Requirements:</w:t>
            </w:r>
          </w:p>
          <w:p w14:paraId="3DD05BBA" w14:textId="77777777" w:rsidR="000C487A" w:rsidRPr="00194646" w:rsidRDefault="000C487A" w:rsidP="00216FA4">
            <w:pPr>
              <w:pStyle w:val="ListParagraph"/>
              <w:numPr>
                <w:ilvl w:val="0"/>
                <w:numId w:val="36"/>
              </w:numPr>
              <w:ind w:left="360"/>
              <w:rPr>
                <w:sz w:val="20"/>
                <w:szCs w:val="20"/>
              </w:rPr>
            </w:pPr>
            <w:r w:rsidRPr="00194646">
              <w:rPr>
                <w:sz w:val="20"/>
                <w:szCs w:val="20"/>
              </w:rPr>
              <w:t xml:space="preserve">The customer’s written request must be made before the 365th day after the date of the certification under which they are covered or after the most recent total separation, whichever is later, OR before the 182nd day after the customer completed TAA training. </w:t>
            </w:r>
          </w:p>
          <w:p w14:paraId="7D5BCC9A" w14:textId="77777777" w:rsidR="000C487A" w:rsidRPr="00194646" w:rsidRDefault="000C487A" w:rsidP="00216FA4">
            <w:pPr>
              <w:pStyle w:val="ListParagraph"/>
              <w:numPr>
                <w:ilvl w:val="0"/>
                <w:numId w:val="35"/>
              </w:numPr>
              <w:ind w:left="360"/>
              <w:rPr>
                <w:sz w:val="20"/>
                <w:szCs w:val="20"/>
              </w:rPr>
            </w:pPr>
            <w:r w:rsidRPr="00194646">
              <w:rPr>
                <w:sz w:val="20"/>
                <w:szCs w:val="20"/>
              </w:rPr>
              <w:t xml:space="preserve">Staff must make a determination that the customer has no reasonable expectation of securing suitable employment in the customer’s current commuting area.  Enter counseling note in TWIST to document the lack of suitable employment for the customer. </w:t>
            </w:r>
          </w:p>
          <w:p w14:paraId="45C52E93" w14:textId="77777777" w:rsidR="000C487A" w:rsidRPr="00194646" w:rsidRDefault="000C487A" w:rsidP="00216FA4">
            <w:pPr>
              <w:pStyle w:val="ListParagraph"/>
              <w:numPr>
                <w:ilvl w:val="0"/>
                <w:numId w:val="35"/>
              </w:numPr>
              <w:ind w:left="360"/>
              <w:rPr>
                <w:sz w:val="20"/>
                <w:szCs w:val="20"/>
              </w:rPr>
            </w:pPr>
            <w:r w:rsidRPr="00194646">
              <w:rPr>
                <w:sz w:val="20"/>
                <w:szCs w:val="20"/>
              </w:rPr>
              <w:t xml:space="preserve">The customer must submit a request for job search allowances and obtain TWC approval </w:t>
            </w:r>
            <w:r w:rsidRPr="00194646">
              <w:rPr>
                <w:sz w:val="20"/>
                <w:szCs w:val="20"/>
                <w:u w:val="single"/>
              </w:rPr>
              <w:t>BEFORE EACH</w:t>
            </w:r>
            <w:r w:rsidRPr="00194646">
              <w:rPr>
                <w:sz w:val="20"/>
                <w:szCs w:val="20"/>
              </w:rPr>
              <w:t xml:space="preserve"> job search trip begins. Staff will assist the customer in requesting job search allowances by completing the Job Search Allowance form ETA-861 and form TAA-12 Certificate of Suitable Employment.</w:t>
            </w:r>
          </w:p>
          <w:p w14:paraId="38989658" w14:textId="2F5DD29D" w:rsidR="000C487A" w:rsidRPr="00194646" w:rsidRDefault="000C487A" w:rsidP="00216FA4">
            <w:pPr>
              <w:pStyle w:val="ListParagraph"/>
              <w:numPr>
                <w:ilvl w:val="0"/>
                <w:numId w:val="35"/>
              </w:numPr>
              <w:ind w:left="360"/>
              <w:rPr>
                <w:sz w:val="20"/>
                <w:szCs w:val="20"/>
              </w:rPr>
            </w:pPr>
            <w:r w:rsidRPr="00194646">
              <w:rPr>
                <w:sz w:val="20"/>
                <w:szCs w:val="20"/>
              </w:rPr>
              <w:t xml:space="preserve">The customer must demonstrate that a reasonable chance exists for long-term suitable employment in the area </w:t>
            </w:r>
            <w:r w:rsidRPr="000F2B17">
              <w:rPr>
                <w:sz w:val="20"/>
                <w:szCs w:val="20"/>
              </w:rPr>
              <w:t>they are</w:t>
            </w:r>
            <w:r w:rsidRPr="00194646">
              <w:rPr>
                <w:sz w:val="20"/>
                <w:szCs w:val="20"/>
              </w:rPr>
              <w:t xml:space="preserve"> looking for a job. </w:t>
            </w:r>
          </w:p>
        </w:tc>
        <w:tc>
          <w:tcPr>
            <w:tcW w:w="3690" w:type="dxa"/>
          </w:tcPr>
          <w:p w14:paraId="3E66018A" w14:textId="77777777" w:rsidR="00CA3DFC" w:rsidRDefault="00527A06" w:rsidP="00CA3DFC">
            <w:pPr>
              <w:pStyle w:val="NormalWeb"/>
              <w:spacing w:before="0" w:beforeAutospacing="0" w:after="120" w:afterAutospacing="0"/>
              <w:rPr>
                <w:sz w:val="20"/>
                <w:szCs w:val="20"/>
              </w:rPr>
            </w:pPr>
            <w:r w:rsidRPr="00194646">
              <w:rPr>
                <w:sz w:val="20"/>
                <w:szCs w:val="20"/>
              </w:rPr>
              <w:t>Complete forms and mail them to the address provided on the forms.</w:t>
            </w:r>
          </w:p>
          <w:p w14:paraId="29C0E286" w14:textId="1B2D92D0" w:rsidR="0015600D" w:rsidRPr="00CA3DFC" w:rsidRDefault="0015600D">
            <w:pPr>
              <w:pStyle w:val="NormalWeb"/>
              <w:spacing w:before="0" w:beforeAutospacing="0" w:after="120" w:afterAutospacing="0"/>
              <w:rPr>
                <w:sz w:val="20"/>
                <w:szCs w:val="20"/>
              </w:rPr>
            </w:pPr>
            <w:r w:rsidRPr="00194646">
              <w:rPr>
                <w:sz w:val="20"/>
                <w:szCs w:val="20"/>
              </w:rPr>
              <w:t>Document actions in the TWIST Counselor Notes</w:t>
            </w:r>
          </w:p>
        </w:tc>
      </w:tr>
      <w:tr w:rsidR="00E00891" w14:paraId="1E72B77C" w14:textId="0DF27436" w:rsidTr="00090708">
        <w:tc>
          <w:tcPr>
            <w:tcW w:w="1800" w:type="dxa"/>
          </w:tcPr>
          <w:p w14:paraId="4F411BDD" w14:textId="77777777" w:rsidR="000C487A" w:rsidRPr="00194646" w:rsidRDefault="006A5A30" w:rsidP="005B4432">
            <w:pPr>
              <w:rPr>
                <w:sz w:val="20"/>
                <w:szCs w:val="20"/>
              </w:rPr>
            </w:pPr>
            <w:hyperlink r:id="rId59" w:history="1">
              <w:r w:rsidR="000C487A" w:rsidRPr="00194646">
                <w:rPr>
                  <w:rStyle w:val="Hyperlink"/>
                  <w:sz w:val="20"/>
                  <w:szCs w:val="20"/>
                </w:rPr>
                <w:t>Form ETA-860</w:t>
              </w:r>
            </w:hyperlink>
          </w:p>
        </w:tc>
        <w:tc>
          <w:tcPr>
            <w:tcW w:w="1890" w:type="dxa"/>
          </w:tcPr>
          <w:p w14:paraId="0FD6DD62" w14:textId="77777777" w:rsidR="000C487A" w:rsidRPr="00194646" w:rsidRDefault="000C487A" w:rsidP="005B4432">
            <w:pPr>
              <w:rPr>
                <w:sz w:val="20"/>
                <w:szCs w:val="20"/>
              </w:rPr>
            </w:pPr>
            <w:r w:rsidRPr="00194646">
              <w:rPr>
                <w:sz w:val="20"/>
                <w:szCs w:val="20"/>
              </w:rPr>
              <w:t>Request for Relocation Allowances</w:t>
            </w:r>
          </w:p>
        </w:tc>
        <w:tc>
          <w:tcPr>
            <w:tcW w:w="7920" w:type="dxa"/>
          </w:tcPr>
          <w:p w14:paraId="40F7A1E3" w14:textId="77777777" w:rsidR="000C487A" w:rsidRPr="00194646" w:rsidRDefault="000C487A" w:rsidP="005B4432">
            <w:pPr>
              <w:rPr>
                <w:sz w:val="20"/>
                <w:szCs w:val="20"/>
              </w:rPr>
            </w:pPr>
            <w:r w:rsidRPr="00194646">
              <w:rPr>
                <w:sz w:val="20"/>
                <w:szCs w:val="20"/>
              </w:rPr>
              <w:t xml:space="preserve">If the customer is successful in obtaining employment outside the normal commuting area, financial assistance may be available to the customer to relocate.  A relocation allowance pays a percentage of the allowable moving expenses plus a lump sum payment.  </w:t>
            </w:r>
          </w:p>
          <w:p w14:paraId="770A5E86" w14:textId="77777777" w:rsidR="000C487A" w:rsidRPr="00194646" w:rsidRDefault="000C487A" w:rsidP="00216FA4">
            <w:pPr>
              <w:numPr>
                <w:ilvl w:val="0"/>
                <w:numId w:val="17"/>
              </w:numPr>
              <w:rPr>
                <w:sz w:val="20"/>
                <w:szCs w:val="20"/>
              </w:rPr>
            </w:pPr>
            <w:r w:rsidRPr="00194646">
              <w:rPr>
                <w:sz w:val="20"/>
                <w:szCs w:val="20"/>
              </w:rPr>
              <w:t>Petitions Numbering 50,000-69,999 and 80,000 &amp; above: pays 90% of moving costs plus a lump sum of $1,250.</w:t>
            </w:r>
          </w:p>
          <w:p w14:paraId="63D92B72" w14:textId="77777777" w:rsidR="000C487A" w:rsidRPr="00194646" w:rsidRDefault="000C487A" w:rsidP="00216FA4">
            <w:pPr>
              <w:numPr>
                <w:ilvl w:val="0"/>
                <w:numId w:val="17"/>
              </w:numPr>
              <w:rPr>
                <w:sz w:val="20"/>
                <w:szCs w:val="20"/>
              </w:rPr>
            </w:pPr>
            <w:r w:rsidRPr="00194646">
              <w:rPr>
                <w:sz w:val="20"/>
                <w:szCs w:val="20"/>
              </w:rPr>
              <w:t>Petitions Numbering 70,000 -79,999: pays 100% of moving costs plus a lump sum of up to $1,500.</w:t>
            </w:r>
          </w:p>
          <w:p w14:paraId="1D649C7E" w14:textId="77777777" w:rsidR="000C487A" w:rsidRPr="00194646" w:rsidRDefault="000C487A" w:rsidP="00216FA4">
            <w:pPr>
              <w:numPr>
                <w:ilvl w:val="0"/>
                <w:numId w:val="17"/>
              </w:numPr>
              <w:rPr>
                <w:sz w:val="20"/>
                <w:szCs w:val="20"/>
              </w:rPr>
            </w:pPr>
            <w:r w:rsidRPr="00194646">
              <w:rPr>
                <w:sz w:val="20"/>
                <w:szCs w:val="20"/>
              </w:rPr>
              <w:t>Petitions Numbering 80,000 and above: pays -79,999: pays 90% of moving costs plus a lump sum of up to $1,250.</w:t>
            </w:r>
          </w:p>
          <w:p w14:paraId="668FD222" w14:textId="77777777" w:rsidR="000C487A" w:rsidRPr="00194646" w:rsidRDefault="000C487A" w:rsidP="00194646">
            <w:pPr>
              <w:ind w:left="720"/>
              <w:rPr>
                <w:sz w:val="20"/>
                <w:szCs w:val="20"/>
              </w:rPr>
            </w:pPr>
          </w:p>
          <w:p w14:paraId="367D5165" w14:textId="77777777" w:rsidR="000C487A" w:rsidRPr="00194646" w:rsidRDefault="000C487A" w:rsidP="005B4432">
            <w:pPr>
              <w:pStyle w:val="BodyTextIndent3"/>
              <w:ind w:left="0"/>
              <w:rPr>
                <w:sz w:val="20"/>
                <w:szCs w:val="20"/>
              </w:rPr>
            </w:pPr>
            <w:r w:rsidRPr="00194646">
              <w:rPr>
                <w:sz w:val="20"/>
                <w:szCs w:val="20"/>
              </w:rPr>
              <w:t xml:space="preserve">There are time limits for filing a relocation allowance application and applications must be approved prior to moving.  The application may be approved if determined that no suitable work is available in the customer’s home area and if the following exists: </w:t>
            </w:r>
          </w:p>
          <w:p w14:paraId="00A870E1" w14:textId="77777777" w:rsidR="000C487A" w:rsidRPr="00194646" w:rsidRDefault="000C487A" w:rsidP="00216FA4">
            <w:pPr>
              <w:numPr>
                <w:ilvl w:val="0"/>
                <w:numId w:val="37"/>
              </w:numPr>
              <w:rPr>
                <w:sz w:val="20"/>
                <w:szCs w:val="20"/>
              </w:rPr>
            </w:pPr>
            <w:r w:rsidRPr="00194646">
              <w:rPr>
                <w:sz w:val="20"/>
                <w:szCs w:val="20"/>
              </w:rPr>
              <w:t>The customer has not previously received a relocation allowance under the same certification; and</w:t>
            </w:r>
          </w:p>
          <w:p w14:paraId="58FF0B67" w14:textId="77777777" w:rsidR="000C487A" w:rsidRPr="00194646" w:rsidRDefault="000C487A" w:rsidP="00216FA4">
            <w:pPr>
              <w:numPr>
                <w:ilvl w:val="0"/>
                <w:numId w:val="38"/>
              </w:numPr>
              <w:rPr>
                <w:sz w:val="20"/>
                <w:szCs w:val="20"/>
              </w:rPr>
            </w:pPr>
            <w:r w:rsidRPr="00194646">
              <w:rPr>
                <w:sz w:val="20"/>
                <w:szCs w:val="20"/>
              </w:rPr>
              <w:t xml:space="preserve">The customer is totally separated from certified employment at the time of relocation. (Partially separated workers may apply in anticipation of total layoff.) </w:t>
            </w:r>
          </w:p>
          <w:p w14:paraId="4B6559F1" w14:textId="77777777" w:rsidR="000C487A" w:rsidRPr="00194646" w:rsidRDefault="000C487A" w:rsidP="005B4432">
            <w:pPr>
              <w:rPr>
                <w:iCs/>
                <w:sz w:val="20"/>
                <w:szCs w:val="20"/>
              </w:rPr>
            </w:pPr>
          </w:p>
          <w:p w14:paraId="0A384A98" w14:textId="77777777" w:rsidR="000C487A" w:rsidRPr="00194646" w:rsidRDefault="000C487A" w:rsidP="005B4432">
            <w:pPr>
              <w:rPr>
                <w:sz w:val="20"/>
                <w:szCs w:val="20"/>
              </w:rPr>
            </w:pPr>
            <w:r w:rsidRPr="00194646">
              <w:rPr>
                <w:sz w:val="20"/>
                <w:szCs w:val="20"/>
              </w:rPr>
              <w:t xml:space="preserve">If it is determined customer needs relocation allowances, the customer must have either suitable long-term </w:t>
            </w:r>
            <w:r w:rsidRPr="00194646">
              <w:rPr>
                <w:sz w:val="20"/>
                <w:szCs w:val="20"/>
                <w:u w:val="single"/>
              </w:rPr>
              <w:t>verifiable</w:t>
            </w:r>
            <w:r w:rsidRPr="00194646">
              <w:rPr>
                <w:sz w:val="20"/>
                <w:szCs w:val="20"/>
              </w:rPr>
              <w:t xml:space="preserve"> employment or a bona fide offer of such employment within the U.S.  The customer must submit a written request for relocation allowances </w:t>
            </w:r>
            <w:r w:rsidRPr="00194646">
              <w:rPr>
                <w:sz w:val="20"/>
                <w:szCs w:val="20"/>
                <w:u w:val="single"/>
              </w:rPr>
              <w:t>BEFORE</w:t>
            </w:r>
            <w:r w:rsidRPr="00194646">
              <w:rPr>
                <w:sz w:val="20"/>
                <w:szCs w:val="20"/>
              </w:rPr>
              <w:t xml:space="preserve"> the move begins.  The customer’s written request must be made before the 425th day after the date of the certification under which covered or after the customer’s most recent total separation, whichever is later, OR before the 182nd day after customer completed TAA training. </w:t>
            </w:r>
          </w:p>
          <w:p w14:paraId="2C926D1B" w14:textId="77777777" w:rsidR="000C487A" w:rsidRPr="00194646" w:rsidRDefault="000C487A" w:rsidP="005B4432">
            <w:pPr>
              <w:rPr>
                <w:sz w:val="20"/>
                <w:szCs w:val="20"/>
              </w:rPr>
            </w:pPr>
          </w:p>
          <w:p w14:paraId="5C3954AF" w14:textId="44482C76" w:rsidR="000C487A" w:rsidRPr="00194646" w:rsidRDefault="000C487A" w:rsidP="005B4432">
            <w:pPr>
              <w:rPr>
                <w:sz w:val="20"/>
                <w:szCs w:val="20"/>
              </w:rPr>
            </w:pPr>
            <w:r w:rsidRPr="00194646">
              <w:rPr>
                <w:iCs/>
                <w:sz w:val="20"/>
                <w:szCs w:val="20"/>
              </w:rPr>
              <w:t xml:space="preserve">Customer must complete the Request for Relocation Allowance form and the Certification of Suitable Employment </w:t>
            </w:r>
            <w:r w:rsidRPr="00194646">
              <w:rPr>
                <w:iCs/>
                <w:sz w:val="20"/>
                <w:szCs w:val="20"/>
                <w:u w:val="single"/>
              </w:rPr>
              <w:t>BEFORE</w:t>
            </w:r>
            <w:r w:rsidRPr="00194646">
              <w:rPr>
                <w:iCs/>
                <w:sz w:val="20"/>
                <w:szCs w:val="20"/>
              </w:rPr>
              <w:t xml:space="preserve"> the move.   </w:t>
            </w:r>
            <w:r w:rsidRPr="00194646">
              <w:rPr>
                <w:sz w:val="20"/>
                <w:szCs w:val="20"/>
              </w:rPr>
              <w:t>Customer completes the Daily Record/Itinerary during the trip and submits it to Workforce Solutions for reimbursement of approved costs.</w:t>
            </w:r>
          </w:p>
        </w:tc>
        <w:tc>
          <w:tcPr>
            <w:tcW w:w="3690" w:type="dxa"/>
          </w:tcPr>
          <w:p w14:paraId="3FF9A058" w14:textId="77777777" w:rsidR="000C487A" w:rsidRDefault="00527A06" w:rsidP="005B4432">
            <w:pPr>
              <w:rPr>
                <w:sz w:val="20"/>
                <w:szCs w:val="20"/>
              </w:rPr>
            </w:pPr>
            <w:r w:rsidRPr="00194646">
              <w:rPr>
                <w:sz w:val="20"/>
                <w:szCs w:val="20"/>
              </w:rPr>
              <w:t>Complete forms and mail them to the address provided on the forms.</w:t>
            </w:r>
          </w:p>
          <w:p w14:paraId="38B968FE" w14:textId="77777777" w:rsidR="00CA3DFC" w:rsidRDefault="00CA3DFC" w:rsidP="00CA3DFC">
            <w:pPr>
              <w:rPr>
                <w:sz w:val="20"/>
                <w:szCs w:val="20"/>
              </w:rPr>
            </w:pPr>
          </w:p>
          <w:p w14:paraId="2960F431" w14:textId="3BFD9770" w:rsidR="00CA3DFC" w:rsidRPr="00CA3DFC" w:rsidRDefault="00CA3DFC">
            <w:pPr>
              <w:rPr>
                <w:sz w:val="20"/>
                <w:szCs w:val="20"/>
              </w:rPr>
            </w:pPr>
            <w:r w:rsidRPr="00194646">
              <w:rPr>
                <w:sz w:val="20"/>
                <w:szCs w:val="20"/>
              </w:rPr>
              <w:t>Document actions in the TWIST Counselor Notes</w:t>
            </w:r>
          </w:p>
        </w:tc>
      </w:tr>
      <w:tr w:rsidR="00E00891" w14:paraId="13A7D619" w14:textId="70E9F4DB" w:rsidTr="00090708">
        <w:tc>
          <w:tcPr>
            <w:tcW w:w="1800" w:type="dxa"/>
          </w:tcPr>
          <w:p w14:paraId="31F5D7D4" w14:textId="77777777" w:rsidR="000C487A" w:rsidRPr="00194646" w:rsidRDefault="006A5A30" w:rsidP="005B4432">
            <w:pPr>
              <w:rPr>
                <w:sz w:val="20"/>
                <w:szCs w:val="20"/>
              </w:rPr>
            </w:pPr>
            <w:hyperlink r:id="rId60" w:history="1">
              <w:r w:rsidR="000C487A" w:rsidRPr="00194646">
                <w:rPr>
                  <w:rStyle w:val="Hyperlink"/>
                  <w:sz w:val="20"/>
                  <w:szCs w:val="20"/>
                </w:rPr>
                <w:t>Form 276-FA9-E</w:t>
              </w:r>
            </w:hyperlink>
          </w:p>
          <w:p w14:paraId="5F926027" w14:textId="77777777" w:rsidR="000C487A" w:rsidRDefault="006A5A30" w:rsidP="005B4432">
            <w:pPr>
              <w:rPr>
                <w:rStyle w:val="Hyperlink"/>
                <w:sz w:val="20"/>
                <w:szCs w:val="20"/>
              </w:rPr>
            </w:pPr>
            <w:hyperlink r:id="rId61" w:history="1">
              <w:r w:rsidR="000C487A" w:rsidRPr="00194646">
                <w:rPr>
                  <w:rStyle w:val="Hyperlink"/>
                  <w:sz w:val="20"/>
                  <w:szCs w:val="20"/>
                </w:rPr>
                <w:t>Form 277-FA9-S</w:t>
              </w:r>
            </w:hyperlink>
          </w:p>
          <w:p w14:paraId="7383F7B6" w14:textId="77777777" w:rsidR="009279E1" w:rsidRDefault="009279E1" w:rsidP="005B4432">
            <w:pPr>
              <w:rPr>
                <w:rStyle w:val="Hyperlink"/>
              </w:rPr>
            </w:pPr>
          </w:p>
          <w:p w14:paraId="23015EC6" w14:textId="77777777" w:rsidR="009279E1" w:rsidRPr="0012205F" w:rsidRDefault="006A5A30" w:rsidP="009279E1">
            <w:pPr>
              <w:rPr>
                <w:sz w:val="20"/>
                <w:szCs w:val="20"/>
              </w:rPr>
            </w:pPr>
            <w:hyperlink r:id="rId62" w:history="1">
              <w:r w:rsidR="009279E1" w:rsidRPr="0012205F">
                <w:rPr>
                  <w:rStyle w:val="Hyperlink"/>
                  <w:sz w:val="20"/>
                  <w:szCs w:val="20"/>
                </w:rPr>
                <w:t>Attendance and Progress Report</w:t>
              </w:r>
            </w:hyperlink>
            <w:r w:rsidR="009279E1" w:rsidRPr="0012205F">
              <w:rPr>
                <w:sz w:val="20"/>
                <w:szCs w:val="20"/>
              </w:rPr>
              <w:t xml:space="preserve"> (example of a completed form) </w:t>
            </w:r>
          </w:p>
          <w:p w14:paraId="3F65BA4E" w14:textId="28C30657" w:rsidR="009279E1" w:rsidRPr="00194646" w:rsidRDefault="009279E1" w:rsidP="005B4432">
            <w:pPr>
              <w:rPr>
                <w:sz w:val="20"/>
                <w:szCs w:val="20"/>
              </w:rPr>
            </w:pPr>
          </w:p>
        </w:tc>
        <w:tc>
          <w:tcPr>
            <w:tcW w:w="1890" w:type="dxa"/>
          </w:tcPr>
          <w:p w14:paraId="3CA91774" w14:textId="77777777" w:rsidR="000C487A" w:rsidRPr="00194646" w:rsidRDefault="000C487A" w:rsidP="005B4432">
            <w:pPr>
              <w:rPr>
                <w:sz w:val="20"/>
                <w:szCs w:val="20"/>
              </w:rPr>
            </w:pPr>
            <w:r w:rsidRPr="00194646">
              <w:rPr>
                <w:sz w:val="20"/>
                <w:szCs w:val="20"/>
              </w:rPr>
              <w:t>Attendance and Progress Report</w:t>
            </w:r>
          </w:p>
        </w:tc>
        <w:tc>
          <w:tcPr>
            <w:tcW w:w="7920" w:type="dxa"/>
          </w:tcPr>
          <w:p w14:paraId="3DF5A42B" w14:textId="77777777" w:rsidR="000C487A" w:rsidRPr="00194646" w:rsidRDefault="000C487A" w:rsidP="005E1340">
            <w:pPr>
              <w:autoSpaceDE w:val="0"/>
              <w:autoSpaceDN w:val="0"/>
              <w:adjustRightInd w:val="0"/>
              <w:rPr>
                <w:sz w:val="20"/>
                <w:szCs w:val="20"/>
              </w:rPr>
            </w:pPr>
            <w:r w:rsidRPr="00194646">
              <w:rPr>
                <w:sz w:val="20"/>
                <w:szCs w:val="20"/>
              </w:rPr>
              <w:t xml:space="preserve">Use to track a customer’s attendance and progress in completing their training program within the agreed upon timeframe.  The form is to be completed by the training vendor.  A customer may submit this form monthly via fax, scan, or in-person.  </w:t>
            </w:r>
          </w:p>
        </w:tc>
        <w:tc>
          <w:tcPr>
            <w:tcW w:w="3690" w:type="dxa"/>
          </w:tcPr>
          <w:p w14:paraId="01727427" w14:textId="77777777" w:rsidR="0097606C" w:rsidRPr="00C87B72" w:rsidRDefault="0097606C" w:rsidP="0097606C">
            <w:r w:rsidRPr="00105A9C">
              <w:rPr>
                <w:sz w:val="20"/>
                <w:szCs w:val="20"/>
              </w:rPr>
              <w:t>Store a copy in the customer’s file in the document man</w:t>
            </w:r>
            <w:r w:rsidRPr="00C87B72">
              <w:t xml:space="preserve">agement system </w:t>
            </w:r>
          </w:p>
          <w:p w14:paraId="6D3FAC0A" w14:textId="75F7ABFE" w:rsidR="003074BC" w:rsidRPr="00194646" w:rsidRDefault="003074BC" w:rsidP="003074BC">
            <w:pPr>
              <w:rPr>
                <w:sz w:val="20"/>
                <w:szCs w:val="20"/>
              </w:rPr>
            </w:pPr>
          </w:p>
          <w:p w14:paraId="5A635E62" w14:textId="367CDA8E" w:rsidR="000C487A" w:rsidRPr="00194646" w:rsidRDefault="003074BC" w:rsidP="005E1340">
            <w:pPr>
              <w:autoSpaceDE w:val="0"/>
              <w:autoSpaceDN w:val="0"/>
              <w:adjustRightInd w:val="0"/>
              <w:rPr>
                <w:sz w:val="20"/>
                <w:szCs w:val="20"/>
              </w:rPr>
            </w:pPr>
            <w:r>
              <w:rPr>
                <w:sz w:val="20"/>
                <w:szCs w:val="20"/>
              </w:rPr>
              <w:br/>
            </w:r>
            <w:r w:rsidR="0097606C" w:rsidRPr="00194646">
              <w:rPr>
                <w:sz w:val="20"/>
                <w:szCs w:val="20"/>
              </w:rPr>
              <w:t>Document actions in the TWIST Counselor Notes</w:t>
            </w:r>
          </w:p>
        </w:tc>
      </w:tr>
    </w:tbl>
    <w:p w14:paraId="28CD33B5" w14:textId="77777777" w:rsidR="00296110" w:rsidRDefault="00296110" w:rsidP="00FF7C05">
      <w:pPr>
        <w:sectPr w:rsidR="00296110" w:rsidSect="00B90367">
          <w:headerReference w:type="even" r:id="rId63"/>
          <w:headerReference w:type="default" r:id="rId64"/>
          <w:footerReference w:type="even" r:id="rId65"/>
          <w:footerReference w:type="default" r:id="rId66"/>
          <w:headerReference w:type="first" r:id="rId67"/>
          <w:footerReference w:type="first" r:id="rId68"/>
          <w:pgSz w:w="15840" w:h="12240" w:orient="landscape" w:code="1"/>
          <w:pgMar w:top="720" w:right="1440" w:bottom="720" w:left="720" w:header="720" w:footer="150" w:gutter="0"/>
          <w:cols w:space="720"/>
          <w:docGrid w:linePitch="360"/>
        </w:sectPr>
      </w:pPr>
    </w:p>
    <w:p w14:paraId="003EA78E" w14:textId="580CD081" w:rsidR="00743B18" w:rsidRPr="00105A9C" w:rsidRDefault="000670CD" w:rsidP="00216FA4">
      <w:pPr>
        <w:pStyle w:val="ListParagraph"/>
        <w:numPr>
          <w:ilvl w:val="0"/>
          <w:numId w:val="83"/>
        </w:numPr>
        <w:spacing w:after="200" w:line="276" w:lineRule="auto"/>
        <w:jc w:val="center"/>
        <w:rPr>
          <w:bCs/>
          <w:sz w:val="36"/>
          <w:szCs w:val="36"/>
        </w:rPr>
      </w:pPr>
      <w:bookmarkStart w:id="19" w:name="_Hlk102048977"/>
      <w:r w:rsidRPr="00105A9C">
        <w:rPr>
          <w:rFonts w:ascii="Times" w:hAnsi="Times"/>
          <w:bCs/>
          <w:sz w:val="36"/>
        </w:rPr>
        <w:t>TAA Acr</w:t>
      </w:r>
      <w:r w:rsidR="00BF21B9" w:rsidRPr="00105A9C">
        <w:rPr>
          <w:rFonts w:ascii="Times" w:hAnsi="Times"/>
          <w:bCs/>
          <w:sz w:val="36"/>
        </w:rPr>
        <w:t xml:space="preserve">onyms and Definitions </w:t>
      </w:r>
      <w:bookmarkEnd w:id="19"/>
    </w:p>
    <w:p w14:paraId="00D5E970" w14:textId="3F924FFA" w:rsidR="00C81D3D" w:rsidRPr="000F2B17" w:rsidRDefault="00C81D3D" w:rsidP="00216FA4">
      <w:pPr>
        <w:pStyle w:val="ListParagraph"/>
        <w:numPr>
          <w:ilvl w:val="1"/>
          <w:numId w:val="83"/>
        </w:numPr>
        <w:spacing w:line="276" w:lineRule="auto"/>
        <w:rPr>
          <w:bCs/>
          <w:sz w:val="36"/>
          <w:szCs w:val="36"/>
        </w:rPr>
      </w:pPr>
      <w:r w:rsidRPr="000F2B17">
        <w:rPr>
          <w:bCs/>
          <w:sz w:val="36"/>
          <w:szCs w:val="36"/>
        </w:rPr>
        <w:t>Acronyms</w:t>
      </w:r>
    </w:p>
    <w:p w14:paraId="1BEED9FE" w14:textId="77777777" w:rsidR="00C81D3D" w:rsidRPr="000F2B17" w:rsidRDefault="00C81D3D" w:rsidP="00216FA4">
      <w:pPr>
        <w:pStyle w:val="BodyTextIndent"/>
        <w:numPr>
          <w:ilvl w:val="0"/>
          <w:numId w:val="72"/>
        </w:numPr>
        <w:rPr>
          <w:bCs/>
        </w:rPr>
      </w:pPr>
      <w:r w:rsidRPr="000F2B17">
        <w:rPr>
          <w:bCs/>
        </w:rPr>
        <w:t>AAW – Adversely Affected Worker</w:t>
      </w:r>
    </w:p>
    <w:p w14:paraId="352DA94F" w14:textId="77777777" w:rsidR="00C81D3D" w:rsidRPr="000F2B17" w:rsidRDefault="00C81D3D" w:rsidP="00216FA4">
      <w:pPr>
        <w:pStyle w:val="BodyTextIndent"/>
        <w:numPr>
          <w:ilvl w:val="0"/>
          <w:numId w:val="72"/>
        </w:numPr>
        <w:rPr>
          <w:bCs/>
        </w:rPr>
      </w:pPr>
      <w:r w:rsidRPr="000F2B17">
        <w:rPr>
          <w:bCs/>
        </w:rPr>
        <w:t>AAIW – Adversely Affected Incumbent Worker</w:t>
      </w:r>
    </w:p>
    <w:p w14:paraId="33C512D8" w14:textId="3CA5F83E" w:rsidR="00C81D3D" w:rsidRPr="000F2B17" w:rsidRDefault="00C81D3D" w:rsidP="00216FA4">
      <w:pPr>
        <w:pStyle w:val="BodyTextIndent"/>
        <w:numPr>
          <w:ilvl w:val="0"/>
          <w:numId w:val="72"/>
        </w:numPr>
        <w:rPr>
          <w:bCs/>
        </w:rPr>
      </w:pPr>
      <w:r w:rsidRPr="000F2B17">
        <w:rPr>
          <w:bCs/>
        </w:rPr>
        <w:t xml:space="preserve">WIOA – Workforce </w:t>
      </w:r>
      <w:r w:rsidR="00D833C2" w:rsidRPr="000F2B17">
        <w:rPr>
          <w:bCs/>
        </w:rPr>
        <w:t>In</w:t>
      </w:r>
      <w:r w:rsidR="00D833C2">
        <w:rPr>
          <w:bCs/>
        </w:rPr>
        <w:t>novation</w:t>
      </w:r>
      <w:r w:rsidR="00D833C2" w:rsidRPr="000F2B17">
        <w:rPr>
          <w:bCs/>
        </w:rPr>
        <w:t xml:space="preserve"> </w:t>
      </w:r>
      <w:r w:rsidRPr="000F2B17">
        <w:rPr>
          <w:bCs/>
        </w:rPr>
        <w:t>and Opportunity Act</w:t>
      </w:r>
    </w:p>
    <w:p w14:paraId="2A70A576" w14:textId="77777777" w:rsidR="00C81D3D" w:rsidRPr="000F2B17" w:rsidRDefault="00C81D3D" w:rsidP="00216FA4">
      <w:pPr>
        <w:pStyle w:val="BodyTextIndent"/>
        <w:numPr>
          <w:ilvl w:val="0"/>
          <w:numId w:val="72"/>
        </w:numPr>
        <w:rPr>
          <w:bCs/>
        </w:rPr>
      </w:pPr>
      <w:r w:rsidRPr="000F2B17">
        <w:rPr>
          <w:bCs/>
        </w:rPr>
        <w:t>ETPL – Eligible Training Provider List (WIOA)</w:t>
      </w:r>
    </w:p>
    <w:p w14:paraId="3E887429" w14:textId="77777777" w:rsidR="00C81D3D" w:rsidRPr="000F2B17" w:rsidRDefault="00C81D3D" w:rsidP="00216FA4">
      <w:pPr>
        <w:pStyle w:val="BodyTextIndent"/>
        <w:numPr>
          <w:ilvl w:val="0"/>
          <w:numId w:val="72"/>
        </w:numPr>
        <w:rPr>
          <w:bCs/>
        </w:rPr>
      </w:pPr>
      <w:r w:rsidRPr="000F2B17">
        <w:rPr>
          <w:bCs/>
        </w:rPr>
        <w:t>IEP – Individual Employment Plan</w:t>
      </w:r>
    </w:p>
    <w:p w14:paraId="13DD3000" w14:textId="77777777" w:rsidR="00C81D3D" w:rsidRPr="000F2B17" w:rsidRDefault="00C81D3D" w:rsidP="00216FA4">
      <w:pPr>
        <w:pStyle w:val="BodyTextIndent"/>
        <w:numPr>
          <w:ilvl w:val="0"/>
          <w:numId w:val="72"/>
        </w:numPr>
        <w:rPr>
          <w:bCs/>
        </w:rPr>
      </w:pPr>
      <w:r w:rsidRPr="000F2B17">
        <w:rPr>
          <w:bCs/>
        </w:rPr>
        <w:t>RTAA – Reemployment Trade Adjustment Assistance</w:t>
      </w:r>
    </w:p>
    <w:p w14:paraId="27872114" w14:textId="77777777" w:rsidR="00C81D3D" w:rsidRPr="000F2B17" w:rsidRDefault="00C81D3D" w:rsidP="00216FA4">
      <w:pPr>
        <w:pStyle w:val="BodyTextIndent"/>
        <w:numPr>
          <w:ilvl w:val="0"/>
          <w:numId w:val="72"/>
        </w:numPr>
        <w:rPr>
          <w:bCs/>
        </w:rPr>
      </w:pPr>
      <w:r w:rsidRPr="000F2B17">
        <w:rPr>
          <w:bCs/>
        </w:rPr>
        <w:t>TAA – Trade Adjustment Assistance for Workers</w:t>
      </w:r>
    </w:p>
    <w:p w14:paraId="060CD522" w14:textId="77777777" w:rsidR="00C81D3D" w:rsidRPr="000F2B17" w:rsidRDefault="00C81D3D" w:rsidP="00216FA4">
      <w:pPr>
        <w:pStyle w:val="BodyTextIndent"/>
        <w:numPr>
          <w:ilvl w:val="0"/>
          <w:numId w:val="72"/>
        </w:numPr>
        <w:rPr>
          <w:bCs/>
        </w:rPr>
      </w:pPr>
      <w:r w:rsidRPr="000F2B17">
        <w:rPr>
          <w:bCs/>
        </w:rPr>
        <w:t>TEGL – Training and Employment Guidance Letter</w:t>
      </w:r>
    </w:p>
    <w:p w14:paraId="35593D2A" w14:textId="77777777" w:rsidR="00C81D3D" w:rsidRPr="000F2B17" w:rsidRDefault="00C81D3D" w:rsidP="00216FA4">
      <w:pPr>
        <w:pStyle w:val="BodyTextIndent"/>
        <w:numPr>
          <w:ilvl w:val="0"/>
          <w:numId w:val="72"/>
        </w:numPr>
        <w:rPr>
          <w:bCs/>
        </w:rPr>
      </w:pPr>
      <w:r w:rsidRPr="000F2B17">
        <w:rPr>
          <w:bCs/>
        </w:rPr>
        <w:t>TRA – Trade Readjustment Allowances</w:t>
      </w:r>
    </w:p>
    <w:p w14:paraId="3B8C367F" w14:textId="4CEAA0D4" w:rsidR="00C81D3D" w:rsidRPr="000F2B17" w:rsidRDefault="00C81D3D" w:rsidP="00216FA4">
      <w:pPr>
        <w:pStyle w:val="BodyTextIndent"/>
        <w:numPr>
          <w:ilvl w:val="0"/>
          <w:numId w:val="72"/>
        </w:numPr>
        <w:rPr>
          <w:bCs/>
        </w:rPr>
      </w:pPr>
      <w:r w:rsidRPr="000F2B17">
        <w:rPr>
          <w:bCs/>
        </w:rPr>
        <w:t>UI – Unemployment Insurance</w:t>
      </w:r>
    </w:p>
    <w:p w14:paraId="3F803905" w14:textId="77777777" w:rsidR="0054395E" w:rsidRPr="000F2B17" w:rsidRDefault="0054395E" w:rsidP="00194646">
      <w:pPr>
        <w:pStyle w:val="BodyTextIndent"/>
        <w:ind w:left="0"/>
        <w:rPr>
          <w:bCs/>
        </w:rPr>
      </w:pPr>
    </w:p>
    <w:p w14:paraId="6049A9A5" w14:textId="7A9B2630" w:rsidR="00C81D3D" w:rsidRPr="000F2B17" w:rsidRDefault="00C81D3D" w:rsidP="00216FA4">
      <w:pPr>
        <w:pStyle w:val="ListParagraph"/>
        <w:numPr>
          <w:ilvl w:val="1"/>
          <w:numId w:val="83"/>
        </w:numPr>
        <w:spacing w:line="276" w:lineRule="auto"/>
        <w:rPr>
          <w:bCs/>
          <w:sz w:val="36"/>
          <w:szCs w:val="36"/>
        </w:rPr>
      </w:pPr>
      <w:r w:rsidRPr="000F2B17">
        <w:rPr>
          <w:bCs/>
          <w:sz w:val="36"/>
          <w:szCs w:val="36"/>
        </w:rPr>
        <w:t>Definitions</w:t>
      </w:r>
    </w:p>
    <w:p w14:paraId="585A4925" w14:textId="77777777" w:rsidR="002E7300"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Adversely Affected Worker</w:t>
      </w:r>
      <w:r w:rsidRPr="000F2B17">
        <w:rPr>
          <w:rFonts w:eastAsiaTheme="minorHAnsi"/>
          <w:bCs/>
          <w:color w:val="000000"/>
          <w:sz w:val="23"/>
          <w:szCs w:val="23"/>
        </w:rPr>
        <w:t>: An individual, including an employer, who, because of lack of work in adversely affected employment, has been totally or partially separated from such employment. A member of a worker group becomes an adversely affected worker or adversely affected incumbent worker only when the worker individually applies and is determined eligible for TAA program benefits and services.</w:t>
      </w:r>
    </w:p>
    <w:p w14:paraId="243B1D31" w14:textId="75B914A7" w:rsidR="00C81D3D"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rPr>
        <w:t xml:space="preserve"> </w:t>
      </w:r>
    </w:p>
    <w:p w14:paraId="2D0D757B" w14:textId="2F0AB5FE" w:rsidR="002E7300"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Full-Time Training</w:t>
      </w:r>
      <w:r w:rsidRPr="000F2B17">
        <w:rPr>
          <w:rFonts w:eastAsiaTheme="minorHAnsi"/>
          <w:bCs/>
          <w:color w:val="000000"/>
          <w:sz w:val="23"/>
          <w:szCs w:val="23"/>
        </w:rPr>
        <w:t xml:space="preserve">: Training that meets the provider’s full-time enrollment requirements. If in the last semester, the courses necessary to complete the approved training, even if it does not meet the training provider’s normal definition of full-time training. </w:t>
      </w:r>
    </w:p>
    <w:p w14:paraId="3117CE45" w14:textId="77777777" w:rsidR="002E7300" w:rsidRPr="000F2B17" w:rsidRDefault="002E7300" w:rsidP="00105A9C">
      <w:pPr>
        <w:autoSpaceDE w:val="0"/>
        <w:autoSpaceDN w:val="0"/>
        <w:adjustRightInd w:val="0"/>
        <w:ind w:left="720"/>
        <w:rPr>
          <w:rFonts w:eastAsiaTheme="minorHAnsi"/>
          <w:bCs/>
          <w:color w:val="000000"/>
          <w:sz w:val="23"/>
          <w:szCs w:val="23"/>
        </w:rPr>
      </w:pPr>
    </w:p>
    <w:p w14:paraId="0ADBB5A0" w14:textId="48F4A1F9" w:rsidR="00C81D3D"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Group of Workers</w:t>
      </w:r>
      <w:r w:rsidRPr="000F2B17">
        <w:rPr>
          <w:rFonts w:eastAsiaTheme="minorHAnsi"/>
          <w:bCs/>
          <w:color w:val="000000"/>
          <w:sz w:val="23"/>
          <w:szCs w:val="23"/>
        </w:rPr>
        <w:t xml:space="preserve">: At least two workers employed or formerly employed by the same firm or an appropriate subdivision. This definition includes teleworkers and staffed workers. </w:t>
      </w:r>
    </w:p>
    <w:p w14:paraId="34774479" w14:textId="77777777" w:rsidR="002E7300" w:rsidRPr="000F2B17" w:rsidRDefault="002E7300" w:rsidP="00105A9C">
      <w:pPr>
        <w:autoSpaceDE w:val="0"/>
        <w:autoSpaceDN w:val="0"/>
        <w:adjustRightInd w:val="0"/>
        <w:ind w:left="720"/>
        <w:rPr>
          <w:rFonts w:eastAsiaTheme="minorHAnsi"/>
          <w:bCs/>
          <w:color w:val="000000"/>
          <w:sz w:val="23"/>
          <w:szCs w:val="23"/>
        </w:rPr>
      </w:pPr>
    </w:p>
    <w:p w14:paraId="29D35FEB" w14:textId="696A0E18" w:rsidR="00C81D3D"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Individual Employment Plan</w:t>
      </w:r>
      <w:r w:rsidRPr="000F2B17">
        <w:rPr>
          <w:rFonts w:eastAsiaTheme="minorHAnsi"/>
          <w:bCs/>
          <w:color w:val="000000"/>
          <w:sz w:val="23"/>
          <w:szCs w:val="23"/>
        </w:rPr>
        <w:t xml:space="preserve">: A revisable document containing an ongoing strategy, jointly developed by the </w:t>
      </w:r>
      <w:r w:rsidR="00451E9F" w:rsidRPr="000F2B17">
        <w:rPr>
          <w:rFonts w:eastAsiaTheme="minorHAnsi"/>
          <w:bCs/>
          <w:color w:val="000000"/>
          <w:sz w:val="23"/>
          <w:szCs w:val="23"/>
        </w:rPr>
        <w:t>adversely affected</w:t>
      </w:r>
      <w:r w:rsidRPr="000F2B17">
        <w:rPr>
          <w:rFonts w:eastAsiaTheme="minorHAnsi"/>
          <w:bCs/>
          <w:color w:val="000000"/>
          <w:sz w:val="23"/>
          <w:szCs w:val="23"/>
        </w:rPr>
        <w:t xml:space="preserve"> worker and the case worker, identifying the worker’s employment goals and appropriate achievement objectives. The plan should include appropriate services to help the worker achieve </w:t>
      </w:r>
      <w:r w:rsidR="003914E8">
        <w:rPr>
          <w:rFonts w:eastAsiaTheme="minorHAnsi"/>
          <w:bCs/>
          <w:color w:val="000000"/>
          <w:sz w:val="23"/>
          <w:szCs w:val="23"/>
        </w:rPr>
        <w:t>their</w:t>
      </w:r>
      <w:r w:rsidRPr="000F2B17">
        <w:rPr>
          <w:rFonts w:eastAsiaTheme="minorHAnsi"/>
          <w:bCs/>
          <w:color w:val="000000"/>
          <w:sz w:val="23"/>
          <w:szCs w:val="23"/>
        </w:rPr>
        <w:t xml:space="preserve"> employment goals, objectives, and benchmarks while in training or receiving employment and case management services. </w:t>
      </w:r>
    </w:p>
    <w:p w14:paraId="06341D11" w14:textId="77777777" w:rsidR="002E7300" w:rsidRPr="000F2B17" w:rsidRDefault="002E7300" w:rsidP="00105A9C">
      <w:pPr>
        <w:autoSpaceDE w:val="0"/>
        <w:autoSpaceDN w:val="0"/>
        <w:adjustRightInd w:val="0"/>
        <w:ind w:left="720"/>
        <w:rPr>
          <w:rFonts w:eastAsiaTheme="minorHAnsi"/>
          <w:bCs/>
          <w:color w:val="000000"/>
          <w:sz w:val="23"/>
          <w:szCs w:val="23"/>
        </w:rPr>
      </w:pPr>
    </w:p>
    <w:p w14:paraId="5E7B0337" w14:textId="365F47E2" w:rsidR="00C81D3D"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Lack of Work</w:t>
      </w:r>
      <w:r w:rsidRPr="000F2B17">
        <w:rPr>
          <w:rFonts w:eastAsiaTheme="minorHAnsi"/>
          <w:bCs/>
          <w:color w:val="000000"/>
          <w:sz w:val="23"/>
          <w:szCs w:val="23"/>
        </w:rPr>
        <w:t xml:space="preserve">: A situation in which the employer does not have work for the worker to perform or does not make that work available to the worker, including, but not limited to, circumstances when: work is unavailable because the employer suspends or ceases operations or institutes a lockout; or work is unavailable because the employer downsizes the workforce by means of attrition or layoff. </w:t>
      </w:r>
    </w:p>
    <w:p w14:paraId="00558412" w14:textId="77777777" w:rsidR="00955153" w:rsidRPr="000F2B17" w:rsidRDefault="00955153" w:rsidP="00105A9C">
      <w:pPr>
        <w:autoSpaceDE w:val="0"/>
        <w:autoSpaceDN w:val="0"/>
        <w:adjustRightInd w:val="0"/>
        <w:ind w:left="720"/>
        <w:rPr>
          <w:rFonts w:eastAsiaTheme="minorHAnsi"/>
          <w:bCs/>
          <w:color w:val="000000"/>
          <w:sz w:val="23"/>
          <w:szCs w:val="23"/>
        </w:rPr>
      </w:pPr>
    </w:p>
    <w:p w14:paraId="548CAC1A" w14:textId="7321709A" w:rsidR="00C81D3D"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Layoff</w:t>
      </w:r>
      <w:r w:rsidRPr="000F2B17">
        <w:rPr>
          <w:rFonts w:eastAsiaTheme="minorHAnsi"/>
          <w:bCs/>
          <w:color w:val="000000"/>
          <w:sz w:val="23"/>
          <w:szCs w:val="23"/>
        </w:rPr>
        <w:t xml:space="preserve">: A suspension of or separation from employment by an employer for lack of work, initiated by the employer, and expected to be for a definite or indefinite period of time. </w:t>
      </w:r>
    </w:p>
    <w:p w14:paraId="2D214E91" w14:textId="77777777" w:rsidR="002E7300" w:rsidRPr="000F2B17" w:rsidRDefault="002E7300" w:rsidP="00105A9C">
      <w:pPr>
        <w:autoSpaceDE w:val="0"/>
        <w:autoSpaceDN w:val="0"/>
        <w:adjustRightInd w:val="0"/>
        <w:ind w:left="720"/>
        <w:rPr>
          <w:rFonts w:eastAsiaTheme="minorHAnsi"/>
          <w:bCs/>
          <w:color w:val="000000"/>
          <w:sz w:val="23"/>
          <w:szCs w:val="23"/>
        </w:rPr>
      </w:pPr>
    </w:p>
    <w:p w14:paraId="33B337EA" w14:textId="734E0335" w:rsidR="00C81D3D" w:rsidRPr="000F2B17" w:rsidRDefault="00C81D3D" w:rsidP="00105A9C">
      <w:pPr>
        <w:autoSpaceDE w:val="0"/>
        <w:autoSpaceDN w:val="0"/>
        <w:adjustRightInd w:val="0"/>
        <w:ind w:left="720"/>
        <w:rPr>
          <w:rFonts w:eastAsiaTheme="minorHAnsi"/>
          <w:bCs/>
          <w:color w:val="000000"/>
          <w:sz w:val="23"/>
          <w:szCs w:val="23"/>
        </w:rPr>
      </w:pPr>
      <w:r w:rsidRPr="000F2B17">
        <w:rPr>
          <w:rFonts w:eastAsiaTheme="minorHAnsi"/>
          <w:bCs/>
          <w:color w:val="000000"/>
          <w:sz w:val="23"/>
          <w:szCs w:val="23"/>
          <w:u w:val="single"/>
        </w:rPr>
        <w:t>Suitable Employment</w:t>
      </w:r>
      <w:r w:rsidRPr="000F2B17">
        <w:rPr>
          <w:rFonts w:eastAsiaTheme="minorHAnsi"/>
          <w:bCs/>
          <w:color w:val="000000"/>
          <w:sz w:val="23"/>
          <w:szCs w:val="23"/>
        </w:rPr>
        <w:t>: Work of a substantially equal or higher skill level than the worker’s past adversely</w:t>
      </w:r>
      <w:r w:rsidR="002F1082" w:rsidRPr="000F2B17">
        <w:rPr>
          <w:rFonts w:eastAsiaTheme="minorHAnsi"/>
          <w:bCs/>
          <w:color w:val="000000"/>
          <w:sz w:val="23"/>
          <w:szCs w:val="23"/>
        </w:rPr>
        <w:t xml:space="preserve"> </w:t>
      </w:r>
      <w:r w:rsidRPr="000F2B17">
        <w:rPr>
          <w:rFonts w:eastAsiaTheme="minorHAnsi"/>
          <w:bCs/>
          <w:color w:val="000000"/>
          <w:sz w:val="23"/>
          <w:szCs w:val="23"/>
        </w:rPr>
        <w:t xml:space="preserve">affected employment, and wages for such work that are not less than 80 percent of the worker’s average weekly wage. Part-time, temporary, short-term, or threatened employment is not suitable employment. </w:t>
      </w:r>
    </w:p>
    <w:p w14:paraId="2FBFC4C5" w14:textId="77777777" w:rsidR="00743B18" w:rsidRPr="00743B18" w:rsidRDefault="00743B18" w:rsidP="00194646">
      <w:pPr>
        <w:rPr>
          <w:bCs/>
          <w:sz w:val="36"/>
          <w:szCs w:val="36"/>
        </w:rPr>
      </w:pPr>
    </w:p>
    <w:p w14:paraId="63418347" w14:textId="77777777" w:rsidR="00B33AB8" w:rsidRDefault="00B33AB8" w:rsidP="00296110">
      <w:pPr>
        <w:jc w:val="center"/>
        <w:rPr>
          <w:sz w:val="36"/>
          <w:szCs w:val="36"/>
        </w:rPr>
      </w:pPr>
    </w:p>
    <w:p w14:paraId="3C52EFA5" w14:textId="77777777" w:rsidR="00457D4B" w:rsidRDefault="00457D4B" w:rsidP="00FF7C05">
      <w:pPr>
        <w:sectPr w:rsidR="00457D4B" w:rsidSect="00296110">
          <w:pgSz w:w="12240" w:h="15840"/>
          <w:pgMar w:top="1440" w:right="1440" w:bottom="1440" w:left="1440" w:header="720" w:footer="720" w:gutter="0"/>
          <w:cols w:space="720"/>
          <w:docGrid w:linePitch="360"/>
        </w:sectPr>
      </w:pPr>
    </w:p>
    <w:p w14:paraId="505781C0" w14:textId="384D3CDB" w:rsidR="005414BB" w:rsidRPr="0032363A" w:rsidRDefault="005414BB" w:rsidP="00216FA4">
      <w:pPr>
        <w:pStyle w:val="ListParagraph"/>
        <w:numPr>
          <w:ilvl w:val="0"/>
          <w:numId w:val="83"/>
        </w:numPr>
        <w:spacing w:after="200" w:line="276" w:lineRule="auto"/>
        <w:jc w:val="center"/>
      </w:pPr>
      <w:bookmarkStart w:id="20" w:name="trainingassistance"/>
      <w:r>
        <w:rPr>
          <w:sz w:val="36"/>
          <w:szCs w:val="36"/>
        </w:rPr>
        <w:t>TAA Side-By-Side</w:t>
      </w:r>
      <w:bookmarkEnd w:id="20"/>
    </w:p>
    <w:tbl>
      <w:tblPr>
        <w:tblW w:w="183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0"/>
        <w:gridCol w:w="2430"/>
        <w:gridCol w:w="2610"/>
        <w:gridCol w:w="2790"/>
        <w:gridCol w:w="2610"/>
        <w:gridCol w:w="2813"/>
      </w:tblGrid>
      <w:tr w:rsidR="00C8792C" w:rsidRPr="004F4A28" w14:paraId="6530BC9E" w14:textId="77777777" w:rsidTr="000F2B17">
        <w:trPr>
          <w:trHeight w:val="181"/>
        </w:trPr>
        <w:tc>
          <w:tcPr>
            <w:tcW w:w="2430" w:type="dxa"/>
          </w:tcPr>
          <w:p w14:paraId="2EED2925" w14:textId="77777777" w:rsidR="00457D4B" w:rsidRPr="006116AA" w:rsidRDefault="00457D4B" w:rsidP="00F4089A">
            <w:pPr>
              <w:rPr>
                <w:color w:val="FFFFFF"/>
                <w:sz w:val="16"/>
                <w:szCs w:val="16"/>
              </w:rPr>
            </w:pPr>
            <w:r w:rsidRPr="006116AA">
              <w:rPr>
                <w:color w:val="FFFFFF"/>
                <w:sz w:val="16"/>
                <w:szCs w:val="16"/>
              </w:rPr>
              <w:t>Blank cell</w:t>
            </w:r>
          </w:p>
        </w:tc>
        <w:tc>
          <w:tcPr>
            <w:tcW w:w="2700" w:type="dxa"/>
          </w:tcPr>
          <w:p w14:paraId="5B503D65" w14:textId="77777777" w:rsidR="00457D4B" w:rsidRPr="000F2B17" w:rsidRDefault="00457D4B" w:rsidP="00F4089A">
            <w:pPr>
              <w:jc w:val="center"/>
              <w:rPr>
                <w:sz w:val="18"/>
                <w:szCs w:val="18"/>
              </w:rPr>
            </w:pPr>
            <w:r w:rsidRPr="000F2B17">
              <w:rPr>
                <w:sz w:val="18"/>
                <w:szCs w:val="18"/>
              </w:rPr>
              <w:t>1974 Law</w:t>
            </w:r>
          </w:p>
        </w:tc>
        <w:tc>
          <w:tcPr>
            <w:tcW w:w="2430" w:type="dxa"/>
          </w:tcPr>
          <w:p w14:paraId="30502276" w14:textId="77777777" w:rsidR="00457D4B" w:rsidRPr="000F2B17" w:rsidRDefault="00457D4B" w:rsidP="00F4089A">
            <w:pPr>
              <w:jc w:val="center"/>
              <w:rPr>
                <w:sz w:val="18"/>
                <w:szCs w:val="18"/>
              </w:rPr>
            </w:pPr>
            <w:r w:rsidRPr="000F2B17">
              <w:rPr>
                <w:sz w:val="18"/>
                <w:szCs w:val="18"/>
              </w:rPr>
              <w:t>2002 Law</w:t>
            </w:r>
          </w:p>
        </w:tc>
        <w:tc>
          <w:tcPr>
            <w:tcW w:w="2610" w:type="dxa"/>
          </w:tcPr>
          <w:p w14:paraId="0D46C962" w14:textId="77777777" w:rsidR="00457D4B" w:rsidRPr="000F2B17" w:rsidRDefault="00457D4B" w:rsidP="00F4089A">
            <w:pPr>
              <w:jc w:val="center"/>
              <w:rPr>
                <w:sz w:val="18"/>
                <w:szCs w:val="18"/>
              </w:rPr>
            </w:pPr>
            <w:r w:rsidRPr="000F2B17">
              <w:rPr>
                <w:sz w:val="18"/>
                <w:szCs w:val="18"/>
              </w:rPr>
              <w:t>2009 Law</w:t>
            </w:r>
          </w:p>
        </w:tc>
        <w:tc>
          <w:tcPr>
            <w:tcW w:w="2790" w:type="dxa"/>
          </w:tcPr>
          <w:p w14:paraId="6FA87723" w14:textId="77777777" w:rsidR="00457D4B" w:rsidRPr="000F2B17" w:rsidRDefault="00457D4B" w:rsidP="00F4089A">
            <w:pPr>
              <w:jc w:val="center"/>
              <w:rPr>
                <w:sz w:val="18"/>
                <w:szCs w:val="18"/>
              </w:rPr>
            </w:pPr>
            <w:r w:rsidRPr="000F2B17">
              <w:rPr>
                <w:sz w:val="18"/>
                <w:szCs w:val="18"/>
              </w:rPr>
              <w:t xml:space="preserve">2011 Law </w:t>
            </w:r>
          </w:p>
        </w:tc>
        <w:tc>
          <w:tcPr>
            <w:tcW w:w="2610" w:type="dxa"/>
          </w:tcPr>
          <w:p w14:paraId="2CEF5EF2" w14:textId="77777777" w:rsidR="00457D4B" w:rsidRPr="000F2B17" w:rsidRDefault="00457D4B" w:rsidP="00F4089A">
            <w:pPr>
              <w:jc w:val="center"/>
              <w:rPr>
                <w:sz w:val="18"/>
                <w:szCs w:val="18"/>
              </w:rPr>
            </w:pPr>
            <w:r w:rsidRPr="000F2B17">
              <w:rPr>
                <w:sz w:val="18"/>
                <w:szCs w:val="18"/>
              </w:rPr>
              <w:t>TAARA 2015</w:t>
            </w:r>
          </w:p>
        </w:tc>
        <w:tc>
          <w:tcPr>
            <w:tcW w:w="2813" w:type="dxa"/>
          </w:tcPr>
          <w:p w14:paraId="761A2CAC" w14:textId="160CEE67" w:rsidR="00457D4B" w:rsidRPr="00D23EFB" w:rsidRDefault="00385948" w:rsidP="00F4089A">
            <w:pPr>
              <w:jc w:val="center"/>
              <w:rPr>
                <w:sz w:val="18"/>
                <w:szCs w:val="18"/>
              </w:rPr>
            </w:pPr>
            <w:r w:rsidRPr="00D23EFB">
              <w:rPr>
                <w:sz w:val="18"/>
                <w:szCs w:val="18"/>
              </w:rPr>
              <w:t>Reversion 2021</w:t>
            </w:r>
          </w:p>
        </w:tc>
      </w:tr>
      <w:tr w:rsidR="00C8792C" w:rsidRPr="004F4A28" w14:paraId="042ADA3B" w14:textId="77777777" w:rsidTr="000F2B17">
        <w:trPr>
          <w:trHeight w:val="363"/>
        </w:trPr>
        <w:tc>
          <w:tcPr>
            <w:tcW w:w="2430" w:type="dxa"/>
          </w:tcPr>
          <w:p w14:paraId="19C0D63D" w14:textId="77777777" w:rsidR="00457D4B" w:rsidRPr="006116AA" w:rsidRDefault="00457D4B" w:rsidP="00F4089A">
            <w:pPr>
              <w:rPr>
                <w:color w:val="FFFFFF"/>
                <w:sz w:val="16"/>
                <w:szCs w:val="16"/>
              </w:rPr>
            </w:pPr>
            <w:r w:rsidRPr="006116AA">
              <w:rPr>
                <w:color w:val="FFFFFF"/>
                <w:sz w:val="16"/>
                <w:szCs w:val="16"/>
              </w:rPr>
              <w:t>Blank cell</w:t>
            </w:r>
          </w:p>
        </w:tc>
        <w:tc>
          <w:tcPr>
            <w:tcW w:w="2700" w:type="dxa"/>
          </w:tcPr>
          <w:p w14:paraId="15E797A9" w14:textId="77777777" w:rsidR="00457D4B" w:rsidRPr="000F2B17" w:rsidRDefault="00457D4B" w:rsidP="00F4089A">
            <w:pPr>
              <w:jc w:val="center"/>
              <w:rPr>
                <w:b/>
                <w:bCs/>
                <w:sz w:val="18"/>
                <w:szCs w:val="18"/>
              </w:rPr>
            </w:pPr>
            <w:r w:rsidRPr="000F2B17">
              <w:rPr>
                <w:b/>
                <w:bCs/>
                <w:sz w:val="18"/>
                <w:szCs w:val="18"/>
              </w:rPr>
              <w:t>Petitions below 50,000 (including NAFTA-TAA)</w:t>
            </w:r>
          </w:p>
        </w:tc>
        <w:tc>
          <w:tcPr>
            <w:tcW w:w="2430" w:type="dxa"/>
          </w:tcPr>
          <w:p w14:paraId="70B1FC64" w14:textId="77777777" w:rsidR="00457D4B" w:rsidRPr="000F2B17" w:rsidRDefault="00457D4B" w:rsidP="00F4089A">
            <w:pPr>
              <w:jc w:val="center"/>
              <w:rPr>
                <w:b/>
                <w:bCs/>
                <w:sz w:val="18"/>
                <w:szCs w:val="18"/>
              </w:rPr>
            </w:pPr>
            <w:r w:rsidRPr="000F2B17">
              <w:rPr>
                <w:b/>
                <w:bCs/>
                <w:sz w:val="18"/>
                <w:szCs w:val="18"/>
              </w:rPr>
              <w:t>Petitions TA-W-50,000 through TA-W-69,999</w:t>
            </w:r>
          </w:p>
        </w:tc>
        <w:tc>
          <w:tcPr>
            <w:tcW w:w="2610" w:type="dxa"/>
          </w:tcPr>
          <w:p w14:paraId="772C8BE6" w14:textId="77777777" w:rsidR="00457D4B" w:rsidRPr="000F2B17" w:rsidRDefault="00457D4B" w:rsidP="00F4089A">
            <w:pPr>
              <w:jc w:val="center"/>
              <w:rPr>
                <w:b/>
                <w:bCs/>
                <w:sz w:val="18"/>
                <w:szCs w:val="18"/>
              </w:rPr>
            </w:pPr>
            <w:r w:rsidRPr="000F2B17">
              <w:rPr>
                <w:b/>
                <w:bCs/>
                <w:sz w:val="18"/>
                <w:szCs w:val="18"/>
              </w:rPr>
              <w:t>Petitions TA-W-70,000 through TA-W- 79,999</w:t>
            </w:r>
          </w:p>
        </w:tc>
        <w:tc>
          <w:tcPr>
            <w:tcW w:w="2790" w:type="dxa"/>
          </w:tcPr>
          <w:p w14:paraId="02FFF543" w14:textId="77777777" w:rsidR="00457D4B" w:rsidRPr="000F2B17" w:rsidRDefault="00457D4B" w:rsidP="00F4089A">
            <w:pPr>
              <w:jc w:val="center"/>
              <w:rPr>
                <w:b/>
                <w:bCs/>
                <w:sz w:val="18"/>
                <w:szCs w:val="18"/>
              </w:rPr>
            </w:pPr>
            <w:r w:rsidRPr="000F2B17">
              <w:rPr>
                <w:b/>
                <w:bCs/>
                <w:sz w:val="18"/>
                <w:szCs w:val="18"/>
              </w:rPr>
              <w:t>Petitions TA-W-80,000 through TA-W-84,999</w:t>
            </w:r>
          </w:p>
        </w:tc>
        <w:tc>
          <w:tcPr>
            <w:tcW w:w="2610" w:type="dxa"/>
          </w:tcPr>
          <w:p w14:paraId="3070C4D0" w14:textId="2ED95612" w:rsidR="00457D4B" w:rsidRPr="000F2B17" w:rsidRDefault="00457D4B" w:rsidP="00F4089A">
            <w:pPr>
              <w:jc w:val="center"/>
              <w:rPr>
                <w:b/>
                <w:bCs/>
                <w:sz w:val="18"/>
                <w:szCs w:val="18"/>
              </w:rPr>
            </w:pPr>
            <w:r w:rsidRPr="000F2B17">
              <w:rPr>
                <w:b/>
                <w:bCs/>
                <w:sz w:val="18"/>
                <w:szCs w:val="18"/>
              </w:rPr>
              <w:t xml:space="preserve">Petitions TA-W-85,000 </w:t>
            </w:r>
            <w:r w:rsidR="005260E6">
              <w:rPr>
                <w:b/>
                <w:bCs/>
                <w:sz w:val="18"/>
                <w:szCs w:val="18"/>
              </w:rPr>
              <w:t>– 97,999</w:t>
            </w:r>
            <w:r w:rsidRPr="000F2B17">
              <w:rPr>
                <w:b/>
                <w:bCs/>
                <w:sz w:val="18"/>
                <w:szCs w:val="18"/>
              </w:rPr>
              <w:t xml:space="preserve"> </w:t>
            </w:r>
          </w:p>
        </w:tc>
        <w:tc>
          <w:tcPr>
            <w:tcW w:w="2813" w:type="dxa"/>
          </w:tcPr>
          <w:p w14:paraId="713B1F40" w14:textId="1FF19936" w:rsidR="00457D4B" w:rsidRPr="00D23EFB" w:rsidRDefault="008410E3" w:rsidP="00F4089A">
            <w:pPr>
              <w:jc w:val="center"/>
              <w:rPr>
                <w:b/>
                <w:bCs/>
                <w:sz w:val="18"/>
                <w:szCs w:val="18"/>
              </w:rPr>
            </w:pPr>
            <w:r w:rsidRPr="00D23EFB">
              <w:rPr>
                <w:b/>
                <w:bCs/>
                <w:sz w:val="18"/>
                <w:szCs w:val="18"/>
              </w:rPr>
              <w:t>Petitions TA-W-98,000 and above</w:t>
            </w:r>
          </w:p>
        </w:tc>
      </w:tr>
      <w:tr w:rsidR="00C8792C" w:rsidRPr="006116AA" w14:paraId="62E74E67" w14:textId="77777777" w:rsidTr="000F2B17">
        <w:trPr>
          <w:trHeight w:val="2409"/>
        </w:trPr>
        <w:tc>
          <w:tcPr>
            <w:tcW w:w="2430" w:type="dxa"/>
          </w:tcPr>
          <w:p w14:paraId="7B02C632" w14:textId="77777777" w:rsidR="00457D4B" w:rsidRPr="006116AA" w:rsidRDefault="00457D4B" w:rsidP="00F4089A">
            <w:pPr>
              <w:rPr>
                <w:b/>
                <w:bCs/>
                <w:sz w:val="16"/>
                <w:szCs w:val="16"/>
              </w:rPr>
            </w:pPr>
            <w:r w:rsidRPr="006116AA">
              <w:rPr>
                <w:b/>
                <w:bCs/>
                <w:sz w:val="16"/>
                <w:szCs w:val="16"/>
              </w:rPr>
              <w:t>Group Eligibility:</w:t>
            </w:r>
          </w:p>
          <w:p w14:paraId="347A7848" w14:textId="77777777" w:rsidR="00457D4B" w:rsidRPr="006116AA" w:rsidRDefault="00457D4B" w:rsidP="00F4089A">
            <w:pPr>
              <w:rPr>
                <w:b/>
                <w:bCs/>
                <w:sz w:val="16"/>
                <w:szCs w:val="16"/>
              </w:rPr>
            </w:pPr>
          </w:p>
          <w:p w14:paraId="59652F68" w14:textId="77777777" w:rsidR="00457D4B" w:rsidRPr="006116AA" w:rsidRDefault="00457D4B" w:rsidP="00F4089A">
            <w:r w:rsidRPr="006116AA">
              <w:rPr>
                <w:sz w:val="16"/>
                <w:szCs w:val="16"/>
              </w:rPr>
              <w:t>Defines the worker group that is eligible to apply for and potentially receive benefits through the TAA program</w:t>
            </w:r>
          </w:p>
        </w:tc>
        <w:tc>
          <w:tcPr>
            <w:tcW w:w="2700" w:type="dxa"/>
          </w:tcPr>
          <w:p w14:paraId="19D88D0A" w14:textId="77777777" w:rsidR="00457D4B" w:rsidRPr="006116AA" w:rsidRDefault="00457D4B" w:rsidP="00F4089A">
            <w:pPr>
              <w:rPr>
                <w:b/>
                <w:sz w:val="16"/>
                <w:szCs w:val="16"/>
              </w:rPr>
            </w:pPr>
            <w:r w:rsidRPr="006116AA">
              <w:rPr>
                <w:b/>
                <w:bCs/>
                <w:sz w:val="16"/>
                <w:szCs w:val="16"/>
              </w:rPr>
              <w:t xml:space="preserve">TAA: Manufacturing sector </w:t>
            </w:r>
            <w:r w:rsidRPr="006116AA">
              <w:rPr>
                <w:b/>
                <w:sz w:val="16"/>
                <w:szCs w:val="16"/>
              </w:rPr>
              <w:t>workers ONLY</w:t>
            </w:r>
          </w:p>
          <w:p w14:paraId="23A76D76" w14:textId="77777777" w:rsidR="00457D4B" w:rsidRPr="006116AA" w:rsidRDefault="00457D4B" w:rsidP="00F4089A">
            <w:pPr>
              <w:rPr>
                <w:b/>
                <w:bCs/>
                <w:sz w:val="16"/>
                <w:szCs w:val="16"/>
              </w:rPr>
            </w:pPr>
          </w:p>
          <w:p w14:paraId="691EFD83" w14:textId="77777777" w:rsidR="00457D4B" w:rsidRPr="006116AA" w:rsidRDefault="00457D4B" w:rsidP="00F4089A">
            <w:pPr>
              <w:rPr>
                <w:b/>
                <w:bCs/>
                <w:sz w:val="16"/>
                <w:szCs w:val="16"/>
              </w:rPr>
            </w:pPr>
            <w:r w:rsidRPr="006116AA">
              <w:rPr>
                <w:sz w:val="16"/>
                <w:szCs w:val="16"/>
              </w:rPr>
              <w:t xml:space="preserve">Workers who have lost their jobs because their company’s decline in production and/or sales was due to increased imports or the outsourcing of jobs to a country with which the US has </w:t>
            </w:r>
            <w:r w:rsidRPr="006116AA">
              <w:rPr>
                <w:b/>
                <w:sz w:val="16"/>
                <w:szCs w:val="16"/>
              </w:rPr>
              <w:t>a Free Trade Agreement.</w:t>
            </w:r>
            <w:r w:rsidRPr="006116AA">
              <w:rPr>
                <w:b/>
                <w:bCs/>
                <w:sz w:val="16"/>
                <w:szCs w:val="16"/>
              </w:rPr>
              <w:t xml:space="preserve"> </w:t>
            </w:r>
          </w:p>
          <w:p w14:paraId="64F08CE3" w14:textId="77777777" w:rsidR="00457D4B" w:rsidRPr="006116AA" w:rsidRDefault="00457D4B" w:rsidP="00F4089A">
            <w:pPr>
              <w:rPr>
                <w:b/>
                <w:bCs/>
                <w:sz w:val="16"/>
                <w:szCs w:val="16"/>
              </w:rPr>
            </w:pPr>
          </w:p>
          <w:p w14:paraId="7B59DBCB" w14:textId="77777777" w:rsidR="00457D4B" w:rsidRPr="001A23FE" w:rsidRDefault="00457D4B" w:rsidP="00F4089A">
            <w:pPr>
              <w:rPr>
                <w:sz w:val="16"/>
                <w:szCs w:val="16"/>
              </w:rPr>
            </w:pPr>
            <w:r w:rsidRPr="006116AA">
              <w:rPr>
                <w:b/>
                <w:bCs/>
                <w:sz w:val="16"/>
                <w:szCs w:val="16"/>
              </w:rPr>
              <w:t>NAFTA-TAA: Manufacturing sector workers ONLY</w:t>
            </w:r>
            <w:r w:rsidRPr="006116AA">
              <w:rPr>
                <w:bCs/>
                <w:sz w:val="16"/>
                <w:szCs w:val="16"/>
              </w:rPr>
              <w:t xml:space="preserve"> where Canada or Mexico involved.</w:t>
            </w:r>
          </w:p>
        </w:tc>
        <w:tc>
          <w:tcPr>
            <w:tcW w:w="2430" w:type="dxa"/>
          </w:tcPr>
          <w:p w14:paraId="4151FA33" w14:textId="77777777" w:rsidR="00457D4B" w:rsidRPr="006116AA" w:rsidRDefault="00457D4B" w:rsidP="00F4089A">
            <w:pPr>
              <w:rPr>
                <w:b/>
                <w:sz w:val="16"/>
                <w:szCs w:val="16"/>
              </w:rPr>
            </w:pPr>
            <w:r w:rsidRPr="006116AA">
              <w:rPr>
                <w:b/>
                <w:bCs/>
                <w:sz w:val="16"/>
                <w:szCs w:val="16"/>
              </w:rPr>
              <w:t xml:space="preserve">Manufacturing sector </w:t>
            </w:r>
            <w:r w:rsidRPr="006116AA">
              <w:rPr>
                <w:b/>
                <w:sz w:val="16"/>
                <w:szCs w:val="16"/>
              </w:rPr>
              <w:t>workers ONLY</w:t>
            </w:r>
          </w:p>
          <w:p w14:paraId="00F84F52" w14:textId="77777777" w:rsidR="00457D4B" w:rsidRPr="006116AA" w:rsidRDefault="00457D4B" w:rsidP="00F4089A">
            <w:pPr>
              <w:rPr>
                <w:sz w:val="16"/>
                <w:szCs w:val="16"/>
              </w:rPr>
            </w:pPr>
          </w:p>
          <w:p w14:paraId="5107B9A1" w14:textId="77777777" w:rsidR="00457D4B" w:rsidRPr="006116AA" w:rsidRDefault="00457D4B" w:rsidP="00F4089A">
            <w:r w:rsidRPr="006116AA">
              <w:rPr>
                <w:sz w:val="16"/>
                <w:szCs w:val="16"/>
              </w:rPr>
              <w:t xml:space="preserve">Workers who have lost their jobs because their company’s decline in production and/or sales was due to increased imports or the outsourcing of jobs to a country with which the US has </w:t>
            </w:r>
            <w:r w:rsidRPr="006116AA">
              <w:rPr>
                <w:b/>
                <w:sz w:val="16"/>
                <w:szCs w:val="16"/>
              </w:rPr>
              <w:t>a Free Trade Agreement.</w:t>
            </w:r>
          </w:p>
        </w:tc>
        <w:tc>
          <w:tcPr>
            <w:tcW w:w="2610" w:type="dxa"/>
          </w:tcPr>
          <w:p w14:paraId="30694236" w14:textId="77777777" w:rsidR="00457D4B" w:rsidRPr="006116AA" w:rsidRDefault="00457D4B" w:rsidP="00F4089A">
            <w:pPr>
              <w:rPr>
                <w:b/>
                <w:sz w:val="16"/>
                <w:szCs w:val="16"/>
              </w:rPr>
            </w:pPr>
            <w:r w:rsidRPr="006116AA">
              <w:rPr>
                <w:b/>
                <w:bCs/>
                <w:sz w:val="16"/>
                <w:szCs w:val="16"/>
              </w:rPr>
              <w:t xml:space="preserve">Manufacturing sector </w:t>
            </w:r>
            <w:r w:rsidRPr="006116AA">
              <w:rPr>
                <w:b/>
                <w:sz w:val="16"/>
                <w:szCs w:val="16"/>
              </w:rPr>
              <w:t xml:space="preserve">workers </w:t>
            </w:r>
          </w:p>
          <w:p w14:paraId="511DE610" w14:textId="77777777" w:rsidR="00457D4B" w:rsidRPr="006116AA" w:rsidRDefault="00457D4B" w:rsidP="00F4089A">
            <w:pPr>
              <w:rPr>
                <w:b/>
                <w:sz w:val="16"/>
                <w:szCs w:val="16"/>
              </w:rPr>
            </w:pPr>
            <w:r w:rsidRPr="006116AA">
              <w:rPr>
                <w:b/>
                <w:bCs/>
                <w:sz w:val="16"/>
                <w:szCs w:val="16"/>
              </w:rPr>
              <w:t xml:space="preserve">Service sector </w:t>
            </w:r>
            <w:r w:rsidRPr="006116AA">
              <w:rPr>
                <w:b/>
                <w:sz w:val="16"/>
                <w:szCs w:val="16"/>
              </w:rPr>
              <w:t>workers</w:t>
            </w:r>
          </w:p>
          <w:p w14:paraId="030FC27E" w14:textId="77777777" w:rsidR="00457D4B" w:rsidRPr="006116AA" w:rsidRDefault="00457D4B" w:rsidP="00F4089A">
            <w:pPr>
              <w:rPr>
                <w:b/>
                <w:sz w:val="16"/>
                <w:szCs w:val="16"/>
              </w:rPr>
            </w:pPr>
            <w:r w:rsidRPr="006116AA">
              <w:rPr>
                <w:b/>
                <w:sz w:val="16"/>
                <w:szCs w:val="16"/>
              </w:rPr>
              <w:t>ITC workers</w:t>
            </w:r>
            <w:r w:rsidRPr="006116AA">
              <w:rPr>
                <w:sz w:val="16"/>
                <w:szCs w:val="16"/>
              </w:rPr>
              <w:t xml:space="preserve"> (identified by the International Trade Commission)</w:t>
            </w:r>
            <w:r w:rsidRPr="006116AA">
              <w:rPr>
                <w:b/>
                <w:bCs/>
                <w:sz w:val="16"/>
                <w:szCs w:val="16"/>
              </w:rPr>
              <w:t xml:space="preserve"> Public sector </w:t>
            </w:r>
            <w:r w:rsidRPr="006116AA">
              <w:rPr>
                <w:b/>
                <w:sz w:val="16"/>
                <w:szCs w:val="16"/>
              </w:rPr>
              <w:t>workers</w:t>
            </w:r>
          </w:p>
          <w:p w14:paraId="0EA5049D" w14:textId="77777777" w:rsidR="00457D4B" w:rsidRPr="006116AA" w:rsidRDefault="00457D4B" w:rsidP="00F4089A">
            <w:pPr>
              <w:rPr>
                <w:sz w:val="16"/>
                <w:szCs w:val="16"/>
              </w:rPr>
            </w:pPr>
          </w:p>
          <w:p w14:paraId="6BAEAE49" w14:textId="77777777" w:rsidR="00457D4B" w:rsidRPr="006116AA" w:rsidRDefault="00457D4B" w:rsidP="00F4089A">
            <w:r w:rsidRPr="006116AA">
              <w:rPr>
                <w:sz w:val="16"/>
                <w:szCs w:val="16"/>
              </w:rPr>
              <w:t xml:space="preserve">Workers who have lost their jobs because their company’s decline in production and/or sales was due to increased imports or outsourcing to </w:t>
            </w:r>
            <w:r w:rsidRPr="006116AA">
              <w:rPr>
                <w:b/>
                <w:bCs/>
                <w:sz w:val="16"/>
                <w:szCs w:val="16"/>
              </w:rPr>
              <w:t xml:space="preserve">ANY </w:t>
            </w:r>
            <w:r w:rsidRPr="006116AA">
              <w:rPr>
                <w:sz w:val="16"/>
                <w:szCs w:val="16"/>
              </w:rPr>
              <w:t>country.</w:t>
            </w:r>
          </w:p>
        </w:tc>
        <w:tc>
          <w:tcPr>
            <w:tcW w:w="2790" w:type="dxa"/>
          </w:tcPr>
          <w:p w14:paraId="276120A8" w14:textId="77777777" w:rsidR="00457D4B" w:rsidRPr="006116AA" w:rsidRDefault="00457D4B" w:rsidP="00F4089A">
            <w:pPr>
              <w:rPr>
                <w:sz w:val="16"/>
                <w:szCs w:val="16"/>
              </w:rPr>
            </w:pPr>
            <w:r w:rsidRPr="006116AA">
              <w:rPr>
                <w:b/>
                <w:bCs/>
                <w:sz w:val="16"/>
                <w:szCs w:val="16"/>
              </w:rPr>
              <w:t xml:space="preserve">Manufacturing sector </w:t>
            </w:r>
            <w:r w:rsidRPr="006116AA">
              <w:rPr>
                <w:b/>
                <w:sz w:val="16"/>
                <w:szCs w:val="16"/>
              </w:rPr>
              <w:t>workers</w:t>
            </w:r>
          </w:p>
          <w:p w14:paraId="542E8381" w14:textId="77777777" w:rsidR="00457D4B" w:rsidRPr="006116AA" w:rsidRDefault="00457D4B" w:rsidP="00F4089A">
            <w:pPr>
              <w:rPr>
                <w:sz w:val="16"/>
                <w:szCs w:val="16"/>
              </w:rPr>
            </w:pPr>
            <w:r w:rsidRPr="006116AA">
              <w:rPr>
                <w:b/>
                <w:bCs/>
                <w:sz w:val="16"/>
                <w:szCs w:val="16"/>
              </w:rPr>
              <w:t xml:space="preserve">Service sector </w:t>
            </w:r>
            <w:r w:rsidRPr="006116AA">
              <w:rPr>
                <w:b/>
                <w:sz w:val="16"/>
                <w:szCs w:val="16"/>
              </w:rPr>
              <w:t>workers</w:t>
            </w:r>
          </w:p>
          <w:p w14:paraId="1777C7BA" w14:textId="77777777" w:rsidR="00457D4B" w:rsidRPr="006116AA" w:rsidRDefault="00457D4B" w:rsidP="00F4089A">
            <w:pPr>
              <w:rPr>
                <w:sz w:val="16"/>
                <w:szCs w:val="16"/>
              </w:rPr>
            </w:pPr>
            <w:r w:rsidRPr="006116AA">
              <w:rPr>
                <w:b/>
                <w:sz w:val="16"/>
                <w:szCs w:val="16"/>
              </w:rPr>
              <w:t>ITC workers</w:t>
            </w:r>
            <w:r w:rsidRPr="006116AA">
              <w:rPr>
                <w:sz w:val="16"/>
                <w:szCs w:val="16"/>
              </w:rPr>
              <w:t xml:space="preserve"> (identified by the International Trade Commission)</w:t>
            </w:r>
          </w:p>
          <w:p w14:paraId="6935F892" w14:textId="77777777" w:rsidR="00457D4B" w:rsidRPr="006116AA" w:rsidRDefault="00457D4B" w:rsidP="00F4089A">
            <w:pPr>
              <w:rPr>
                <w:sz w:val="16"/>
                <w:szCs w:val="16"/>
              </w:rPr>
            </w:pPr>
          </w:p>
          <w:p w14:paraId="568DD640" w14:textId="77777777" w:rsidR="00457D4B" w:rsidRPr="006116AA" w:rsidRDefault="00457D4B" w:rsidP="00F4089A">
            <w:r w:rsidRPr="006116AA">
              <w:rPr>
                <w:sz w:val="16"/>
                <w:szCs w:val="16"/>
              </w:rPr>
              <w:t xml:space="preserve">Workers who have lost their jobs because their company’s decline in production and/or sales was due to increased imports or outsourcing to </w:t>
            </w:r>
            <w:r w:rsidRPr="006116AA">
              <w:rPr>
                <w:b/>
                <w:bCs/>
                <w:sz w:val="16"/>
                <w:szCs w:val="16"/>
              </w:rPr>
              <w:t xml:space="preserve">ANY </w:t>
            </w:r>
            <w:r w:rsidRPr="006116AA">
              <w:rPr>
                <w:sz w:val="16"/>
                <w:szCs w:val="16"/>
              </w:rPr>
              <w:t>country.</w:t>
            </w:r>
          </w:p>
        </w:tc>
        <w:tc>
          <w:tcPr>
            <w:tcW w:w="2610" w:type="dxa"/>
          </w:tcPr>
          <w:p w14:paraId="1A612D98" w14:textId="77777777" w:rsidR="00457D4B" w:rsidRPr="006116AA" w:rsidRDefault="00457D4B" w:rsidP="00F4089A">
            <w:pPr>
              <w:rPr>
                <w:b/>
                <w:sz w:val="16"/>
                <w:szCs w:val="16"/>
              </w:rPr>
            </w:pPr>
            <w:r w:rsidRPr="006116AA">
              <w:rPr>
                <w:b/>
                <w:bCs/>
                <w:sz w:val="16"/>
                <w:szCs w:val="16"/>
              </w:rPr>
              <w:t xml:space="preserve">Manufacturing sector </w:t>
            </w:r>
            <w:r w:rsidRPr="006116AA">
              <w:rPr>
                <w:b/>
                <w:sz w:val="16"/>
                <w:szCs w:val="16"/>
              </w:rPr>
              <w:t xml:space="preserve">workers </w:t>
            </w:r>
          </w:p>
          <w:p w14:paraId="1D1ED99E" w14:textId="77777777" w:rsidR="00457D4B" w:rsidRPr="006116AA" w:rsidRDefault="00457D4B" w:rsidP="00F4089A">
            <w:pPr>
              <w:rPr>
                <w:b/>
                <w:sz w:val="16"/>
                <w:szCs w:val="16"/>
              </w:rPr>
            </w:pPr>
            <w:r w:rsidRPr="006116AA">
              <w:rPr>
                <w:b/>
                <w:bCs/>
                <w:sz w:val="16"/>
                <w:szCs w:val="16"/>
              </w:rPr>
              <w:t xml:space="preserve">Service sector </w:t>
            </w:r>
            <w:r w:rsidRPr="006116AA">
              <w:rPr>
                <w:b/>
                <w:sz w:val="16"/>
                <w:szCs w:val="16"/>
              </w:rPr>
              <w:t>workers</w:t>
            </w:r>
          </w:p>
          <w:p w14:paraId="438F3B1F" w14:textId="77777777" w:rsidR="00457D4B" w:rsidRPr="006116AA" w:rsidRDefault="00457D4B" w:rsidP="00F4089A">
            <w:pPr>
              <w:rPr>
                <w:b/>
                <w:sz w:val="16"/>
                <w:szCs w:val="16"/>
              </w:rPr>
            </w:pPr>
            <w:r w:rsidRPr="006116AA">
              <w:rPr>
                <w:b/>
                <w:sz w:val="16"/>
                <w:szCs w:val="16"/>
              </w:rPr>
              <w:t>ITC workers</w:t>
            </w:r>
            <w:r w:rsidRPr="006116AA">
              <w:rPr>
                <w:sz w:val="16"/>
                <w:szCs w:val="16"/>
              </w:rPr>
              <w:t xml:space="preserve"> (identified by the International Trade Commission)</w:t>
            </w:r>
            <w:r w:rsidRPr="006116AA">
              <w:rPr>
                <w:b/>
                <w:bCs/>
                <w:sz w:val="16"/>
                <w:szCs w:val="16"/>
              </w:rPr>
              <w:t xml:space="preserve"> Public sector </w:t>
            </w:r>
            <w:r w:rsidRPr="006116AA">
              <w:rPr>
                <w:b/>
                <w:sz w:val="16"/>
                <w:szCs w:val="16"/>
              </w:rPr>
              <w:t>workers</w:t>
            </w:r>
          </w:p>
          <w:p w14:paraId="68DBDAFE" w14:textId="77777777" w:rsidR="00457D4B" w:rsidRPr="006116AA" w:rsidRDefault="00457D4B" w:rsidP="00F4089A">
            <w:pPr>
              <w:rPr>
                <w:sz w:val="16"/>
                <w:szCs w:val="16"/>
              </w:rPr>
            </w:pPr>
          </w:p>
          <w:p w14:paraId="556D2E18" w14:textId="77777777" w:rsidR="00457D4B" w:rsidRPr="006116AA" w:rsidRDefault="00457D4B" w:rsidP="00F4089A">
            <w:pPr>
              <w:autoSpaceDE w:val="0"/>
              <w:autoSpaceDN w:val="0"/>
              <w:adjustRightInd w:val="0"/>
              <w:rPr>
                <w:sz w:val="16"/>
                <w:szCs w:val="16"/>
              </w:rPr>
            </w:pPr>
            <w:r w:rsidRPr="006116AA">
              <w:rPr>
                <w:color w:val="000000"/>
                <w:sz w:val="16"/>
                <w:szCs w:val="16"/>
              </w:rPr>
              <w:t xml:space="preserve">Workers who have lost their jobs because their company’s decline in production and/or sales was due to increased imports or outsourcing to </w:t>
            </w:r>
            <w:r w:rsidRPr="006116AA">
              <w:rPr>
                <w:b/>
                <w:bCs/>
                <w:color w:val="000000"/>
                <w:sz w:val="16"/>
                <w:szCs w:val="16"/>
              </w:rPr>
              <w:t xml:space="preserve">ANY </w:t>
            </w:r>
            <w:r w:rsidRPr="006116AA">
              <w:rPr>
                <w:color w:val="000000"/>
                <w:sz w:val="16"/>
                <w:szCs w:val="16"/>
              </w:rPr>
              <w:t>country.</w:t>
            </w:r>
          </w:p>
        </w:tc>
        <w:tc>
          <w:tcPr>
            <w:tcW w:w="2813" w:type="dxa"/>
          </w:tcPr>
          <w:p w14:paraId="5523BEEE" w14:textId="77777777" w:rsidR="007164C4" w:rsidRPr="00D23EFB" w:rsidRDefault="007164C4" w:rsidP="007164C4">
            <w:pPr>
              <w:rPr>
                <w:sz w:val="16"/>
                <w:szCs w:val="16"/>
              </w:rPr>
            </w:pPr>
            <w:r w:rsidRPr="00D23EFB">
              <w:rPr>
                <w:b/>
                <w:bCs/>
                <w:sz w:val="16"/>
                <w:szCs w:val="16"/>
              </w:rPr>
              <w:t>Manufacturing sector</w:t>
            </w:r>
            <w:r w:rsidRPr="00D23EFB">
              <w:rPr>
                <w:sz w:val="16"/>
                <w:szCs w:val="16"/>
              </w:rPr>
              <w:t xml:space="preserve"> workers </w:t>
            </w:r>
            <w:r w:rsidRPr="00D23EFB">
              <w:rPr>
                <w:b/>
                <w:bCs/>
                <w:sz w:val="16"/>
                <w:szCs w:val="16"/>
              </w:rPr>
              <w:t>ONLY</w:t>
            </w:r>
          </w:p>
          <w:p w14:paraId="5760A041" w14:textId="77777777" w:rsidR="007164C4" w:rsidRPr="00D23EFB" w:rsidRDefault="007164C4" w:rsidP="007164C4">
            <w:pPr>
              <w:rPr>
                <w:sz w:val="16"/>
                <w:szCs w:val="16"/>
              </w:rPr>
            </w:pPr>
          </w:p>
          <w:p w14:paraId="588E372B" w14:textId="30F0B7C1" w:rsidR="00457D4B" w:rsidRPr="00D23EFB" w:rsidRDefault="007164C4" w:rsidP="007164C4">
            <w:pPr>
              <w:rPr>
                <w:sz w:val="16"/>
                <w:szCs w:val="16"/>
              </w:rPr>
            </w:pPr>
            <w:r w:rsidRPr="00D23EFB">
              <w:rPr>
                <w:sz w:val="16"/>
                <w:szCs w:val="16"/>
              </w:rPr>
              <w:t>Workers who have been totally separated or partially separated from their jobs because their company’s decline in production and/or sales was due to increased imports or the outsourcing of jobs to a country with which the US has a Free Trade Agreement.</w:t>
            </w:r>
          </w:p>
        </w:tc>
      </w:tr>
      <w:tr w:rsidR="00C8792C" w:rsidRPr="006116AA" w14:paraId="27BB1B69" w14:textId="77777777" w:rsidTr="000F2B17">
        <w:trPr>
          <w:trHeight w:val="742"/>
        </w:trPr>
        <w:tc>
          <w:tcPr>
            <w:tcW w:w="2430" w:type="dxa"/>
          </w:tcPr>
          <w:p w14:paraId="5EB7A0D4" w14:textId="77777777" w:rsidR="00457D4B" w:rsidRPr="006116AA" w:rsidRDefault="00457D4B" w:rsidP="00F4089A">
            <w:pPr>
              <w:rPr>
                <w:bCs/>
                <w:sz w:val="16"/>
                <w:szCs w:val="16"/>
              </w:rPr>
            </w:pPr>
            <w:r w:rsidRPr="006116AA">
              <w:rPr>
                <w:b/>
                <w:bCs/>
                <w:sz w:val="16"/>
                <w:szCs w:val="16"/>
              </w:rPr>
              <w:t xml:space="preserve">Maximum TAA Training Duration:  </w:t>
            </w:r>
            <w:r w:rsidRPr="006116AA">
              <w:rPr>
                <w:bCs/>
                <w:sz w:val="16"/>
                <w:szCs w:val="16"/>
              </w:rPr>
              <w:t xml:space="preserve">Degree or credential must be fully completed within this time frame. </w:t>
            </w:r>
          </w:p>
        </w:tc>
        <w:tc>
          <w:tcPr>
            <w:tcW w:w="2700" w:type="dxa"/>
          </w:tcPr>
          <w:p w14:paraId="45A1D5EF" w14:textId="77777777" w:rsidR="00457D4B" w:rsidRPr="006116AA" w:rsidRDefault="00457D4B" w:rsidP="00F4089A">
            <w:pPr>
              <w:rPr>
                <w:b/>
                <w:bCs/>
                <w:sz w:val="16"/>
                <w:szCs w:val="16"/>
              </w:rPr>
            </w:pPr>
            <w:r w:rsidRPr="006116AA">
              <w:rPr>
                <w:bCs/>
                <w:sz w:val="16"/>
                <w:szCs w:val="16"/>
              </w:rPr>
              <w:t>Up to</w:t>
            </w:r>
            <w:r w:rsidRPr="006116AA">
              <w:rPr>
                <w:b/>
                <w:bCs/>
                <w:sz w:val="16"/>
                <w:szCs w:val="16"/>
              </w:rPr>
              <w:t xml:space="preserve"> 104 weeks</w:t>
            </w:r>
          </w:p>
        </w:tc>
        <w:tc>
          <w:tcPr>
            <w:tcW w:w="2430" w:type="dxa"/>
          </w:tcPr>
          <w:p w14:paraId="6C990165" w14:textId="77777777" w:rsidR="00457D4B" w:rsidRPr="006116AA" w:rsidRDefault="00457D4B" w:rsidP="00F4089A">
            <w:pPr>
              <w:rPr>
                <w:b/>
                <w:bCs/>
                <w:sz w:val="16"/>
                <w:szCs w:val="16"/>
              </w:rPr>
            </w:pPr>
            <w:r w:rsidRPr="006116AA">
              <w:rPr>
                <w:sz w:val="16"/>
                <w:szCs w:val="16"/>
              </w:rPr>
              <w:t xml:space="preserve">Up to </w:t>
            </w:r>
            <w:r w:rsidRPr="006116AA">
              <w:rPr>
                <w:b/>
                <w:bCs/>
                <w:sz w:val="16"/>
                <w:szCs w:val="16"/>
              </w:rPr>
              <w:t>130 weeks</w:t>
            </w:r>
          </w:p>
        </w:tc>
        <w:tc>
          <w:tcPr>
            <w:tcW w:w="2610" w:type="dxa"/>
          </w:tcPr>
          <w:p w14:paraId="44D77C26" w14:textId="77777777" w:rsidR="00457D4B" w:rsidRPr="006116AA" w:rsidRDefault="00457D4B" w:rsidP="00F4089A">
            <w:pPr>
              <w:rPr>
                <w:b/>
                <w:bCs/>
                <w:sz w:val="16"/>
                <w:szCs w:val="16"/>
              </w:rPr>
            </w:pPr>
            <w:r w:rsidRPr="006116AA">
              <w:rPr>
                <w:sz w:val="16"/>
                <w:szCs w:val="16"/>
              </w:rPr>
              <w:t xml:space="preserve">Up to </w:t>
            </w:r>
            <w:r w:rsidRPr="006116AA">
              <w:rPr>
                <w:b/>
                <w:bCs/>
                <w:sz w:val="16"/>
                <w:szCs w:val="16"/>
              </w:rPr>
              <w:t>156 weeks</w:t>
            </w:r>
          </w:p>
        </w:tc>
        <w:tc>
          <w:tcPr>
            <w:tcW w:w="2790" w:type="dxa"/>
          </w:tcPr>
          <w:p w14:paraId="19C28C68" w14:textId="77777777" w:rsidR="00457D4B" w:rsidRPr="006116AA" w:rsidRDefault="00457D4B" w:rsidP="00F4089A">
            <w:pPr>
              <w:rPr>
                <w:b/>
                <w:bCs/>
                <w:sz w:val="16"/>
                <w:szCs w:val="16"/>
              </w:rPr>
            </w:pPr>
            <w:r w:rsidRPr="006116AA">
              <w:rPr>
                <w:sz w:val="16"/>
                <w:szCs w:val="16"/>
              </w:rPr>
              <w:t xml:space="preserve">Up to </w:t>
            </w:r>
            <w:r w:rsidRPr="006116AA">
              <w:rPr>
                <w:b/>
                <w:bCs/>
                <w:sz w:val="16"/>
                <w:szCs w:val="16"/>
              </w:rPr>
              <w:t>130 weeks</w:t>
            </w:r>
          </w:p>
        </w:tc>
        <w:tc>
          <w:tcPr>
            <w:tcW w:w="2610" w:type="dxa"/>
          </w:tcPr>
          <w:p w14:paraId="57913A03" w14:textId="77777777" w:rsidR="00457D4B" w:rsidRPr="006116AA" w:rsidRDefault="00457D4B" w:rsidP="00F4089A">
            <w:pPr>
              <w:autoSpaceDE w:val="0"/>
              <w:autoSpaceDN w:val="0"/>
              <w:adjustRightInd w:val="0"/>
              <w:rPr>
                <w:b/>
                <w:bCs/>
                <w:sz w:val="16"/>
                <w:szCs w:val="16"/>
              </w:rPr>
            </w:pPr>
            <w:r w:rsidRPr="006116AA">
              <w:rPr>
                <w:sz w:val="16"/>
                <w:szCs w:val="16"/>
              </w:rPr>
              <w:t xml:space="preserve">Up to </w:t>
            </w:r>
            <w:r w:rsidRPr="006116AA">
              <w:rPr>
                <w:b/>
                <w:bCs/>
                <w:sz w:val="16"/>
                <w:szCs w:val="16"/>
              </w:rPr>
              <w:t>130 weeks</w:t>
            </w:r>
          </w:p>
        </w:tc>
        <w:tc>
          <w:tcPr>
            <w:tcW w:w="2813" w:type="dxa"/>
          </w:tcPr>
          <w:p w14:paraId="391F2F86" w14:textId="77777777" w:rsidR="002C39C1" w:rsidRPr="00D23EFB" w:rsidRDefault="002C39C1" w:rsidP="002C39C1">
            <w:pPr>
              <w:rPr>
                <w:sz w:val="16"/>
                <w:szCs w:val="16"/>
              </w:rPr>
            </w:pPr>
            <w:r w:rsidRPr="00D23EFB">
              <w:rPr>
                <w:sz w:val="16"/>
                <w:szCs w:val="16"/>
              </w:rPr>
              <w:t xml:space="preserve">OJT/Apprenticeship preferred method of training. </w:t>
            </w:r>
          </w:p>
          <w:p w14:paraId="7C6EF274" w14:textId="77777777" w:rsidR="002C39C1" w:rsidRPr="00D23EFB" w:rsidRDefault="002C39C1" w:rsidP="002C39C1">
            <w:pPr>
              <w:rPr>
                <w:sz w:val="16"/>
                <w:szCs w:val="16"/>
              </w:rPr>
            </w:pPr>
          </w:p>
          <w:p w14:paraId="475856FC" w14:textId="77777777" w:rsidR="002C39C1" w:rsidRPr="00D23EFB" w:rsidRDefault="002C39C1" w:rsidP="002C39C1">
            <w:pPr>
              <w:rPr>
                <w:sz w:val="16"/>
                <w:szCs w:val="16"/>
              </w:rPr>
            </w:pPr>
            <w:r w:rsidRPr="00D23EFB">
              <w:rPr>
                <w:sz w:val="16"/>
                <w:szCs w:val="16"/>
              </w:rPr>
              <w:t>OJT</w:t>
            </w:r>
          </w:p>
          <w:p w14:paraId="230DCB5A" w14:textId="77777777" w:rsidR="002C39C1" w:rsidRPr="00D23EFB" w:rsidRDefault="002C39C1" w:rsidP="002C39C1">
            <w:pPr>
              <w:rPr>
                <w:sz w:val="16"/>
                <w:szCs w:val="16"/>
              </w:rPr>
            </w:pPr>
            <w:r w:rsidRPr="00D23EFB">
              <w:rPr>
                <w:sz w:val="16"/>
                <w:szCs w:val="16"/>
              </w:rPr>
              <w:t xml:space="preserve">Up to </w:t>
            </w:r>
            <w:r w:rsidRPr="00D23EFB">
              <w:rPr>
                <w:b/>
                <w:bCs/>
                <w:sz w:val="16"/>
                <w:szCs w:val="16"/>
              </w:rPr>
              <w:t>104 weeks</w:t>
            </w:r>
          </w:p>
          <w:p w14:paraId="633F1250" w14:textId="77777777" w:rsidR="002C39C1" w:rsidRPr="00D23EFB" w:rsidRDefault="002C39C1" w:rsidP="002C39C1">
            <w:pPr>
              <w:rPr>
                <w:sz w:val="16"/>
                <w:szCs w:val="16"/>
              </w:rPr>
            </w:pPr>
            <w:r w:rsidRPr="00D23EFB">
              <w:rPr>
                <w:sz w:val="16"/>
                <w:szCs w:val="16"/>
              </w:rPr>
              <w:t>Must meet all approval criteria and OJT requirements</w:t>
            </w:r>
          </w:p>
          <w:p w14:paraId="05AE6002" w14:textId="77777777" w:rsidR="002C39C1" w:rsidRPr="00D23EFB" w:rsidRDefault="002C39C1" w:rsidP="002C39C1">
            <w:pPr>
              <w:rPr>
                <w:sz w:val="16"/>
                <w:szCs w:val="16"/>
              </w:rPr>
            </w:pPr>
          </w:p>
          <w:p w14:paraId="0DA5D125" w14:textId="77777777" w:rsidR="002C39C1" w:rsidRPr="00D23EFB" w:rsidRDefault="002C39C1" w:rsidP="002C39C1">
            <w:pPr>
              <w:rPr>
                <w:sz w:val="16"/>
                <w:szCs w:val="16"/>
              </w:rPr>
            </w:pPr>
            <w:r w:rsidRPr="00D23EFB">
              <w:rPr>
                <w:sz w:val="16"/>
                <w:szCs w:val="16"/>
              </w:rPr>
              <w:t>Apprenticeship</w:t>
            </w:r>
          </w:p>
          <w:p w14:paraId="2D55368F" w14:textId="77777777" w:rsidR="002C39C1" w:rsidRPr="00D23EFB" w:rsidRDefault="002C39C1" w:rsidP="002C39C1">
            <w:pPr>
              <w:rPr>
                <w:sz w:val="16"/>
                <w:szCs w:val="16"/>
              </w:rPr>
            </w:pPr>
            <w:r w:rsidRPr="00D23EFB">
              <w:rPr>
                <w:sz w:val="16"/>
                <w:szCs w:val="16"/>
              </w:rPr>
              <w:t xml:space="preserve">Up to </w:t>
            </w:r>
            <w:r w:rsidRPr="00D23EFB">
              <w:rPr>
                <w:b/>
                <w:bCs/>
                <w:sz w:val="16"/>
                <w:szCs w:val="16"/>
              </w:rPr>
              <w:t>130 weeks</w:t>
            </w:r>
          </w:p>
          <w:p w14:paraId="391AD5AE" w14:textId="77777777" w:rsidR="002C39C1" w:rsidRPr="00D23EFB" w:rsidRDefault="002C39C1" w:rsidP="002C39C1">
            <w:pPr>
              <w:rPr>
                <w:sz w:val="16"/>
                <w:szCs w:val="16"/>
              </w:rPr>
            </w:pPr>
            <w:r w:rsidRPr="00D23EFB">
              <w:rPr>
                <w:sz w:val="16"/>
                <w:szCs w:val="16"/>
              </w:rPr>
              <w:t>Classroom training limited to apprenticeship length</w:t>
            </w:r>
          </w:p>
          <w:p w14:paraId="558443DC" w14:textId="77777777" w:rsidR="002C39C1" w:rsidRPr="00D23EFB" w:rsidRDefault="002C39C1" w:rsidP="002C39C1">
            <w:pPr>
              <w:rPr>
                <w:sz w:val="16"/>
                <w:szCs w:val="16"/>
              </w:rPr>
            </w:pPr>
          </w:p>
          <w:p w14:paraId="4E2C2BFB" w14:textId="77777777" w:rsidR="002C39C1" w:rsidRPr="00D23EFB" w:rsidRDefault="002C39C1" w:rsidP="002C39C1">
            <w:pPr>
              <w:rPr>
                <w:sz w:val="16"/>
                <w:szCs w:val="16"/>
              </w:rPr>
            </w:pPr>
            <w:r w:rsidRPr="00D23EFB">
              <w:rPr>
                <w:sz w:val="16"/>
                <w:szCs w:val="16"/>
              </w:rPr>
              <w:t>Classroom training can only be approved if work-based training is not available for the occupation.</w:t>
            </w:r>
          </w:p>
          <w:p w14:paraId="796B62D2" w14:textId="77777777" w:rsidR="00457D4B" w:rsidRPr="00D23EFB" w:rsidRDefault="00457D4B" w:rsidP="00F4089A">
            <w:pPr>
              <w:autoSpaceDE w:val="0"/>
              <w:autoSpaceDN w:val="0"/>
              <w:adjustRightInd w:val="0"/>
              <w:rPr>
                <w:sz w:val="16"/>
                <w:szCs w:val="16"/>
              </w:rPr>
            </w:pPr>
          </w:p>
        </w:tc>
      </w:tr>
      <w:tr w:rsidR="00C8792C" w:rsidRPr="006116AA" w14:paraId="5B67E174" w14:textId="77777777" w:rsidTr="000F2B17">
        <w:trPr>
          <w:trHeight w:val="2060"/>
        </w:trPr>
        <w:tc>
          <w:tcPr>
            <w:tcW w:w="2430" w:type="dxa"/>
          </w:tcPr>
          <w:p w14:paraId="50174E34" w14:textId="77777777" w:rsidR="00457D4B" w:rsidRPr="006116AA" w:rsidRDefault="00457D4B" w:rsidP="00F4089A">
            <w:pPr>
              <w:rPr>
                <w:b/>
                <w:bCs/>
                <w:sz w:val="16"/>
                <w:szCs w:val="16"/>
              </w:rPr>
            </w:pPr>
            <w:r w:rsidRPr="006116AA">
              <w:rPr>
                <w:b/>
                <w:bCs/>
                <w:sz w:val="16"/>
                <w:szCs w:val="16"/>
              </w:rPr>
              <w:t>Training Enrollment Status</w:t>
            </w:r>
          </w:p>
        </w:tc>
        <w:tc>
          <w:tcPr>
            <w:tcW w:w="2700" w:type="dxa"/>
          </w:tcPr>
          <w:p w14:paraId="29201089" w14:textId="77777777" w:rsidR="00457D4B" w:rsidRPr="006116AA" w:rsidRDefault="00457D4B" w:rsidP="00F4089A">
            <w:pPr>
              <w:rPr>
                <w:b/>
                <w:bCs/>
                <w:sz w:val="16"/>
                <w:szCs w:val="16"/>
              </w:rPr>
            </w:pPr>
            <w:r w:rsidRPr="006116AA">
              <w:rPr>
                <w:sz w:val="16"/>
                <w:szCs w:val="16"/>
              </w:rPr>
              <w:t>Full-time training only</w:t>
            </w:r>
          </w:p>
        </w:tc>
        <w:tc>
          <w:tcPr>
            <w:tcW w:w="2430" w:type="dxa"/>
          </w:tcPr>
          <w:p w14:paraId="4E2723F9" w14:textId="77777777" w:rsidR="00457D4B" w:rsidRPr="006116AA" w:rsidRDefault="00457D4B" w:rsidP="00F4089A">
            <w:pPr>
              <w:rPr>
                <w:sz w:val="16"/>
                <w:szCs w:val="16"/>
              </w:rPr>
            </w:pPr>
            <w:r w:rsidRPr="006116AA">
              <w:rPr>
                <w:sz w:val="16"/>
                <w:szCs w:val="16"/>
              </w:rPr>
              <w:t>Full-time training only</w:t>
            </w:r>
          </w:p>
        </w:tc>
        <w:tc>
          <w:tcPr>
            <w:tcW w:w="2610" w:type="dxa"/>
          </w:tcPr>
          <w:p w14:paraId="4E9BD6E1" w14:textId="77777777" w:rsidR="00457D4B" w:rsidRPr="006116AA" w:rsidRDefault="00457D4B" w:rsidP="00F4089A">
            <w:pPr>
              <w:rPr>
                <w:sz w:val="16"/>
                <w:szCs w:val="16"/>
              </w:rPr>
            </w:pPr>
            <w:r w:rsidRPr="006116AA">
              <w:rPr>
                <w:sz w:val="16"/>
                <w:szCs w:val="16"/>
              </w:rPr>
              <w:t>Full- or part-time training supportable.  TRA support only available for full-time training.</w:t>
            </w:r>
          </w:p>
        </w:tc>
        <w:tc>
          <w:tcPr>
            <w:tcW w:w="2790" w:type="dxa"/>
          </w:tcPr>
          <w:p w14:paraId="4B8F6442" w14:textId="77777777" w:rsidR="00457D4B" w:rsidRPr="006116AA" w:rsidRDefault="00457D4B" w:rsidP="00F4089A">
            <w:pPr>
              <w:rPr>
                <w:sz w:val="16"/>
                <w:szCs w:val="16"/>
              </w:rPr>
            </w:pPr>
            <w:r w:rsidRPr="006116AA">
              <w:rPr>
                <w:sz w:val="16"/>
                <w:szCs w:val="16"/>
              </w:rPr>
              <w:t>Full- or part-time training supportable.  TRA support only available for full-time training.</w:t>
            </w:r>
          </w:p>
        </w:tc>
        <w:tc>
          <w:tcPr>
            <w:tcW w:w="2610" w:type="dxa"/>
          </w:tcPr>
          <w:p w14:paraId="57060EBE" w14:textId="77777777" w:rsidR="00457D4B" w:rsidRPr="006116AA" w:rsidRDefault="00457D4B" w:rsidP="00F4089A">
            <w:pPr>
              <w:autoSpaceDE w:val="0"/>
              <w:autoSpaceDN w:val="0"/>
              <w:adjustRightInd w:val="0"/>
              <w:rPr>
                <w:sz w:val="16"/>
                <w:szCs w:val="16"/>
              </w:rPr>
            </w:pPr>
            <w:r w:rsidRPr="006116AA">
              <w:rPr>
                <w:color w:val="000000"/>
                <w:sz w:val="16"/>
                <w:szCs w:val="16"/>
              </w:rPr>
              <w:t>Full- or part-time training supportable.  TRA support only available for full-time training.</w:t>
            </w:r>
          </w:p>
        </w:tc>
        <w:tc>
          <w:tcPr>
            <w:tcW w:w="2813" w:type="dxa"/>
          </w:tcPr>
          <w:p w14:paraId="6B6E8147" w14:textId="77777777" w:rsidR="002D7D72" w:rsidRPr="00D23EFB" w:rsidRDefault="002D7D72" w:rsidP="002D7D72">
            <w:pPr>
              <w:rPr>
                <w:color w:val="000000"/>
                <w:sz w:val="16"/>
                <w:szCs w:val="16"/>
              </w:rPr>
            </w:pPr>
            <w:r w:rsidRPr="00D23EFB">
              <w:rPr>
                <w:color w:val="000000"/>
                <w:sz w:val="16"/>
                <w:szCs w:val="16"/>
              </w:rPr>
              <w:t xml:space="preserve">Full- or part-time training supportable.  </w:t>
            </w:r>
          </w:p>
          <w:p w14:paraId="09626D71" w14:textId="77777777" w:rsidR="002D7D72" w:rsidRPr="00D23EFB" w:rsidRDefault="002D7D72" w:rsidP="002D7D72"/>
          <w:p w14:paraId="1E7075E7" w14:textId="200D4A37" w:rsidR="00457D4B" w:rsidRPr="000F2B17" w:rsidRDefault="002D7D72" w:rsidP="002D7D72">
            <w:pPr>
              <w:autoSpaceDE w:val="0"/>
              <w:autoSpaceDN w:val="0"/>
              <w:adjustRightInd w:val="0"/>
              <w:rPr>
                <w:b/>
                <w:bCs/>
                <w:i/>
                <w:iCs/>
                <w:color w:val="000000"/>
                <w:sz w:val="16"/>
                <w:szCs w:val="16"/>
              </w:rPr>
            </w:pPr>
            <w:r w:rsidRPr="00D23EFB">
              <w:rPr>
                <w:sz w:val="16"/>
                <w:szCs w:val="16"/>
              </w:rPr>
              <w:t>Co-enrollment in WIOA Dislocated Worker is required.</w:t>
            </w:r>
          </w:p>
        </w:tc>
      </w:tr>
    </w:tbl>
    <w:p w14:paraId="445AE1E1" w14:textId="3FF73D75" w:rsidR="00457D4B" w:rsidRDefault="00E762F6" w:rsidP="000F2B17">
      <w:pPr>
        <w:jc w:val="center"/>
      </w:pPr>
      <w:r>
        <w:rPr>
          <w:sz w:val="36"/>
          <w:szCs w:val="36"/>
        </w:rPr>
        <w:t xml:space="preserve">10 </w:t>
      </w:r>
      <w:r w:rsidR="00A708B9">
        <w:rPr>
          <w:sz w:val="36"/>
          <w:szCs w:val="36"/>
        </w:rPr>
        <w:t>- TAA Side-By-Side</w:t>
      </w:r>
    </w:p>
    <w:tbl>
      <w:tblPr>
        <w:tblW w:w="183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800"/>
        <w:gridCol w:w="3008"/>
        <w:gridCol w:w="3214"/>
        <w:gridCol w:w="3008"/>
        <w:gridCol w:w="3218"/>
        <w:gridCol w:w="27"/>
      </w:tblGrid>
      <w:tr w:rsidR="00A708B9" w:rsidRPr="001208FB" w14:paraId="471E6500" w14:textId="77777777" w:rsidTr="000F2B17">
        <w:trPr>
          <w:trHeight w:val="260"/>
        </w:trPr>
        <w:tc>
          <w:tcPr>
            <w:tcW w:w="3108" w:type="dxa"/>
          </w:tcPr>
          <w:p w14:paraId="0F2B3540" w14:textId="77777777" w:rsidR="00A708B9" w:rsidRPr="001208FB" w:rsidRDefault="00A708B9" w:rsidP="00F4089A">
            <w:pPr>
              <w:jc w:val="center"/>
              <w:rPr>
                <w:b/>
                <w:bCs/>
                <w:sz w:val="16"/>
                <w:szCs w:val="16"/>
              </w:rPr>
            </w:pPr>
            <w:r w:rsidRPr="001208FB">
              <w:rPr>
                <w:b/>
                <w:bCs/>
                <w:sz w:val="16"/>
                <w:szCs w:val="16"/>
              </w:rPr>
              <w:t>1974 Law</w:t>
            </w:r>
          </w:p>
        </w:tc>
        <w:tc>
          <w:tcPr>
            <w:tcW w:w="2800" w:type="dxa"/>
          </w:tcPr>
          <w:p w14:paraId="07A693E6" w14:textId="77777777" w:rsidR="00A708B9" w:rsidRPr="001208FB" w:rsidRDefault="00A708B9" w:rsidP="00F4089A">
            <w:pPr>
              <w:jc w:val="center"/>
              <w:rPr>
                <w:b/>
                <w:bCs/>
                <w:sz w:val="16"/>
                <w:szCs w:val="16"/>
              </w:rPr>
            </w:pPr>
            <w:r w:rsidRPr="001208FB">
              <w:rPr>
                <w:b/>
                <w:bCs/>
                <w:sz w:val="16"/>
                <w:szCs w:val="16"/>
              </w:rPr>
              <w:t>2002 Law</w:t>
            </w:r>
          </w:p>
        </w:tc>
        <w:tc>
          <w:tcPr>
            <w:tcW w:w="3008" w:type="dxa"/>
          </w:tcPr>
          <w:p w14:paraId="1C848226" w14:textId="77777777" w:rsidR="00A708B9" w:rsidRPr="001208FB" w:rsidRDefault="00A708B9" w:rsidP="00F4089A">
            <w:pPr>
              <w:jc w:val="center"/>
              <w:rPr>
                <w:b/>
                <w:bCs/>
                <w:sz w:val="16"/>
                <w:szCs w:val="16"/>
              </w:rPr>
            </w:pPr>
            <w:r w:rsidRPr="001208FB">
              <w:rPr>
                <w:b/>
                <w:bCs/>
                <w:sz w:val="16"/>
                <w:szCs w:val="16"/>
              </w:rPr>
              <w:t>2009 Law</w:t>
            </w:r>
          </w:p>
        </w:tc>
        <w:tc>
          <w:tcPr>
            <w:tcW w:w="3214" w:type="dxa"/>
          </w:tcPr>
          <w:p w14:paraId="2281A9FF" w14:textId="77777777" w:rsidR="00A708B9" w:rsidRPr="001208FB" w:rsidRDefault="00A708B9" w:rsidP="00F4089A">
            <w:pPr>
              <w:jc w:val="center"/>
              <w:rPr>
                <w:b/>
                <w:bCs/>
                <w:sz w:val="16"/>
                <w:szCs w:val="16"/>
              </w:rPr>
            </w:pPr>
            <w:r w:rsidRPr="001208FB">
              <w:rPr>
                <w:b/>
                <w:bCs/>
                <w:sz w:val="16"/>
                <w:szCs w:val="16"/>
              </w:rPr>
              <w:t>2011 Law</w:t>
            </w:r>
          </w:p>
        </w:tc>
        <w:tc>
          <w:tcPr>
            <w:tcW w:w="3008" w:type="dxa"/>
          </w:tcPr>
          <w:p w14:paraId="63636C55" w14:textId="77777777" w:rsidR="00A708B9" w:rsidRPr="001208FB" w:rsidRDefault="00A708B9" w:rsidP="00F4089A">
            <w:pPr>
              <w:autoSpaceDE w:val="0"/>
              <w:autoSpaceDN w:val="0"/>
              <w:adjustRightInd w:val="0"/>
              <w:jc w:val="center"/>
              <w:rPr>
                <w:b/>
                <w:bCs/>
                <w:color w:val="000000"/>
                <w:sz w:val="16"/>
                <w:szCs w:val="16"/>
              </w:rPr>
            </w:pPr>
            <w:r w:rsidRPr="001208FB">
              <w:rPr>
                <w:b/>
                <w:bCs/>
                <w:sz w:val="16"/>
                <w:szCs w:val="16"/>
              </w:rPr>
              <w:t>TAARA 2015</w:t>
            </w:r>
          </w:p>
        </w:tc>
        <w:tc>
          <w:tcPr>
            <w:tcW w:w="3245" w:type="dxa"/>
            <w:gridSpan w:val="2"/>
          </w:tcPr>
          <w:p w14:paraId="783FEAC4" w14:textId="77777777" w:rsidR="00A708B9" w:rsidRPr="00D23EFB" w:rsidRDefault="00A708B9" w:rsidP="00F4089A">
            <w:pPr>
              <w:jc w:val="center"/>
              <w:rPr>
                <w:color w:val="000000"/>
                <w:sz w:val="16"/>
                <w:szCs w:val="16"/>
              </w:rPr>
            </w:pPr>
            <w:r w:rsidRPr="00D23EFB">
              <w:rPr>
                <w:sz w:val="16"/>
                <w:szCs w:val="16"/>
              </w:rPr>
              <w:t>Reversion 2021</w:t>
            </w:r>
          </w:p>
        </w:tc>
      </w:tr>
      <w:tr w:rsidR="00A708B9" w:rsidRPr="001208FB" w14:paraId="0A106E58" w14:textId="77777777" w:rsidTr="000F2B17">
        <w:trPr>
          <w:trHeight w:val="545"/>
        </w:trPr>
        <w:tc>
          <w:tcPr>
            <w:tcW w:w="3108" w:type="dxa"/>
          </w:tcPr>
          <w:p w14:paraId="74159E51" w14:textId="77777777" w:rsidR="00A708B9" w:rsidRPr="001208FB" w:rsidRDefault="00A708B9" w:rsidP="00F4089A">
            <w:pPr>
              <w:jc w:val="center"/>
              <w:rPr>
                <w:b/>
                <w:bCs/>
                <w:sz w:val="16"/>
                <w:szCs w:val="16"/>
              </w:rPr>
            </w:pPr>
            <w:r w:rsidRPr="001208FB">
              <w:rPr>
                <w:b/>
                <w:bCs/>
                <w:sz w:val="16"/>
                <w:szCs w:val="16"/>
              </w:rPr>
              <w:t>Petitions below 50,000 (including NAFTA-TAA)</w:t>
            </w:r>
          </w:p>
        </w:tc>
        <w:tc>
          <w:tcPr>
            <w:tcW w:w="2800" w:type="dxa"/>
          </w:tcPr>
          <w:p w14:paraId="7C678A26" w14:textId="77777777" w:rsidR="00A708B9" w:rsidRPr="001208FB" w:rsidRDefault="00A708B9" w:rsidP="00F4089A">
            <w:pPr>
              <w:jc w:val="center"/>
              <w:rPr>
                <w:b/>
                <w:bCs/>
                <w:sz w:val="16"/>
                <w:szCs w:val="16"/>
              </w:rPr>
            </w:pPr>
            <w:r w:rsidRPr="001208FB">
              <w:rPr>
                <w:b/>
                <w:bCs/>
                <w:sz w:val="16"/>
                <w:szCs w:val="16"/>
              </w:rPr>
              <w:t>Petitions TA-W-50,000 through TA-W-69,999</w:t>
            </w:r>
          </w:p>
        </w:tc>
        <w:tc>
          <w:tcPr>
            <w:tcW w:w="3008" w:type="dxa"/>
          </w:tcPr>
          <w:p w14:paraId="2B2BD668" w14:textId="77777777" w:rsidR="00A708B9" w:rsidRPr="001208FB" w:rsidRDefault="00A708B9" w:rsidP="00F4089A">
            <w:pPr>
              <w:jc w:val="center"/>
              <w:rPr>
                <w:b/>
                <w:bCs/>
                <w:sz w:val="16"/>
                <w:szCs w:val="16"/>
              </w:rPr>
            </w:pPr>
            <w:r w:rsidRPr="001208FB">
              <w:rPr>
                <w:b/>
                <w:bCs/>
                <w:sz w:val="16"/>
                <w:szCs w:val="16"/>
              </w:rPr>
              <w:t>Petitions TA-W-70,000 through TA-W- 79,999</w:t>
            </w:r>
          </w:p>
        </w:tc>
        <w:tc>
          <w:tcPr>
            <w:tcW w:w="3214" w:type="dxa"/>
          </w:tcPr>
          <w:p w14:paraId="4BCD1E56" w14:textId="77777777" w:rsidR="00A708B9" w:rsidRPr="001208FB" w:rsidRDefault="00A708B9" w:rsidP="00F4089A">
            <w:pPr>
              <w:jc w:val="center"/>
              <w:rPr>
                <w:b/>
                <w:bCs/>
                <w:sz w:val="16"/>
                <w:szCs w:val="16"/>
              </w:rPr>
            </w:pPr>
            <w:r w:rsidRPr="001208FB">
              <w:rPr>
                <w:b/>
                <w:bCs/>
                <w:sz w:val="16"/>
                <w:szCs w:val="16"/>
              </w:rPr>
              <w:t>Petitions TA-W-80,000 through TA-W-84,999</w:t>
            </w:r>
          </w:p>
        </w:tc>
        <w:tc>
          <w:tcPr>
            <w:tcW w:w="3008" w:type="dxa"/>
          </w:tcPr>
          <w:p w14:paraId="171198D2" w14:textId="77777777" w:rsidR="00A708B9" w:rsidRPr="001208FB" w:rsidRDefault="00A708B9" w:rsidP="00F4089A">
            <w:pPr>
              <w:autoSpaceDE w:val="0"/>
              <w:autoSpaceDN w:val="0"/>
              <w:adjustRightInd w:val="0"/>
              <w:jc w:val="center"/>
              <w:rPr>
                <w:b/>
                <w:bCs/>
                <w:color w:val="000000"/>
                <w:sz w:val="16"/>
                <w:szCs w:val="16"/>
              </w:rPr>
            </w:pPr>
            <w:r w:rsidRPr="001208FB">
              <w:rPr>
                <w:b/>
                <w:bCs/>
                <w:sz w:val="16"/>
                <w:szCs w:val="16"/>
              </w:rPr>
              <w:t>Petitions TA-W-85,000 and above</w:t>
            </w:r>
          </w:p>
        </w:tc>
        <w:tc>
          <w:tcPr>
            <w:tcW w:w="3245" w:type="dxa"/>
            <w:gridSpan w:val="2"/>
          </w:tcPr>
          <w:p w14:paraId="19206005" w14:textId="77777777" w:rsidR="00A708B9" w:rsidRPr="00D23EFB" w:rsidRDefault="00A708B9" w:rsidP="00F4089A">
            <w:pPr>
              <w:jc w:val="center"/>
              <w:rPr>
                <w:color w:val="000000"/>
                <w:sz w:val="16"/>
                <w:szCs w:val="16"/>
              </w:rPr>
            </w:pPr>
            <w:r w:rsidRPr="00D23EFB">
              <w:rPr>
                <w:sz w:val="16"/>
                <w:szCs w:val="16"/>
              </w:rPr>
              <w:t>Petitions TA-W-98,000 and above</w:t>
            </w:r>
          </w:p>
        </w:tc>
      </w:tr>
      <w:tr w:rsidR="00A708B9" w:rsidRPr="006116AA" w14:paraId="77CE5C06" w14:textId="77777777" w:rsidTr="000F2B17">
        <w:trPr>
          <w:trHeight w:val="4247"/>
        </w:trPr>
        <w:tc>
          <w:tcPr>
            <w:tcW w:w="3108" w:type="dxa"/>
          </w:tcPr>
          <w:p w14:paraId="3365E73B" w14:textId="77777777" w:rsidR="00A708B9" w:rsidRPr="006116AA" w:rsidRDefault="00A708B9" w:rsidP="00F4089A">
            <w:pPr>
              <w:rPr>
                <w:sz w:val="16"/>
                <w:szCs w:val="16"/>
              </w:rPr>
            </w:pPr>
            <w:r w:rsidRPr="006116AA">
              <w:rPr>
                <w:sz w:val="16"/>
                <w:szCs w:val="16"/>
              </w:rPr>
              <w:t xml:space="preserve">Up to </w:t>
            </w:r>
            <w:r w:rsidRPr="006116AA">
              <w:rPr>
                <w:b/>
                <w:bCs/>
                <w:sz w:val="16"/>
                <w:szCs w:val="16"/>
              </w:rPr>
              <w:t xml:space="preserve">104 weeks </w:t>
            </w:r>
            <w:r w:rsidRPr="006116AA">
              <w:rPr>
                <w:sz w:val="16"/>
                <w:szCs w:val="16"/>
              </w:rPr>
              <w:t>of TRA available to workers enrolled in full-time training.</w:t>
            </w:r>
          </w:p>
          <w:p w14:paraId="6764A44A" w14:textId="77777777" w:rsidR="00A708B9" w:rsidRPr="006116AA" w:rsidRDefault="00A708B9" w:rsidP="00F4089A">
            <w:pPr>
              <w:rPr>
                <w:sz w:val="16"/>
                <w:szCs w:val="16"/>
              </w:rPr>
            </w:pPr>
          </w:p>
          <w:p w14:paraId="1AFF8D44" w14:textId="77777777" w:rsidR="00A708B9" w:rsidRPr="006116AA" w:rsidRDefault="00A708B9" w:rsidP="00F4089A">
            <w:pPr>
              <w:autoSpaceDE w:val="0"/>
              <w:autoSpaceDN w:val="0"/>
              <w:adjustRightInd w:val="0"/>
              <w:rPr>
                <w:b/>
                <w:bCs/>
                <w:sz w:val="16"/>
                <w:szCs w:val="16"/>
              </w:rPr>
            </w:pPr>
          </w:p>
          <w:p w14:paraId="58DB3022" w14:textId="77777777" w:rsidR="00A708B9" w:rsidRPr="006116AA" w:rsidRDefault="00A708B9" w:rsidP="00F4089A">
            <w:pPr>
              <w:autoSpaceDE w:val="0"/>
              <w:autoSpaceDN w:val="0"/>
              <w:adjustRightInd w:val="0"/>
              <w:rPr>
                <w:b/>
                <w:bCs/>
                <w:sz w:val="16"/>
                <w:szCs w:val="16"/>
              </w:rPr>
            </w:pPr>
          </w:p>
          <w:p w14:paraId="6BD27EA9" w14:textId="77777777" w:rsidR="00A708B9" w:rsidRPr="006116AA" w:rsidRDefault="00A708B9" w:rsidP="00F4089A">
            <w:pPr>
              <w:autoSpaceDE w:val="0"/>
              <w:autoSpaceDN w:val="0"/>
              <w:adjustRightInd w:val="0"/>
              <w:rPr>
                <w:b/>
                <w:bCs/>
                <w:sz w:val="16"/>
                <w:szCs w:val="16"/>
              </w:rPr>
            </w:pPr>
          </w:p>
          <w:p w14:paraId="05521255" w14:textId="77777777" w:rsidR="00A708B9" w:rsidRPr="006116AA" w:rsidRDefault="00A708B9" w:rsidP="00F4089A">
            <w:pPr>
              <w:autoSpaceDE w:val="0"/>
              <w:autoSpaceDN w:val="0"/>
              <w:adjustRightInd w:val="0"/>
              <w:rPr>
                <w:b/>
                <w:bCs/>
                <w:sz w:val="16"/>
                <w:szCs w:val="16"/>
              </w:rPr>
            </w:pPr>
          </w:p>
          <w:p w14:paraId="389600F3" w14:textId="77777777" w:rsidR="00A708B9" w:rsidRPr="006116AA" w:rsidRDefault="00A708B9" w:rsidP="00F4089A">
            <w:pPr>
              <w:autoSpaceDE w:val="0"/>
              <w:autoSpaceDN w:val="0"/>
              <w:adjustRightInd w:val="0"/>
              <w:rPr>
                <w:sz w:val="16"/>
                <w:szCs w:val="16"/>
              </w:rPr>
            </w:pPr>
            <w:r w:rsidRPr="006116AA">
              <w:rPr>
                <w:b/>
                <w:bCs/>
                <w:sz w:val="16"/>
                <w:szCs w:val="16"/>
              </w:rPr>
              <w:t xml:space="preserve">52 </w:t>
            </w:r>
            <w:r w:rsidRPr="006116AA">
              <w:rPr>
                <w:sz w:val="16"/>
                <w:szCs w:val="16"/>
              </w:rPr>
              <w:t>weeks UI/Basic TRA</w:t>
            </w:r>
          </w:p>
          <w:p w14:paraId="6DAF3B59" w14:textId="77777777" w:rsidR="00A708B9" w:rsidRPr="006116AA" w:rsidRDefault="00A708B9" w:rsidP="00F4089A">
            <w:pPr>
              <w:autoSpaceDE w:val="0"/>
              <w:autoSpaceDN w:val="0"/>
              <w:adjustRightInd w:val="0"/>
              <w:rPr>
                <w:sz w:val="16"/>
                <w:szCs w:val="16"/>
              </w:rPr>
            </w:pPr>
            <w:r w:rsidRPr="006116AA">
              <w:rPr>
                <w:b/>
                <w:bCs/>
                <w:sz w:val="16"/>
                <w:szCs w:val="16"/>
              </w:rPr>
              <w:t xml:space="preserve">52 </w:t>
            </w:r>
            <w:r w:rsidRPr="006116AA">
              <w:rPr>
                <w:sz w:val="16"/>
                <w:szCs w:val="16"/>
              </w:rPr>
              <w:t>weeks Additional TRA</w:t>
            </w:r>
          </w:p>
          <w:p w14:paraId="7684B3B3" w14:textId="77777777" w:rsidR="00A708B9" w:rsidRPr="006116AA" w:rsidRDefault="00A708B9" w:rsidP="00F4089A">
            <w:pPr>
              <w:autoSpaceDE w:val="0"/>
              <w:autoSpaceDN w:val="0"/>
              <w:adjustRightInd w:val="0"/>
              <w:rPr>
                <w:sz w:val="16"/>
                <w:szCs w:val="16"/>
              </w:rPr>
            </w:pPr>
          </w:p>
          <w:p w14:paraId="5BEEC94B" w14:textId="77777777" w:rsidR="00A708B9" w:rsidRPr="006116AA" w:rsidRDefault="00A708B9" w:rsidP="00F4089A">
            <w:pPr>
              <w:autoSpaceDE w:val="0"/>
              <w:autoSpaceDN w:val="0"/>
              <w:adjustRightInd w:val="0"/>
              <w:rPr>
                <w:sz w:val="16"/>
                <w:szCs w:val="16"/>
              </w:rPr>
            </w:pPr>
          </w:p>
          <w:p w14:paraId="72AD3868" w14:textId="77777777" w:rsidR="00A708B9" w:rsidRPr="006116AA" w:rsidRDefault="00A708B9" w:rsidP="00F4089A">
            <w:pPr>
              <w:autoSpaceDE w:val="0"/>
              <w:autoSpaceDN w:val="0"/>
              <w:adjustRightInd w:val="0"/>
              <w:rPr>
                <w:sz w:val="16"/>
                <w:szCs w:val="16"/>
              </w:rPr>
            </w:pPr>
            <w:r w:rsidRPr="006116AA">
              <w:rPr>
                <w:sz w:val="16"/>
                <w:szCs w:val="16"/>
              </w:rPr>
              <w:t>Must enroll in training within 8 weeks of certification or 16 weeks of layoff.</w:t>
            </w:r>
          </w:p>
          <w:p w14:paraId="7A59D8C7" w14:textId="77777777" w:rsidR="00A708B9" w:rsidRPr="006116AA" w:rsidRDefault="00A708B9" w:rsidP="00F4089A">
            <w:pPr>
              <w:autoSpaceDE w:val="0"/>
              <w:autoSpaceDN w:val="0"/>
              <w:adjustRightInd w:val="0"/>
              <w:rPr>
                <w:sz w:val="16"/>
                <w:szCs w:val="16"/>
              </w:rPr>
            </w:pPr>
          </w:p>
          <w:p w14:paraId="63DE32D1" w14:textId="77777777" w:rsidR="00A708B9" w:rsidRPr="006116AA" w:rsidRDefault="00A708B9" w:rsidP="00F4089A">
            <w:pPr>
              <w:autoSpaceDE w:val="0"/>
              <w:autoSpaceDN w:val="0"/>
              <w:adjustRightInd w:val="0"/>
              <w:rPr>
                <w:sz w:val="16"/>
                <w:szCs w:val="16"/>
              </w:rPr>
            </w:pPr>
            <w:r w:rsidRPr="006116AA">
              <w:rPr>
                <w:b/>
                <w:bCs/>
                <w:sz w:val="16"/>
                <w:szCs w:val="16"/>
              </w:rPr>
              <w:t>Breaks In Training: 30 instructional days maximum</w:t>
            </w:r>
          </w:p>
        </w:tc>
        <w:tc>
          <w:tcPr>
            <w:tcW w:w="2800" w:type="dxa"/>
          </w:tcPr>
          <w:p w14:paraId="5E5064C0" w14:textId="77777777" w:rsidR="00A708B9" w:rsidRPr="006116AA" w:rsidRDefault="00A708B9" w:rsidP="00F4089A">
            <w:pPr>
              <w:autoSpaceDE w:val="0"/>
              <w:autoSpaceDN w:val="0"/>
              <w:adjustRightInd w:val="0"/>
              <w:rPr>
                <w:sz w:val="16"/>
                <w:szCs w:val="16"/>
              </w:rPr>
            </w:pPr>
            <w:r w:rsidRPr="006116AA">
              <w:rPr>
                <w:sz w:val="16"/>
                <w:szCs w:val="16"/>
              </w:rPr>
              <w:t xml:space="preserve">Up to </w:t>
            </w:r>
            <w:r w:rsidRPr="006116AA">
              <w:rPr>
                <w:b/>
                <w:bCs/>
                <w:sz w:val="16"/>
                <w:szCs w:val="16"/>
              </w:rPr>
              <w:t xml:space="preserve">104 weeks </w:t>
            </w:r>
            <w:r w:rsidRPr="006116AA">
              <w:rPr>
                <w:sz w:val="16"/>
                <w:szCs w:val="16"/>
              </w:rPr>
              <w:t xml:space="preserve">of TRA available to workers enrolled in full-time training </w:t>
            </w:r>
            <w:r w:rsidRPr="006116AA">
              <w:rPr>
                <w:i/>
                <w:iCs/>
                <w:sz w:val="16"/>
                <w:szCs w:val="16"/>
              </w:rPr>
              <w:t xml:space="preserve">OR </w:t>
            </w:r>
            <w:r w:rsidRPr="006116AA">
              <w:rPr>
                <w:sz w:val="16"/>
                <w:szCs w:val="16"/>
              </w:rPr>
              <w:t xml:space="preserve">Up to </w:t>
            </w:r>
            <w:r w:rsidRPr="006116AA">
              <w:rPr>
                <w:b/>
                <w:bCs/>
                <w:sz w:val="16"/>
                <w:szCs w:val="16"/>
              </w:rPr>
              <w:t xml:space="preserve">130 weeks </w:t>
            </w:r>
            <w:r w:rsidRPr="006116AA">
              <w:rPr>
                <w:sz w:val="16"/>
                <w:szCs w:val="16"/>
              </w:rPr>
              <w:t>of TRA available to workers enrolled in remedial training.</w:t>
            </w:r>
          </w:p>
          <w:p w14:paraId="4D35F802" w14:textId="77777777" w:rsidR="00A708B9" w:rsidRPr="006116AA" w:rsidRDefault="00A708B9" w:rsidP="00F4089A">
            <w:pPr>
              <w:autoSpaceDE w:val="0"/>
              <w:autoSpaceDN w:val="0"/>
              <w:adjustRightInd w:val="0"/>
              <w:rPr>
                <w:b/>
                <w:bCs/>
                <w:sz w:val="16"/>
                <w:szCs w:val="16"/>
              </w:rPr>
            </w:pPr>
          </w:p>
          <w:p w14:paraId="2A7851E6" w14:textId="77777777" w:rsidR="00A708B9" w:rsidRPr="006116AA" w:rsidRDefault="00A708B9" w:rsidP="00F4089A">
            <w:pPr>
              <w:autoSpaceDE w:val="0"/>
              <w:autoSpaceDN w:val="0"/>
              <w:adjustRightInd w:val="0"/>
              <w:rPr>
                <w:b/>
                <w:bCs/>
                <w:sz w:val="16"/>
                <w:szCs w:val="16"/>
              </w:rPr>
            </w:pPr>
          </w:p>
          <w:p w14:paraId="64EAB0FB" w14:textId="77777777" w:rsidR="00A708B9" w:rsidRPr="006116AA" w:rsidRDefault="00A708B9" w:rsidP="00F4089A">
            <w:pPr>
              <w:autoSpaceDE w:val="0"/>
              <w:autoSpaceDN w:val="0"/>
              <w:adjustRightInd w:val="0"/>
              <w:rPr>
                <w:sz w:val="16"/>
                <w:szCs w:val="16"/>
              </w:rPr>
            </w:pPr>
            <w:r w:rsidRPr="006116AA">
              <w:rPr>
                <w:b/>
                <w:bCs/>
                <w:sz w:val="16"/>
                <w:szCs w:val="16"/>
              </w:rPr>
              <w:t xml:space="preserve">52 </w:t>
            </w:r>
            <w:r w:rsidRPr="006116AA">
              <w:rPr>
                <w:sz w:val="16"/>
                <w:szCs w:val="16"/>
              </w:rPr>
              <w:t>weeks UI/Basic TRA</w:t>
            </w:r>
          </w:p>
          <w:p w14:paraId="1A947184" w14:textId="77777777" w:rsidR="00A708B9" w:rsidRPr="006116AA" w:rsidRDefault="00A708B9" w:rsidP="00F4089A">
            <w:pPr>
              <w:autoSpaceDE w:val="0"/>
              <w:autoSpaceDN w:val="0"/>
              <w:adjustRightInd w:val="0"/>
              <w:rPr>
                <w:sz w:val="16"/>
                <w:szCs w:val="16"/>
              </w:rPr>
            </w:pPr>
            <w:r w:rsidRPr="006116AA">
              <w:rPr>
                <w:b/>
                <w:bCs/>
                <w:sz w:val="16"/>
                <w:szCs w:val="16"/>
              </w:rPr>
              <w:t xml:space="preserve">52 </w:t>
            </w:r>
            <w:r w:rsidRPr="006116AA">
              <w:rPr>
                <w:sz w:val="16"/>
                <w:szCs w:val="16"/>
              </w:rPr>
              <w:t>weeks Additional TRA</w:t>
            </w:r>
          </w:p>
          <w:p w14:paraId="4BD390BF" w14:textId="77777777" w:rsidR="00A708B9" w:rsidRPr="006116AA" w:rsidRDefault="00A708B9" w:rsidP="00F4089A">
            <w:pPr>
              <w:autoSpaceDE w:val="0"/>
              <w:autoSpaceDN w:val="0"/>
              <w:adjustRightInd w:val="0"/>
              <w:rPr>
                <w:sz w:val="16"/>
                <w:szCs w:val="16"/>
              </w:rPr>
            </w:pPr>
            <w:r w:rsidRPr="006116AA">
              <w:rPr>
                <w:b/>
                <w:bCs/>
                <w:sz w:val="16"/>
                <w:szCs w:val="16"/>
              </w:rPr>
              <w:t xml:space="preserve">26 </w:t>
            </w:r>
            <w:r w:rsidRPr="006116AA">
              <w:rPr>
                <w:sz w:val="16"/>
                <w:szCs w:val="16"/>
              </w:rPr>
              <w:t>weeks Remedial TRA</w:t>
            </w:r>
          </w:p>
          <w:p w14:paraId="0E64C748" w14:textId="77777777" w:rsidR="00A708B9" w:rsidRPr="006116AA" w:rsidRDefault="00A708B9" w:rsidP="00F4089A">
            <w:pPr>
              <w:autoSpaceDE w:val="0"/>
              <w:autoSpaceDN w:val="0"/>
              <w:adjustRightInd w:val="0"/>
              <w:rPr>
                <w:sz w:val="16"/>
                <w:szCs w:val="16"/>
              </w:rPr>
            </w:pPr>
          </w:p>
          <w:p w14:paraId="4B3DCB1B" w14:textId="77777777" w:rsidR="00A708B9" w:rsidRPr="006116AA" w:rsidRDefault="00A708B9" w:rsidP="00F4089A">
            <w:pPr>
              <w:autoSpaceDE w:val="0"/>
              <w:autoSpaceDN w:val="0"/>
              <w:adjustRightInd w:val="0"/>
              <w:rPr>
                <w:sz w:val="16"/>
                <w:szCs w:val="16"/>
              </w:rPr>
            </w:pPr>
            <w:r w:rsidRPr="006116AA">
              <w:rPr>
                <w:sz w:val="16"/>
                <w:szCs w:val="16"/>
              </w:rPr>
              <w:t>Must enroll in training within 8 weeks of certification or 16 weeks of layoff.</w:t>
            </w:r>
          </w:p>
          <w:p w14:paraId="1CA59C42" w14:textId="77777777" w:rsidR="00A708B9" w:rsidRPr="006116AA" w:rsidRDefault="00A708B9" w:rsidP="00F4089A">
            <w:pPr>
              <w:autoSpaceDE w:val="0"/>
              <w:autoSpaceDN w:val="0"/>
              <w:adjustRightInd w:val="0"/>
              <w:rPr>
                <w:sz w:val="16"/>
                <w:szCs w:val="16"/>
              </w:rPr>
            </w:pPr>
          </w:p>
          <w:p w14:paraId="18685477" w14:textId="77777777" w:rsidR="00A708B9" w:rsidRPr="006116AA" w:rsidRDefault="00A708B9" w:rsidP="00F4089A">
            <w:pPr>
              <w:autoSpaceDE w:val="0"/>
              <w:autoSpaceDN w:val="0"/>
              <w:adjustRightInd w:val="0"/>
              <w:rPr>
                <w:sz w:val="16"/>
                <w:szCs w:val="16"/>
              </w:rPr>
            </w:pPr>
            <w:r w:rsidRPr="006116AA">
              <w:rPr>
                <w:b/>
                <w:bCs/>
                <w:sz w:val="16"/>
                <w:szCs w:val="16"/>
              </w:rPr>
              <w:t>Breaks In Training: 30 instructional days maximum</w:t>
            </w:r>
          </w:p>
        </w:tc>
        <w:tc>
          <w:tcPr>
            <w:tcW w:w="3008" w:type="dxa"/>
          </w:tcPr>
          <w:p w14:paraId="757D0D74" w14:textId="77777777" w:rsidR="00A708B9" w:rsidRPr="006116AA" w:rsidRDefault="00A708B9" w:rsidP="00F4089A">
            <w:pPr>
              <w:autoSpaceDE w:val="0"/>
              <w:autoSpaceDN w:val="0"/>
              <w:adjustRightInd w:val="0"/>
              <w:rPr>
                <w:sz w:val="16"/>
                <w:szCs w:val="16"/>
              </w:rPr>
            </w:pPr>
            <w:r w:rsidRPr="006116AA">
              <w:rPr>
                <w:sz w:val="16"/>
                <w:szCs w:val="16"/>
              </w:rPr>
              <w:t xml:space="preserve">Up to </w:t>
            </w:r>
            <w:r w:rsidRPr="006116AA">
              <w:rPr>
                <w:b/>
                <w:bCs/>
                <w:sz w:val="16"/>
                <w:szCs w:val="16"/>
              </w:rPr>
              <w:t xml:space="preserve">130 weeks </w:t>
            </w:r>
            <w:r w:rsidRPr="006116AA">
              <w:rPr>
                <w:sz w:val="16"/>
                <w:szCs w:val="16"/>
              </w:rPr>
              <w:t xml:space="preserve">of TRA available to workers enrolled in full-time training </w:t>
            </w:r>
            <w:r w:rsidRPr="006116AA">
              <w:rPr>
                <w:i/>
                <w:iCs/>
                <w:sz w:val="16"/>
                <w:szCs w:val="16"/>
              </w:rPr>
              <w:t xml:space="preserve">OR </w:t>
            </w:r>
            <w:r w:rsidRPr="006116AA">
              <w:rPr>
                <w:sz w:val="16"/>
                <w:szCs w:val="16"/>
              </w:rPr>
              <w:t xml:space="preserve">Up to </w:t>
            </w:r>
            <w:r w:rsidRPr="006116AA">
              <w:rPr>
                <w:b/>
                <w:bCs/>
                <w:sz w:val="16"/>
                <w:szCs w:val="16"/>
              </w:rPr>
              <w:t xml:space="preserve">156 weeks </w:t>
            </w:r>
            <w:r w:rsidRPr="006116AA">
              <w:rPr>
                <w:sz w:val="16"/>
                <w:szCs w:val="16"/>
              </w:rPr>
              <w:t>of TRA available to workers enrolled in remedial or prerequisite training.</w:t>
            </w:r>
          </w:p>
          <w:p w14:paraId="597A0C22" w14:textId="77777777" w:rsidR="00A708B9" w:rsidRPr="006116AA" w:rsidRDefault="00A708B9" w:rsidP="00F4089A">
            <w:pPr>
              <w:autoSpaceDE w:val="0"/>
              <w:autoSpaceDN w:val="0"/>
              <w:adjustRightInd w:val="0"/>
              <w:rPr>
                <w:b/>
                <w:bCs/>
                <w:sz w:val="16"/>
                <w:szCs w:val="16"/>
              </w:rPr>
            </w:pPr>
          </w:p>
          <w:p w14:paraId="3A304AE5" w14:textId="77777777" w:rsidR="00A708B9" w:rsidRPr="006116AA" w:rsidRDefault="00A708B9" w:rsidP="00F4089A">
            <w:pPr>
              <w:autoSpaceDE w:val="0"/>
              <w:autoSpaceDN w:val="0"/>
              <w:adjustRightInd w:val="0"/>
              <w:rPr>
                <w:b/>
                <w:bCs/>
                <w:sz w:val="16"/>
                <w:szCs w:val="16"/>
              </w:rPr>
            </w:pPr>
          </w:p>
          <w:p w14:paraId="69B60529" w14:textId="77777777" w:rsidR="00A708B9" w:rsidRPr="006116AA" w:rsidRDefault="00A708B9" w:rsidP="00F4089A">
            <w:pPr>
              <w:autoSpaceDE w:val="0"/>
              <w:autoSpaceDN w:val="0"/>
              <w:adjustRightInd w:val="0"/>
              <w:rPr>
                <w:sz w:val="16"/>
                <w:szCs w:val="16"/>
              </w:rPr>
            </w:pPr>
            <w:r w:rsidRPr="006116AA">
              <w:rPr>
                <w:b/>
                <w:bCs/>
                <w:sz w:val="16"/>
                <w:szCs w:val="16"/>
              </w:rPr>
              <w:t xml:space="preserve">52 </w:t>
            </w:r>
            <w:r w:rsidRPr="006116AA">
              <w:rPr>
                <w:sz w:val="16"/>
                <w:szCs w:val="16"/>
              </w:rPr>
              <w:t>weeks UI/Basic TRA</w:t>
            </w:r>
          </w:p>
          <w:p w14:paraId="06F0EB29" w14:textId="77777777" w:rsidR="00A708B9" w:rsidRPr="006116AA" w:rsidRDefault="00A708B9" w:rsidP="00F4089A">
            <w:pPr>
              <w:autoSpaceDE w:val="0"/>
              <w:autoSpaceDN w:val="0"/>
              <w:adjustRightInd w:val="0"/>
              <w:rPr>
                <w:sz w:val="16"/>
                <w:szCs w:val="16"/>
              </w:rPr>
            </w:pPr>
            <w:r w:rsidRPr="006116AA">
              <w:rPr>
                <w:b/>
                <w:bCs/>
                <w:sz w:val="16"/>
                <w:szCs w:val="16"/>
              </w:rPr>
              <w:t xml:space="preserve">78 </w:t>
            </w:r>
            <w:r w:rsidRPr="006116AA">
              <w:rPr>
                <w:sz w:val="16"/>
                <w:szCs w:val="16"/>
              </w:rPr>
              <w:t>weeks Additional TRA</w:t>
            </w:r>
          </w:p>
          <w:p w14:paraId="637A41A2" w14:textId="77777777" w:rsidR="00A708B9" w:rsidRPr="006116AA" w:rsidRDefault="00A708B9" w:rsidP="00F4089A">
            <w:pPr>
              <w:autoSpaceDE w:val="0"/>
              <w:autoSpaceDN w:val="0"/>
              <w:adjustRightInd w:val="0"/>
              <w:rPr>
                <w:sz w:val="16"/>
                <w:szCs w:val="16"/>
              </w:rPr>
            </w:pPr>
            <w:r w:rsidRPr="006116AA">
              <w:rPr>
                <w:b/>
                <w:bCs/>
                <w:sz w:val="16"/>
                <w:szCs w:val="16"/>
              </w:rPr>
              <w:t xml:space="preserve">26 </w:t>
            </w:r>
            <w:r w:rsidRPr="006116AA">
              <w:rPr>
                <w:sz w:val="16"/>
                <w:szCs w:val="16"/>
              </w:rPr>
              <w:t>weeks Remedial TRA</w:t>
            </w:r>
          </w:p>
          <w:p w14:paraId="6434D777" w14:textId="77777777" w:rsidR="00A708B9" w:rsidRPr="006116AA" w:rsidRDefault="00A708B9" w:rsidP="00F4089A">
            <w:pPr>
              <w:autoSpaceDE w:val="0"/>
              <w:autoSpaceDN w:val="0"/>
              <w:adjustRightInd w:val="0"/>
              <w:rPr>
                <w:sz w:val="16"/>
                <w:szCs w:val="16"/>
              </w:rPr>
            </w:pPr>
          </w:p>
          <w:p w14:paraId="5A3AD47C" w14:textId="77777777" w:rsidR="00A708B9" w:rsidRPr="006116AA" w:rsidRDefault="00A708B9" w:rsidP="00F4089A">
            <w:pPr>
              <w:autoSpaceDE w:val="0"/>
              <w:autoSpaceDN w:val="0"/>
              <w:adjustRightInd w:val="0"/>
              <w:rPr>
                <w:sz w:val="16"/>
                <w:szCs w:val="16"/>
              </w:rPr>
            </w:pPr>
            <w:r w:rsidRPr="006116AA">
              <w:rPr>
                <w:sz w:val="16"/>
                <w:szCs w:val="16"/>
              </w:rPr>
              <w:t>Must enroll in training within 26 weeks of either certification or layoff.</w:t>
            </w:r>
          </w:p>
          <w:p w14:paraId="1DF6743D" w14:textId="77777777" w:rsidR="00A708B9" w:rsidRPr="006116AA" w:rsidRDefault="00A708B9" w:rsidP="00F4089A">
            <w:pPr>
              <w:autoSpaceDE w:val="0"/>
              <w:autoSpaceDN w:val="0"/>
              <w:adjustRightInd w:val="0"/>
              <w:rPr>
                <w:sz w:val="16"/>
                <w:szCs w:val="16"/>
              </w:rPr>
            </w:pPr>
          </w:p>
          <w:p w14:paraId="12D5FDD0" w14:textId="77777777" w:rsidR="00A708B9" w:rsidRPr="006116AA" w:rsidRDefault="00A708B9" w:rsidP="00F4089A">
            <w:pPr>
              <w:autoSpaceDE w:val="0"/>
              <w:autoSpaceDN w:val="0"/>
              <w:adjustRightInd w:val="0"/>
              <w:rPr>
                <w:sz w:val="16"/>
                <w:szCs w:val="16"/>
              </w:rPr>
            </w:pPr>
            <w:r w:rsidRPr="006116AA">
              <w:rPr>
                <w:b/>
                <w:bCs/>
                <w:sz w:val="16"/>
                <w:szCs w:val="16"/>
              </w:rPr>
              <w:t>Breaks In Training: 30 instructional days maximum</w:t>
            </w:r>
          </w:p>
        </w:tc>
        <w:tc>
          <w:tcPr>
            <w:tcW w:w="3214" w:type="dxa"/>
          </w:tcPr>
          <w:p w14:paraId="3676CA23" w14:textId="77777777" w:rsidR="00A708B9" w:rsidRPr="006116AA" w:rsidRDefault="00A708B9" w:rsidP="00F4089A">
            <w:pPr>
              <w:autoSpaceDE w:val="0"/>
              <w:autoSpaceDN w:val="0"/>
              <w:adjustRightInd w:val="0"/>
              <w:rPr>
                <w:sz w:val="16"/>
                <w:szCs w:val="16"/>
              </w:rPr>
            </w:pPr>
            <w:r w:rsidRPr="006116AA">
              <w:rPr>
                <w:sz w:val="16"/>
                <w:szCs w:val="16"/>
              </w:rPr>
              <w:t xml:space="preserve">Up to </w:t>
            </w:r>
            <w:r w:rsidRPr="006116AA">
              <w:rPr>
                <w:b/>
                <w:bCs/>
                <w:sz w:val="16"/>
                <w:szCs w:val="16"/>
              </w:rPr>
              <w:t xml:space="preserve">130 weeks </w:t>
            </w:r>
            <w:r w:rsidRPr="006116AA">
              <w:rPr>
                <w:sz w:val="16"/>
                <w:szCs w:val="16"/>
              </w:rPr>
              <w:t>of TRA available to workers enrolled in full-time training, the last 13 of which are only available if needed for completion of a training program and training benchmarks are met.</w:t>
            </w:r>
          </w:p>
          <w:p w14:paraId="063575B0" w14:textId="77777777" w:rsidR="00A708B9" w:rsidRPr="006116AA" w:rsidRDefault="00A708B9" w:rsidP="00F4089A">
            <w:pPr>
              <w:autoSpaceDE w:val="0"/>
              <w:autoSpaceDN w:val="0"/>
              <w:adjustRightInd w:val="0"/>
              <w:rPr>
                <w:sz w:val="16"/>
                <w:szCs w:val="16"/>
              </w:rPr>
            </w:pPr>
          </w:p>
          <w:p w14:paraId="4BF093AA" w14:textId="77777777" w:rsidR="00A708B9" w:rsidRPr="006116AA" w:rsidRDefault="00A708B9" w:rsidP="00F4089A">
            <w:pPr>
              <w:autoSpaceDE w:val="0"/>
              <w:autoSpaceDN w:val="0"/>
              <w:adjustRightInd w:val="0"/>
              <w:rPr>
                <w:sz w:val="16"/>
                <w:szCs w:val="16"/>
              </w:rPr>
            </w:pPr>
            <w:r w:rsidRPr="006116AA">
              <w:rPr>
                <w:b/>
                <w:bCs/>
                <w:sz w:val="16"/>
                <w:szCs w:val="16"/>
              </w:rPr>
              <w:t xml:space="preserve">52 </w:t>
            </w:r>
            <w:r w:rsidRPr="006116AA">
              <w:rPr>
                <w:sz w:val="16"/>
                <w:szCs w:val="16"/>
              </w:rPr>
              <w:t>weeks UI/Basic TRA</w:t>
            </w:r>
          </w:p>
          <w:p w14:paraId="675DB979" w14:textId="77777777" w:rsidR="00A708B9" w:rsidRPr="006116AA" w:rsidRDefault="00A708B9" w:rsidP="00F4089A">
            <w:pPr>
              <w:autoSpaceDE w:val="0"/>
              <w:autoSpaceDN w:val="0"/>
              <w:adjustRightInd w:val="0"/>
              <w:rPr>
                <w:sz w:val="16"/>
                <w:szCs w:val="16"/>
              </w:rPr>
            </w:pPr>
            <w:r w:rsidRPr="006116AA">
              <w:rPr>
                <w:b/>
                <w:bCs/>
                <w:sz w:val="16"/>
                <w:szCs w:val="16"/>
              </w:rPr>
              <w:t xml:space="preserve">65 </w:t>
            </w:r>
            <w:r w:rsidRPr="006116AA">
              <w:rPr>
                <w:sz w:val="16"/>
                <w:szCs w:val="16"/>
              </w:rPr>
              <w:t>weeks Additional TRA</w:t>
            </w:r>
          </w:p>
          <w:p w14:paraId="11A13332" w14:textId="77777777" w:rsidR="00A708B9" w:rsidRPr="006116AA" w:rsidRDefault="00A708B9" w:rsidP="00F4089A">
            <w:pPr>
              <w:autoSpaceDE w:val="0"/>
              <w:autoSpaceDN w:val="0"/>
              <w:adjustRightInd w:val="0"/>
              <w:rPr>
                <w:sz w:val="16"/>
                <w:szCs w:val="16"/>
              </w:rPr>
            </w:pPr>
            <w:r w:rsidRPr="006116AA">
              <w:rPr>
                <w:b/>
                <w:bCs/>
                <w:sz w:val="16"/>
                <w:szCs w:val="16"/>
              </w:rPr>
              <w:t xml:space="preserve">13 </w:t>
            </w:r>
            <w:r w:rsidRPr="006116AA">
              <w:rPr>
                <w:sz w:val="16"/>
                <w:szCs w:val="16"/>
              </w:rPr>
              <w:t>weeks Completion TRA*</w:t>
            </w:r>
          </w:p>
          <w:p w14:paraId="7035CFA4" w14:textId="77777777" w:rsidR="00A708B9" w:rsidRPr="006116AA" w:rsidRDefault="00A708B9" w:rsidP="00F4089A">
            <w:pPr>
              <w:autoSpaceDE w:val="0"/>
              <w:autoSpaceDN w:val="0"/>
              <w:adjustRightInd w:val="0"/>
              <w:rPr>
                <w:sz w:val="16"/>
                <w:szCs w:val="16"/>
              </w:rPr>
            </w:pPr>
          </w:p>
          <w:p w14:paraId="5B6BB58C" w14:textId="77777777" w:rsidR="00A708B9" w:rsidRPr="006116AA" w:rsidRDefault="00A708B9" w:rsidP="00F4089A">
            <w:pPr>
              <w:autoSpaceDE w:val="0"/>
              <w:autoSpaceDN w:val="0"/>
              <w:adjustRightInd w:val="0"/>
              <w:rPr>
                <w:sz w:val="16"/>
                <w:szCs w:val="16"/>
              </w:rPr>
            </w:pPr>
            <w:r w:rsidRPr="006116AA">
              <w:rPr>
                <w:sz w:val="16"/>
                <w:szCs w:val="16"/>
              </w:rPr>
              <w:t>Must enroll in training within 26 weeks of either certification or layoff.</w:t>
            </w:r>
          </w:p>
          <w:p w14:paraId="4E209626" w14:textId="77777777" w:rsidR="00A708B9" w:rsidRPr="006116AA" w:rsidRDefault="00A708B9" w:rsidP="00F4089A">
            <w:pPr>
              <w:autoSpaceDE w:val="0"/>
              <w:autoSpaceDN w:val="0"/>
              <w:adjustRightInd w:val="0"/>
              <w:rPr>
                <w:sz w:val="16"/>
                <w:szCs w:val="16"/>
              </w:rPr>
            </w:pPr>
          </w:p>
          <w:p w14:paraId="532D04EC" w14:textId="5672BC23" w:rsidR="00A708B9" w:rsidRPr="006116AA" w:rsidRDefault="00A708B9" w:rsidP="00F4089A">
            <w:pPr>
              <w:autoSpaceDE w:val="0"/>
              <w:autoSpaceDN w:val="0"/>
              <w:adjustRightInd w:val="0"/>
              <w:rPr>
                <w:b/>
                <w:bCs/>
                <w:sz w:val="16"/>
                <w:szCs w:val="16"/>
              </w:rPr>
            </w:pPr>
            <w:r w:rsidRPr="006116AA">
              <w:rPr>
                <w:b/>
                <w:bCs/>
                <w:sz w:val="16"/>
                <w:szCs w:val="16"/>
              </w:rPr>
              <w:t>Breaks In Training: 30 instructional days maximum</w:t>
            </w:r>
            <w:r w:rsidR="00E976EB">
              <w:rPr>
                <w:b/>
                <w:bCs/>
                <w:sz w:val="16"/>
                <w:szCs w:val="16"/>
              </w:rPr>
              <w:br/>
            </w:r>
          </w:p>
          <w:p w14:paraId="0122B8C4" w14:textId="77777777" w:rsidR="00A708B9" w:rsidRPr="00405D36" w:rsidRDefault="00A708B9" w:rsidP="00F4089A">
            <w:pPr>
              <w:autoSpaceDE w:val="0"/>
              <w:autoSpaceDN w:val="0"/>
              <w:adjustRightInd w:val="0"/>
              <w:rPr>
                <w:bCs/>
                <w:sz w:val="16"/>
                <w:szCs w:val="16"/>
              </w:rPr>
            </w:pPr>
            <w:r w:rsidRPr="006116AA">
              <w:rPr>
                <w:bCs/>
                <w:sz w:val="16"/>
                <w:szCs w:val="16"/>
              </w:rPr>
              <w:t>*Breaks in training are not allowed during Completion TRA periods.</w:t>
            </w:r>
          </w:p>
        </w:tc>
        <w:tc>
          <w:tcPr>
            <w:tcW w:w="3008" w:type="dxa"/>
          </w:tcPr>
          <w:p w14:paraId="2C16E150" w14:textId="77777777" w:rsidR="00A708B9" w:rsidRPr="006116AA" w:rsidRDefault="00A708B9" w:rsidP="00F4089A">
            <w:pPr>
              <w:autoSpaceDE w:val="0"/>
              <w:autoSpaceDN w:val="0"/>
              <w:adjustRightInd w:val="0"/>
              <w:rPr>
                <w:bCs/>
                <w:sz w:val="16"/>
                <w:szCs w:val="16"/>
              </w:rPr>
            </w:pPr>
            <w:r w:rsidRPr="006116AA">
              <w:rPr>
                <w:b/>
                <w:bCs/>
                <w:sz w:val="16"/>
                <w:szCs w:val="16"/>
              </w:rPr>
              <w:t xml:space="preserve">Up to 130 weeks </w:t>
            </w:r>
            <w:r w:rsidRPr="006116AA">
              <w:rPr>
                <w:bCs/>
                <w:sz w:val="16"/>
                <w:szCs w:val="16"/>
              </w:rPr>
              <w:t>of TRA available to workers enrolled in full-time training, the last 13 of which are only available if needed for completion of a training program and training benchmarks are met.</w:t>
            </w:r>
          </w:p>
          <w:p w14:paraId="04CE970E" w14:textId="77777777" w:rsidR="00A708B9" w:rsidRPr="006116AA" w:rsidRDefault="00A708B9" w:rsidP="00F4089A">
            <w:pPr>
              <w:autoSpaceDE w:val="0"/>
              <w:autoSpaceDN w:val="0"/>
              <w:adjustRightInd w:val="0"/>
              <w:rPr>
                <w:bCs/>
                <w:sz w:val="16"/>
                <w:szCs w:val="16"/>
              </w:rPr>
            </w:pPr>
          </w:p>
          <w:p w14:paraId="04859CAA" w14:textId="77777777" w:rsidR="00A708B9" w:rsidRPr="006116AA" w:rsidRDefault="00A708B9" w:rsidP="00F4089A">
            <w:pPr>
              <w:autoSpaceDE w:val="0"/>
              <w:autoSpaceDN w:val="0"/>
              <w:adjustRightInd w:val="0"/>
              <w:rPr>
                <w:bCs/>
                <w:sz w:val="16"/>
                <w:szCs w:val="16"/>
              </w:rPr>
            </w:pPr>
            <w:r w:rsidRPr="006116AA">
              <w:rPr>
                <w:b/>
                <w:bCs/>
                <w:sz w:val="16"/>
                <w:szCs w:val="16"/>
              </w:rPr>
              <w:t>52</w:t>
            </w:r>
            <w:r w:rsidRPr="006116AA">
              <w:rPr>
                <w:bCs/>
                <w:sz w:val="16"/>
                <w:szCs w:val="16"/>
              </w:rPr>
              <w:t xml:space="preserve"> weeks UI/Basic TRA </w:t>
            </w:r>
          </w:p>
          <w:p w14:paraId="14D7D3CE" w14:textId="77777777" w:rsidR="00A708B9" w:rsidRPr="006116AA" w:rsidRDefault="00A708B9" w:rsidP="00F4089A">
            <w:pPr>
              <w:autoSpaceDE w:val="0"/>
              <w:autoSpaceDN w:val="0"/>
              <w:adjustRightInd w:val="0"/>
              <w:rPr>
                <w:bCs/>
                <w:sz w:val="16"/>
                <w:szCs w:val="16"/>
              </w:rPr>
            </w:pPr>
            <w:r w:rsidRPr="006116AA">
              <w:rPr>
                <w:b/>
                <w:bCs/>
                <w:sz w:val="16"/>
                <w:szCs w:val="16"/>
              </w:rPr>
              <w:t>65</w:t>
            </w:r>
            <w:r w:rsidRPr="006116AA">
              <w:rPr>
                <w:bCs/>
                <w:sz w:val="16"/>
                <w:szCs w:val="16"/>
              </w:rPr>
              <w:t xml:space="preserve"> weeks Additional TRA</w:t>
            </w:r>
          </w:p>
          <w:p w14:paraId="36E53DD9" w14:textId="77777777" w:rsidR="00A708B9" w:rsidRPr="006116AA" w:rsidRDefault="00A708B9" w:rsidP="00F4089A">
            <w:pPr>
              <w:autoSpaceDE w:val="0"/>
              <w:autoSpaceDN w:val="0"/>
              <w:adjustRightInd w:val="0"/>
              <w:rPr>
                <w:bCs/>
                <w:sz w:val="16"/>
                <w:szCs w:val="16"/>
              </w:rPr>
            </w:pPr>
            <w:r w:rsidRPr="006116AA">
              <w:rPr>
                <w:b/>
                <w:bCs/>
                <w:sz w:val="16"/>
                <w:szCs w:val="16"/>
              </w:rPr>
              <w:t>13</w:t>
            </w:r>
            <w:r w:rsidRPr="006116AA">
              <w:rPr>
                <w:bCs/>
                <w:sz w:val="16"/>
                <w:szCs w:val="16"/>
              </w:rPr>
              <w:t xml:space="preserve"> weeks Completion TRA</w:t>
            </w:r>
          </w:p>
          <w:p w14:paraId="13826BEA" w14:textId="77777777" w:rsidR="00A708B9" w:rsidRPr="006116AA" w:rsidRDefault="00A708B9" w:rsidP="00F4089A">
            <w:pPr>
              <w:autoSpaceDE w:val="0"/>
              <w:autoSpaceDN w:val="0"/>
              <w:adjustRightInd w:val="0"/>
              <w:rPr>
                <w:bCs/>
                <w:sz w:val="16"/>
                <w:szCs w:val="16"/>
              </w:rPr>
            </w:pPr>
          </w:p>
          <w:p w14:paraId="0D72A31D" w14:textId="77777777" w:rsidR="00A708B9" w:rsidRPr="006116AA" w:rsidRDefault="00A708B9" w:rsidP="00F4089A">
            <w:pPr>
              <w:autoSpaceDE w:val="0"/>
              <w:autoSpaceDN w:val="0"/>
              <w:adjustRightInd w:val="0"/>
              <w:rPr>
                <w:sz w:val="16"/>
                <w:szCs w:val="16"/>
              </w:rPr>
            </w:pPr>
            <w:r w:rsidRPr="006116AA">
              <w:rPr>
                <w:sz w:val="16"/>
                <w:szCs w:val="16"/>
              </w:rPr>
              <w:t>Must enroll in training within 26 weeks of either certification or layoff.</w:t>
            </w:r>
          </w:p>
          <w:p w14:paraId="01E83E5F" w14:textId="77777777" w:rsidR="00A708B9" w:rsidRPr="006116AA" w:rsidRDefault="00A708B9" w:rsidP="00F4089A">
            <w:pPr>
              <w:autoSpaceDE w:val="0"/>
              <w:autoSpaceDN w:val="0"/>
              <w:adjustRightInd w:val="0"/>
              <w:rPr>
                <w:b/>
                <w:bCs/>
                <w:sz w:val="16"/>
                <w:szCs w:val="16"/>
              </w:rPr>
            </w:pPr>
          </w:p>
          <w:p w14:paraId="45AD63C8" w14:textId="77777777" w:rsidR="00A708B9" w:rsidRPr="006116AA" w:rsidRDefault="00A708B9" w:rsidP="00F4089A">
            <w:pPr>
              <w:autoSpaceDE w:val="0"/>
              <w:autoSpaceDN w:val="0"/>
              <w:adjustRightInd w:val="0"/>
              <w:rPr>
                <w:b/>
                <w:bCs/>
                <w:sz w:val="16"/>
                <w:szCs w:val="16"/>
              </w:rPr>
            </w:pPr>
            <w:r w:rsidRPr="006116AA">
              <w:rPr>
                <w:b/>
                <w:bCs/>
                <w:sz w:val="16"/>
                <w:szCs w:val="16"/>
              </w:rPr>
              <w:t>Breaks In Training: 30 instructional days maximum</w:t>
            </w:r>
          </w:p>
          <w:p w14:paraId="27D9BC03" w14:textId="77777777" w:rsidR="00A708B9" w:rsidRPr="006116AA" w:rsidRDefault="00A708B9" w:rsidP="00F4089A">
            <w:pPr>
              <w:autoSpaceDE w:val="0"/>
              <w:autoSpaceDN w:val="0"/>
              <w:adjustRightInd w:val="0"/>
              <w:rPr>
                <w:b/>
                <w:bCs/>
                <w:sz w:val="16"/>
                <w:szCs w:val="16"/>
              </w:rPr>
            </w:pPr>
          </w:p>
          <w:p w14:paraId="670E8D17" w14:textId="77777777" w:rsidR="00A708B9" w:rsidRPr="006116AA" w:rsidRDefault="00A708B9" w:rsidP="00F4089A">
            <w:pPr>
              <w:autoSpaceDE w:val="0"/>
              <w:autoSpaceDN w:val="0"/>
              <w:adjustRightInd w:val="0"/>
              <w:rPr>
                <w:sz w:val="16"/>
                <w:szCs w:val="16"/>
              </w:rPr>
            </w:pPr>
            <w:r w:rsidRPr="006116AA">
              <w:rPr>
                <w:bCs/>
                <w:sz w:val="16"/>
                <w:szCs w:val="16"/>
              </w:rPr>
              <w:t>*Breaks in training are not allowed during Completion TRA periods.</w:t>
            </w:r>
          </w:p>
        </w:tc>
        <w:tc>
          <w:tcPr>
            <w:tcW w:w="3245" w:type="dxa"/>
            <w:gridSpan w:val="2"/>
          </w:tcPr>
          <w:p w14:paraId="34478891" w14:textId="77777777" w:rsidR="00A708B9" w:rsidRPr="00D23EFB" w:rsidRDefault="00A708B9" w:rsidP="00F4089A">
            <w:pPr>
              <w:autoSpaceDE w:val="0"/>
              <w:autoSpaceDN w:val="0"/>
              <w:adjustRightInd w:val="0"/>
              <w:rPr>
                <w:sz w:val="16"/>
                <w:szCs w:val="16"/>
              </w:rPr>
            </w:pPr>
            <w:r w:rsidRPr="00D23EFB">
              <w:rPr>
                <w:sz w:val="16"/>
                <w:szCs w:val="16"/>
              </w:rPr>
              <w:t>Up to 130 weeks of TRA available to workers enrolled in full-time training, the last 13 of which are only available if needed for completion of a training program and training benchmarks are met.</w:t>
            </w:r>
          </w:p>
          <w:p w14:paraId="374EFB04" w14:textId="77777777" w:rsidR="00A708B9" w:rsidRPr="00D23EFB" w:rsidRDefault="00A708B9" w:rsidP="00F4089A">
            <w:pPr>
              <w:autoSpaceDE w:val="0"/>
              <w:autoSpaceDN w:val="0"/>
              <w:adjustRightInd w:val="0"/>
              <w:rPr>
                <w:sz w:val="16"/>
                <w:szCs w:val="16"/>
              </w:rPr>
            </w:pPr>
          </w:p>
          <w:p w14:paraId="6C00A836" w14:textId="77777777" w:rsidR="00A708B9" w:rsidRPr="00D23EFB" w:rsidRDefault="00A708B9" w:rsidP="00F4089A">
            <w:pPr>
              <w:autoSpaceDE w:val="0"/>
              <w:autoSpaceDN w:val="0"/>
              <w:adjustRightInd w:val="0"/>
              <w:rPr>
                <w:sz w:val="16"/>
                <w:szCs w:val="16"/>
              </w:rPr>
            </w:pPr>
            <w:r w:rsidRPr="00D23EFB">
              <w:rPr>
                <w:sz w:val="16"/>
                <w:szCs w:val="16"/>
              </w:rPr>
              <w:t>52 weeks UI/Basic TRA</w:t>
            </w:r>
          </w:p>
          <w:p w14:paraId="7041FEB3" w14:textId="1E832AAB" w:rsidR="00A708B9" w:rsidRPr="00D23EFB" w:rsidRDefault="00611BDA" w:rsidP="00F4089A">
            <w:pPr>
              <w:autoSpaceDE w:val="0"/>
              <w:autoSpaceDN w:val="0"/>
              <w:adjustRightInd w:val="0"/>
              <w:rPr>
                <w:sz w:val="16"/>
                <w:szCs w:val="16"/>
              </w:rPr>
            </w:pPr>
            <w:r w:rsidRPr="00D23EFB">
              <w:rPr>
                <w:sz w:val="16"/>
                <w:szCs w:val="16"/>
              </w:rPr>
              <w:t>65</w:t>
            </w:r>
            <w:r w:rsidR="00A708B9" w:rsidRPr="00D23EFB">
              <w:rPr>
                <w:sz w:val="16"/>
                <w:szCs w:val="16"/>
              </w:rPr>
              <w:t xml:space="preserve"> weeks Additional TRA</w:t>
            </w:r>
          </w:p>
          <w:p w14:paraId="2ED50633" w14:textId="2908A496" w:rsidR="00A708B9" w:rsidRPr="00D23EFB" w:rsidRDefault="00611BDA" w:rsidP="00F4089A">
            <w:pPr>
              <w:autoSpaceDE w:val="0"/>
              <w:autoSpaceDN w:val="0"/>
              <w:adjustRightInd w:val="0"/>
              <w:rPr>
                <w:sz w:val="16"/>
                <w:szCs w:val="16"/>
              </w:rPr>
            </w:pPr>
            <w:r w:rsidRPr="00D23EFB">
              <w:rPr>
                <w:sz w:val="16"/>
                <w:szCs w:val="16"/>
              </w:rPr>
              <w:t>13</w:t>
            </w:r>
            <w:r w:rsidR="00A708B9" w:rsidRPr="00D23EFB">
              <w:rPr>
                <w:sz w:val="16"/>
                <w:szCs w:val="16"/>
              </w:rPr>
              <w:t xml:space="preserve"> weeks Remedial TRA</w:t>
            </w:r>
          </w:p>
          <w:p w14:paraId="3D5B9F08" w14:textId="77777777" w:rsidR="00A708B9" w:rsidRPr="00D23EFB" w:rsidRDefault="00A708B9" w:rsidP="00F4089A">
            <w:pPr>
              <w:autoSpaceDE w:val="0"/>
              <w:autoSpaceDN w:val="0"/>
              <w:adjustRightInd w:val="0"/>
              <w:rPr>
                <w:sz w:val="16"/>
                <w:szCs w:val="16"/>
              </w:rPr>
            </w:pPr>
          </w:p>
          <w:p w14:paraId="7EF0BAD6" w14:textId="77777777" w:rsidR="00A708B9" w:rsidRPr="00D23EFB" w:rsidRDefault="00A708B9" w:rsidP="00F4089A">
            <w:pPr>
              <w:autoSpaceDE w:val="0"/>
              <w:autoSpaceDN w:val="0"/>
              <w:adjustRightInd w:val="0"/>
              <w:rPr>
                <w:sz w:val="16"/>
                <w:szCs w:val="16"/>
              </w:rPr>
            </w:pPr>
            <w:r w:rsidRPr="00D23EFB">
              <w:rPr>
                <w:sz w:val="16"/>
                <w:szCs w:val="16"/>
              </w:rPr>
              <w:t>Eliminates the option to file for TRA or Unemployment Insurance (UI) in a subsequent benefit period. All TRA (basic, additional, and completion) requires that the trade-affected worker exhaust all entitlements to UI benefits.</w:t>
            </w:r>
          </w:p>
          <w:p w14:paraId="743CA823" w14:textId="77777777" w:rsidR="00A708B9" w:rsidRPr="00D23EFB" w:rsidRDefault="00A708B9" w:rsidP="00F4089A">
            <w:pPr>
              <w:autoSpaceDE w:val="0"/>
              <w:autoSpaceDN w:val="0"/>
              <w:adjustRightInd w:val="0"/>
              <w:rPr>
                <w:sz w:val="16"/>
                <w:szCs w:val="16"/>
              </w:rPr>
            </w:pPr>
          </w:p>
          <w:p w14:paraId="560B456B" w14:textId="77777777" w:rsidR="00A708B9" w:rsidRPr="00D23EFB" w:rsidRDefault="00A708B9" w:rsidP="00F4089A">
            <w:pPr>
              <w:autoSpaceDE w:val="0"/>
              <w:autoSpaceDN w:val="0"/>
              <w:adjustRightInd w:val="0"/>
              <w:rPr>
                <w:sz w:val="16"/>
                <w:szCs w:val="16"/>
              </w:rPr>
            </w:pPr>
            <w:r w:rsidRPr="00D23EFB">
              <w:rPr>
                <w:sz w:val="16"/>
                <w:szCs w:val="16"/>
              </w:rPr>
              <w:t>Must enroll in training within 8 weeks of certification or 16 weeks of layoff.</w:t>
            </w:r>
          </w:p>
          <w:p w14:paraId="0972F9B5" w14:textId="77777777" w:rsidR="00A708B9" w:rsidRPr="00D23EFB" w:rsidRDefault="00A708B9" w:rsidP="00F4089A">
            <w:pPr>
              <w:autoSpaceDE w:val="0"/>
              <w:autoSpaceDN w:val="0"/>
              <w:adjustRightInd w:val="0"/>
              <w:rPr>
                <w:sz w:val="16"/>
                <w:szCs w:val="16"/>
              </w:rPr>
            </w:pPr>
          </w:p>
          <w:p w14:paraId="1AE25472" w14:textId="77777777" w:rsidR="00A708B9" w:rsidRPr="00D23EFB" w:rsidRDefault="00A708B9" w:rsidP="00F4089A">
            <w:pPr>
              <w:autoSpaceDE w:val="0"/>
              <w:autoSpaceDN w:val="0"/>
              <w:adjustRightInd w:val="0"/>
              <w:rPr>
                <w:b/>
                <w:bCs/>
                <w:sz w:val="16"/>
                <w:szCs w:val="16"/>
              </w:rPr>
            </w:pPr>
            <w:r w:rsidRPr="00D23EFB">
              <w:rPr>
                <w:b/>
                <w:bCs/>
                <w:sz w:val="16"/>
                <w:szCs w:val="16"/>
              </w:rPr>
              <w:t>Breaks In Training: 30 instructional days maximum</w:t>
            </w:r>
          </w:p>
        </w:tc>
      </w:tr>
      <w:tr w:rsidR="00A708B9" w:rsidRPr="006116AA" w14:paraId="5CC45622" w14:textId="77777777" w:rsidTr="000F2B17">
        <w:trPr>
          <w:trHeight w:val="1601"/>
        </w:trPr>
        <w:tc>
          <w:tcPr>
            <w:tcW w:w="3108" w:type="dxa"/>
          </w:tcPr>
          <w:p w14:paraId="42AD3E60" w14:textId="77777777" w:rsidR="00A708B9" w:rsidRPr="006116AA" w:rsidRDefault="00A708B9" w:rsidP="00F4089A">
            <w:pPr>
              <w:rPr>
                <w:bCs/>
                <w:sz w:val="16"/>
                <w:szCs w:val="16"/>
              </w:rPr>
            </w:pPr>
          </w:p>
          <w:p w14:paraId="0B3ECDCF" w14:textId="77777777" w:rsidR="00A708B9" w:rsidRPr="006116AA" w:rsidRDefault="00A708B9" w:rsidP="00F4089A">
            <w:pPr>
              <w:rPr>
                <w:bCs/>
                <w:sz w:val="16"/>
                <w:szCs w:val="16"/>
                <w:highlight w:val="yellow"/>
              </w:rPr>
            </w:pPr>
            <w:r w:rsidRPr="006116AA">
              <w:rPr>
                <w:bCs/>
                <w:sz w:val="16"/>
                <w:szCs w:val="16"/>
              </w:rPr>
              <w:t>All Deadline Dates have passed.</w:t>
            </w:r>
          </w:p>
        </w:tc>
        <w:tc>
          <w:tcPr>
            <w:tcW w:w="2800" w:type="dxa"/>
          </w:tcPr>
          <w:p w14:paraId="036A2504" w14:textId="77777777" w:rsidR="00A708B9" w:rsidRPr="006116AA" w:rsidRDefault="00A708B9" w:rsidP="00F4089A">
            <w:pPr>
              <w:rPr>
                <w:bCs/>
                <w:sz w:val="16"/>
                <w:szCs w:val="16"/>
              </w:rPr>
            </w:pPr>
          </w:p>
          <w:p w14:paraId="1A1AC161" w14:textId="77777777" w:rsidR="00A708B9" w:rsidRPr="006116AA" w:rsidRDefault="00A708B9" w:rsidP="00F4089A">
            <w:pPr>
              <w:rPr>
                <w:bCs/>
                <w:sz w:val="16"/>
                <w:szCs w:val="16"/>
              </w:rPr>
            </w:pPr>
            <w:r w:rsidRPr="006116AA">
              <w:rPr>
                <w:bCs/>
                <w:sz w:val="16"/>
                <w:szCs w:val="16"/>
              </w:rPr>
              <w:t>All Deadline Dates have passed.</w:t>
            </w:r>
          </w:p>
        </w:tc>
        <w:tc>
          <w:tcPr>
            <w:tcW w:w="3008" w:type="dxa"/>
          </w:tcPr>
          <w:p w14:paraId="0F795F30" w14:textId="77777777" w:rsidR="00A708B9" w:rsidRPr="006116AA" w:rsidRDefault="00A708B9" w:rsidP="00F4089A">
            <w:pPr>
              <w:rPr>
                <w:bCs/>
                <w:sz w:val="16"/>
                <w:szCs w:val="16"/>
              </w:rPr>
            </w:pPr>
            <w:r w:rsidRPr="006116AA">
              <w:rPr>
                <w:b/>
                <w:bCs/>
                <w:sz w:val="16"/>
                <w:szCs w:val="16"/>
              </w:rPr>
              <w:t xml:space="preserve">26/26 Rule: </w:t>
            </w:r>
            <w:r w:rsidRPr="006116AA">
              <w:rPr>
                <w:bCs/>
                <w:sz w:val="16"/>
                <w:szCs w:val="16"/>
              </w:rPr>
              <w:t>Deadline date established at the later of:</w:t>
            </w:r>
          </w:p>
          <w:p w14:paraId="3E4569B6" w14:textId="77777777" w:rsidR="00A708B9" w:rsidRPr="006116AA" w:rsidRDefault="00A708B9" w:rsidP="00216FA4">
            <w:pPr>
              <w:numPr>
                <w:ilvl w:val="0"/>
                <w:numId w:val="68"/>
              </w:numPr>
              <w:ind w:left="121" w:hanging="90"/>
              <w:contextualSpacing/>
              <w:rPr>
                <w:bCs/>
                <w:sz w:val="16"/>
                <w:szCs w:val="16"/>
              </w:rPr>
            </w:pPr>
            <w:r w:rsidRPr="006116AA">
              <w:rPr>
                <w:bCs/>
                <w:sz w:val="16"/>
                <w:szCs w:val="16"/>
              </w:rPr>
              <w:t>26 weeks from separation;</w:t>
            </w:r>
          </w:p>
          <w:p w14:paraId="07F54A94" w14:textId="77777777" w:rsidR="00A708B9" w:rsidRPr="006116AA" w:rsidRDefault="00A708B9" w:rsidP="00216FA4">
            <w:pPr>
              <w:numPr>
                <w:ilvl w:val="0"/>
                <w:numId w:val="68"/>
              </w:numPr>
              <w:ind w:left="121" w:hanging="90"/>
              <w:contextualSpacing/>
              <w:rPr>
                <w:bCs/>
                <w:sz w:val="16"/>
                <w:szCs w:val="16"/>
              </w:rPr>
            </w:pPr>
            <w:r w:rsidRPr="006116AA">
              <w:rPr>
                <w:bCs/>
                <w:sz w:val="16"/>
                <w:szCs w:val="16"/>
              </w:rPr>
              <w:t>26 weeks from certification; or</w:t>
            </w:r>
          </w:p>
          <w:p w14:paraId="683AD2F9" w14:textId="77777777" w:rsidR="00A708B9" w:rsidRPr="006116AA" w:rsidRDefault="00A708B9" w:rsidP="00216FA4">
            <w:pPr>
              <w:numPr>
                <w:ilvl w:val="0"/>
                <w:numId w:val="68"/>
              </w:numPr>
              <w:ind w:left="121" w:hanging="90"/>
              <w:contextualSpacing/>
              <w:rPr>
                <w:bCs/>
                <w:sz w:val="16"/>
                <w:szCs w:val="16"/>
              </w:rPr>
            </w:pPr>
            <w:r w:rsidRPr="006116AA">
              <w:rPr>
                <w:bCs/>
                <w:sz w:val="16"/>
                <w:szCs w:val="16"/>
              </w:rPr>
              <w:t>60 days from notification</w:t>
            </w:r>
          </w:p>
        </w:tc>
        <w:tc>
          <w:tcPr>
            <w:tcW w:w="3214" w:type="dxa"/>
          </w:tcPr>
          <w:p w14:paraId="33BC980A" w14:textId="77777777" w:rsidR="00A708B9" w:rsidRPr="006116AA" w:rsidRDefault="00A708B9" w:rsidP="00F4089A">
            <w:pPr>
              <w:rPr>
                <w:bCs/>
                <w:sz w:val="16"/>
                <w:szCs w:val="16"/>
              </w:rPr>
            </w:pPr>
            <w:r w:rsidRPr="006116AA">
              <w:rPr>
                <w:b/>
                <w:bCs/>
                <w:sz w:val="16"/>
                <w:szCs w:val="16"/>
              </w:rPr>
              <w:t xml:space="preserve">26/26 Rule: </w:t>
            </w:r>
            <w:r w:rsidRPr="006116AA">
              <w:rPr>
                <w:bCs/>
                <w:sz w:val="16"/>
                <w:szCs w:val="16"/>
              </w:rPr>
              <w:t>Deadline date established at the later of:</w:t>
            </w:r>
          </w:p>
          <w:p w14:paraId="65217B97" w14:textId="77777777" w:rsidR="00A708B9" w:rsidRPr="006116AA" w:rsidRDefault="00A708B9" w:rsidP="00216FA4">
            <w:pPr>
              <w:numPr>
                <w:ilvl w:val="0"/>
                <w:numId w:val="68"/>
              </w:numPr>
              <w:ind w:left="193" w:hanging="193"/>
              <w:contextualSpacing/>
              <w:rPr>
                <w:bCs/>
                <w:sz w:val="16"/>
                <w:szCs w:val="16"/>
              </w:rPr>
            </w:pPr>
            <w:r w:rsidRPr="006116AA">
              <w:rPr>
                <w:bCs/>
                <w:sz w:val="16"/>
                <w:szCs w:val="16"/>
              </w:rPr>
              <w:t>26 weeks from separation;</w:t>
            </w:r>
          </w:p>
          <w:p w14:paraId="508F4664" w14:textId="77777777" w:rsidR="00A708B9" w:rsidRPr="006116AA" w:rsidRDefault="00A708B9" w:rsidP="00216FA4">
            <w:pPr>
              <w:numPr>
                <w:ilvl w:val="0"/>
                <w:numId w:val="68"/>
              </w:numPr>
              <w:ind w:left="193" w:hanging="193"/>
              <w:contextualSpacing/>
              <w:rPr>
                <w:bCs/>
                <w:sz w:val="16"/>
                <w:szCs w:val="16"/>
              </w:rPr>
            </w:pPr>
            <w:r w:rsidRPr="006116AA">
              <w:rPr>
                <w:bCs/>
                <w:sz w:val="16"/>
                <w:szCs w:val="16"/>
              </w:rPr>
              <w:t>26 weeks from certification; or</w:t>
            </w:r>
          </w:p>
          <w:p w14:paraId="238C51CE" w14:textId="77777777" w:rsidR="00A708B9" w:rsidRPr="006116AA" w:rsidRDefault="00A708B9" w:rsidP="00216FA4">
            <w:pPr>
              <w:numPr>
                <w:ilvl w:val="0"/>
                <w:numId w:val="68"/>
              </w:numPr>
              <w:ind w:left="193" w:hanging="193"/>
              <w:contextualSpacing/>
              <w:rPr>
                <w:bCs/>
                <w:sz w:val="16"/>
                <w:szCs w:val="16"/>
              </w:rPr>
            </w:pPr>
            <w:r w:rsidRPr="006116AA">
              <w:rPr>
                <w:bCs/>
                <w:sz w:val="16"/>
                <w:szCs w:val="16"/>
              </w:rPr>
              <w:t>60 days from notification</w:t>
            </w:r>
          </w:p>
        </w:tc>
        <w:tc>
          <w:tcPr>
            <w:tcW w:w="3008" w:type="dxa"/>
          </w:tcPr>
          <w:p w14:paraId="592B1FC1" w14:textId="77777777" w:rsidR="00A708B9" w:rsidRPr="006116AA" w:rsidRDefault="00A708B9" w:rsidP="00F4089A">
            <w:pPr>
              <w:rPr>
                <w:bCs/>
                <w:sz w:val="16"/>
                <w:szCs w:val="16"/>
              </w:rPr>
            </w:pPr>
            <w:r w:rsidRPr="006116AA">
              <w:rPr>
                <w:b/>
                <w:bCs/>
                <w:sz w:val="16"/>
                <w:szCs w:val="16"/>
              </w:rPr>
              <w:t xml:space="preserve">26/26 Rule: </w:t>
            </w:r>
            <w:r w:rsidRPr="006116AA">
              <w:rPr>
                <w:bCs/>
                <w:sz w:val="16"/>
                <w:szCs w:val="16"/>
              </w:rPr>
              <w:t>Deadline date established at the later of:</w:t>
            </w:r>
          </w:p>
          <w:p w14:paraId="666E19BC" w14:textId="77777777" w:rsidR="00A708B9" w:rsidRPr="006116AA" w:rsidRDefault="00A708B9" w:rsidP="00216FA4">
            <w:pPr>
              <w:numPr>
                <w:ilvl w:val="0"/>
                <w:numId w:val="68"/>
              </w:numPr>
              <w:ind w:left="193" w:hanging="193"/>
              <w:contextualSpacing/>
              <w:rPr>
                <w:bCs/>
                <w:sz w:val="16"/>
                <w:szCs w:val="16"/>
              </w:rPr>
            </w:pPr>
            <w:r w:rsidRPr="006116AA">
              <w:rPr>
                <w:bCs/>
                <w:sz w:val="16"/>
                <w:szCs w:val="16"/>
              </w:rPr>
              <w:t>26 weeks from separation;</w:t>
            </w:r>
          </w:p>
          <w:p w14:paraId="28DE2D58" w14:textId="77777777" w:rsidR="00A708B9" w:rsidRPr="006116AA" w:rsidRDefault="00A708B9" w:rsidP="00216FA4">
            <w:pPr>
              <w:numPr>
                <w:ilvl w:val="0"/>
                <w:numId w:val="68"/>
              </w:numPr>
              <w:ind w:left="193" w:hanging="193"/>
              <w:contextualSpacing/>
              <w:rPr>
                <w:bCs/>
                <w:sz w:val="16"/>
                <w:szCs w:val="16"/>
              </w:rPr>
            </w:pPr>
            <w:r w:rsidRPr="006116AA">
              <w:rPr>
                <w:bCs/>
                <w:sz w:val="16"/>
                <w:szCs w:val="16"/>
              </w:rPr>
              <w:t>26 weeks from certification; or</w:t>
            </w:r>
          </w:p>
          <w:p w14:paraId="6E7E5FF5" w14:textId="77777777" w:rsidR="00A708B9" w:rsidRPr="006116AA" w:rsidRDefault="00A708B9" w:rsidP="00216FA4">
            <w:pPr>
              <w:numPr>
                <w:ilvl w:val="0"/>
                <w:numId w:val="68"/>
              </w:numPr>
              <w:ind w:left="193" w:hanging="193"/>
              <w:contextualSpacing/>
              <w:rPr>
                <w:bCs/>
                <w:sz w:val="16"/>
                <w:szCs w:val="16"/>
              </w:rPr>
            </w:pPr>
            <w:r w:rsidRPr="006116AA">
              <w:rPr>
                <w:bCs/>
                <w:sz w:val="16"/>
                <w:szCs w:val="16"/>
              </w:rPr>
              <w:t>60 days from notification</w:t>
            </w:r>
          </w:p>
        </w:tc>
        <w:tc>
          <w:tcPr>
            <w:tcW w:w="3245" w:type="dxa"/>
            <w:gridSpan w:val="2"/>
          </w:tcPr>
          <w:p w14:paraId="013435CA" w14:textId="77777777" w:rsidR="00A708B9" w:rsidRPr="00D23EFB" w:rsidRDefault="00A708B9" w:rsidP="00F4089A">
            <w:pPr>
              <w:rPr>
                <w:sz w:val="16"/>
                <w:szCs w:val="16"/>
              </w:rPr>
            </w:pPr>
            <w:r w:rsidRPr="00D23EFB">
              <w:rPr>
                <w:b/>
                <w:bCs/>
                <w:sz w:val="16"/>
                <w:szCs w:val="16"/>
              </w:rPr>
              <w:t>8/16 Rule:</w:t>
            </w:r>
            <w:r w:rsidRPr="00D23EFB">
              <w:rPr>
                <w:sz w:val="16"/>
                <w:szCs w:val="16"/>
              </w:rPr>
              <w:t xml:space="preserve"> Deadline date established at the later of:</w:t>
            </w:r>
          </w:p>
          <w:p w14:paraId="4B003C8E" w14:textId="77777777" w:rsidR="00A708B9" w:rsidRPr="00D23EFB" w:rsidRDefault="00A708B9" w:rsidP="00216FA4">
            <w:pPr>
              <w:numPr>
                <w:ilvl w:val="0"/>
                <w:numId w:val="68"/>
              </w:numPr>
              <w:ind w:left="193" w:hanging="193"/>
              <w:contextualSpacing/>
              <w:rPr>
                <w:sz w:val="16"/>
                <w:szCs w:val="16"/>
              </w:rPr>
            </w:pPr>
            <w:r w:rsidRPr="00D23EFB">
              <w:rPr>
                <w:sz w:val="16"/>
                <w:szCs w:val="16"/>
              </w:rPr>
              <w:t>8 weeks from certification; or</w:t>
            </w:r>
          </w:p>
          <w:p w14:paraId="631FF9F0" w14:textId="77777777" w:rsidR="00A708B9" w:rsidRPr="00D23EFB" w:rsidRDefault="00A708B9" w:rsidP="00F4089A">
            <w:pPr>
              <w:rPr>
                <w:sz w:val="16"/>
                <w:szCs w:val="16"/>
              </w:rPr>
            </w:pPr>
            <w:r w:rsidRPr="00D23EFB">
              <w:rPr>
                <w:sz w:val="16"/>
                <w:szCs w:val="16"/>
              </w:rPr>
              <w:t>16 weeks from separation;</w:t>
            </w:r>
          </w:p>
        </w:tc>
      </w:tr>
      <w:tr w:rsidR="00A708B9" w:rsidRPr="006116AA" w14:paraId="77DE2FBB" w14:textId="77777777" w:rsidTr="000F2B17">
        <w:trPr>
          <w:gridAfter w:val="1"/>
          <w:wAfter w:w="27" w:type="dxa"/>
          <w:trHeight w:val="2060"/>
        </w:trPr>
        <w:tc>
          <w:tcPr>
            <w:tcW w:w="3108" w:type="dxa"/>
          </w:tcPr>
          <w:p w14:paraId="73295068" w14:textId="77777777" w:rsidR="00A708B9" w:rsidRPr="006116AA" w:rsidRDefault="00A708B9" w:rsidP="00216FA4">
            <w:pPr>
              <w:numPr>
                <w:ilvl w:val="0"/>
                <w:numId w:val="69"/>
              </w:numPr>
              <w:ind w:left="159" w:hanging="159"/>
              <w:contextualSpacing/>
              <w:rPr>
                <w:bCs/>
                <w:sz w:val="16"/>
                <w:szCs w:val="16"/>
              </w:rPr>
            </w:pPr>
            <w:r w:rsidRPr="006116AA">
              <w:rPr>
                <w:bCs/>
                <w:sz w:val="16"/>
                <w:szCs w:val="16"/>
              </w:rPr>
              <w:t>Not Feasible or Appropriate (TAA only)</w:t>
            </w:r>
          </w:p>
          <w:p w14:paraId="12FEA1DE" w14:textId="77777777" w:rsidR="00A708B9" w:rsidRPr="006116AA" w:rsidRDefault="00A708B9" w:rsidP="00F4089A">
            <w:pPr>
              <w:rPr>
                <w:bCs/>
                <w:sz w:val="16"/>
                <w:szCs w:val="16"/>
              </w:rPr>
            </w:pPr>
          </w:p>
          <w:p w14:paraId="4D946D55" w14:textId="77777777" w:rsidR="00A708B9" w:rsidRPr="006116AA" w:rsidRDefault="00A708B9" w:rsidP="00F4089A">
            <w:pPr>
              <w:rPr>
                <w:bCs/>
                <w:sz w:val="16"/>
                <w:szCs w:val="16"/>
              </w:rPr>
            </w:pPr>
            <w:r w:rsidRPr="006116AA">
              <w:rPr>
                <w:bCs/>
                <w:sz w:val="16"/>
                <w:szCs w:val="16"/>
              </w:rPr>
              <w:t>NAFTA-TAA has no waiver provisions.</w:t>
            </w:r>
          </w:p>
          <w:p w14:paraId="52332BBF" w14:textId="77777777" w:rsidR="00A708B9" w:rsidRPr="006116AA" w:rsidRDefault="00A708B9" w:rsidP="00F4089A">
            <w:pPr>
              <w:rPr>
                <w:b/>
                <w:bCs/>
                <w:sz w:val="16"/>
                <w:szCs w:val="16"/>
              </w:rPr>
            </w:pPr>
          </w:p>
        </w:tc>
        <w:tc>
          <w:tcPr>
            <w:tcW w:w="2800" w:type="dxa"/>
          </w:tcPr>
          <w:p w14:paraId="10221E60" w14:textId="77777777" w:rsidR="00A708B9" w:rsidRPr="006116AA" w:rsidRDefault="00A708B9" w:rsidP="00F4089A">
            <w:pPr>
              <w:autoSpaceDE w:val="0"/>
              <w:autoSpaceDN w:val="0"/>
              <w:adjustRightInd w:val="0"/>
              <w:rPr>
                <w:sz w:val="16"/>
                <w:szCs w:val="16"/>
              </w:rPr>
            </w:pPr>
            <w:r w:rsidRPr="006116AA">
              <w:rPr>
                <w:sz w:val="16"/>
                <w:szCs w:val="16"/>
              </w:rPr>
              <w:t>1. Recall</w:t>
            </w:r>
          </w:p>
          <w:p w14:paraId="07F3F024" w14:textId="77777777" w:rsidR="00A708B9" w:rsidRPr="006116AA" w:rsidRDefault="00A708B9" w:rsidP="00F4089A">
            <w:pPr>
              <w:autoSpaceDE w:val="0"/>
              <w:autoSpaceDN w:val="0"/>
              <w:adjustRightInd w:val="0"/>
              <w:rPr>
                <w:sz w:val="16"/>
                <w:szCs w:val="16"/>
              </w:rPr>
            </w:pPr>
            <w:r w:rsidRPr="006116AA">
              <w:rPr>
                <w:sz w:val="16"/>
                <w:szCs w:val="16"/>
              </w:rPr>
              <w:t>2. Marketable skills</w:t>
            </w:r>
          </w:p>
          <w:p w14:paraId="34504F73" w14:textId="77777777" w:rsidR="00A708B9" w:rsidRPr="006116AA" w:rsidRDefault="00A708B9" w:rsidP="00F4089A">
            <w:pPr>
              <w:autoSpaceDE w:val="0"/>
              <w:autoSpaceDN w:val="0"/>
              <w:adjustRightInd w:val="0"/>
              <w:rPr>
                <w:sz w:val="16"/>
                <w:szCs w:val="16"/>
              </w:rPr>
            </w:pPr>
            <w:r w:rsidRPr="006116AA">
              <w:rPr>
                <w:sz w:val="16"/>
                <w:szCs w:val="16"/>
              </w:rPr>
              <w:t>3. Within 2 years of retirement</w:t>
            </w:r>
          </w:p>
          <w:p w14:paraId="0804B55D" w14:textId="77777777" w:rsidR="00A708B9" w:rsidRPr="006116AA" w:rsidRDefault="00A708B9" w:rsidP="00F4089A">
            <w:pPr>
              <w:autoSpaceDE w:val="0"/>
              <w:autoSpaceDN w:val="0"/>
              <w:adjustRightInd w:val="0"/>
              <w:rPr>
                <w:sz w:val="16"/>
                <w:szCs w:val="16"/>
              </w:rPr>
            </w:pPr>
            <w:r w:rsidRPr="006116AA">
              <w:rPr>
                <w:sz w:val="16"/>
                <w:szCs w:val="16"/>
              </w:rPr>
              <w:t>4. Health condition</w:t>
            </w:r>
          </w:p>
          <w:p w14:paraId="37AE684F" w14:textId="77777777" w:rsidR="00A708B9" w:rsidRPr="006116AA" w:rsidRDefault="00A708B9" w:rsidP="00F4089A">
            <w:pPr>
              <w:autoSpaceDE w:val="0"/>
              <w:autoSpaceDN w:val="0"/>
              <w:adjustRightInd w:val="0"/>
              <w:rPr>
                <w:sz w:val="16"/>
                <w:szCs w:val="16"/>
              </w:rPr>
            </w:pPr>
            <w:r w:rsidRPr="006116AA">
              <w:rPr>
                <w:sz w:val="16"/>
                <w:szCs w:val="16"/>
              </w:rPr>
              <w:t>5. No training program available</w:t>
            </w:r>
          </w:p>
          <w:p w14:paraId="38E46907" w14:textId="77777777" w:rsidR="00A708B9" w:rsidRPr="006116AA" w:rsidRDefault="00A708B9" w:rsidP="00F4089A">
            <w:pPr>
              <w:autoSpaceDE w:val="0"/>
              <w:autoSpaceDN w:val="0"/>
              <w:adjustRightInd w:val="0"/>
              <w:rPr>
                <w:sz w:val="16"/>
                <w:szCs w:val="16"/>
              </w:rPr>
            </w:pPr>
            <w:r w:rsidRPr="006116AA">
              <w:rPr>
                <w:sz w:val="16"/>
                <w:szCs w:val="16"/>
              </w:rPr>
              <w:t>6. Enrollment unavailable</w:t>
            </w:r>
          </w:p>
        </w:tc>
        <w:tc>
          <w:tcPr>
            <w:tcW w:w="3008" w:type="dxa"/>
          </w:tcPr>
          <w:p w14:paraId="2D9E1294" w14:textId="77777777" w:rsidR="00A708B9" w:rsidRPr="006116AA" w:rsidRDefault="00A708B9" w:rsidP="00F4089A">
            <w:pPr>
              <w:autoSpaceDE w:val="0"/>
              <w:autoSpaceDN w:val="0"/>
              <w:adjustRightInd w:val="0"/>
              <w:rPr>
                <w:sz w:val="16"/>
                <w:szCs w:val="16"/>
              </w:rPr>
            </w:pPr>
            <w:r w:rsidRPr="006116AA">
              <w:rPr>
                <w:sz w:val="16"/>
                <w:szCs w:val="16"/>
              </w:rPr>
              <w:t>1. Recall</w:t>
            </w:r>
          </w:p>
          <w:p w14:paraId="243B73DC" w14:textId="77777777" w:rsidR="00A708B9" w:rsidRPr="006116AA" w:rsidRDefault="00A708B9" w:rsidP="00F4089A">
            <w:pPr>
              <w:autoSpaceDE w:val="0"/>
              <w:autoSpaceDN w:val="0"/>
              <w:adjustRightInd w:val="0"/>
              <w:rPr>
                <w:sz w:val="16"/>
                <w:szCs w:val="16"/>
              </w:rPr>
            </w:pPr>
            <w:r w:rsidRPr="006116AA">
              <w:rPr>
                <w:sz w:val="16"/>
                <w:szCs w:val="16"/>
              </w:rPr>
              <w:t>2. Marketable skills</w:t>
            </w:r>
          </w:p>
          <w:p w14:paraId="17D88C53" w14:textId="77777777" w:rsidR="00A708B9" w:rsidRPr="006116AA" w:rsidRDefault="00A708B9" w:rsidP="00F4089A">
            <w:pPr>
              <w:autoSpaceDE w:val="0"/>
              <w:autoSpaceDN w:val="0"/>
              <w:adjustRightInd w:val="0"/>
              <w:rPr>
                <w:sz w:val="16"/>
                <w:szCs w:val="16"/>
              </w:rPr>
            </w:pPr>
            <w:r w:rsidRPr="006116AA">
              <w:rPr>
                <w:sz w:val="16"/>
                <w:szCs w:val="16"/>
              </w:rPr>
              <w:t>3. Within 2 years of retirement</w:t>
            </w:r>
          </w:p>
          <w:p w14:paraId="698C17FA" w14:textId="77777777" w:rsidR="00A708B9" w:rsidRPr="006116AA" w:rsidRDefault="00A708B9" w:rsidP="00F4089A">
            <w:pPr>
              <w:autoSpaceDE w:val="0"/>
              <w:autoSpaceDN w:val="0"/>
              <w:adjustRightInd w:val="0"/>
              <w:rPr>
                <w:sz w:val="16"/>
                <w:szCs w:val="16"/>
              </w:rPr>
            </w:pPr>
            <w:r w:rsidRPr="006116AA">
              <w:rPr>
                <w:sz w:val="16"/>
                <w:szCs w:val="16"/>
              </w:rPr>
              <w:t>4. Health condition</w:t>
            </w:r>
          </w:p>
          <w:p w14:paraId="3E80CB21" w14:textId="77777777" w:rsidR="00A708B9" w:rsidRPr="006116AA" w:rsidRDefault="00A708B9" w:rsidP="00F4089A">
            <w:pPr>
              <w:autoSpaceDE w:val="0"/>
              <w:autoSpaceDN w:val="0"/>
              <w:adjustRightInd w:val="0"/>
              <w:rPr>
                <w:sz w:val="16"/>
                <w:szCs w:val="16"/>
              </w:rPr>
            </w:pPr>
            <w:r w:rsidRPr="006116AA">
              <w:rPr>
                <w:sz w:val="16"/>
                <w:szCs w:val="16"/>
              </w:rPr>
              <w:t>5. No training program available</w:t>
            </w:r>
          </w:p>
          <w:p w14:paraId="6DFD8DBF" w14:textId="77777777" w:rsidR="00A708B9" w:rsidRPr="006116AA" w:rsidRDefault="00A708B9" w:rsidP="00F4089A">
            <w:pPr>
              <w:autoSpaceDE w:val="0"/>
              <w:autoSpaceDN w:val="0"/>
              <w:adjustRightInd w:val="0"/>
              <w:rPr>
                <w:sz w:val="16"/>
                <w:szCs w:val="16"/>
              </w:rPr>
            </w:pPr>
            <w:r w:rsidRPr="006116AA">
              <w:rPr>
                <w:sz w:val="16"/>
                <w:szCs w:val="16"/>
              </w:rPr>
              <w:t>6. Enrollment unavailable</w:t>
            </w:r>
          </w:p>
        </w:tc>
        <w:tc>
          <w:tcPr>
            <w:tcW w:w="3214" w:type="dxa"/>
          </w:tcPr>
          <w:p w14:paraId="3333D3A5" w14:textId="77777777" w:rsidR="00A708B9" w:rsidRPr="006116AA" w:rsidRDefault="00A708B9" w:rsidP="00F4089A">
            <w:pPr>
              <w:autoSpaceDE w:val="0"/>
              <w:autoSpaceDN w:val="0"/>
              <w:adjustRightInd w:val="0"/>
              <w:rPr>
                <w:sz w:val="16"/>
                <w:szCs w:val="16"/>
              </w:rPr>
            </w:pPr>
            <w:r w:rsidRPr="006116AA">
              <w:rPr>
                <w:sz w:val="16"/>
                <w:szCs w:val="16"/>
              </w:rPr>
              <w:t>1. Health condition</w:t>
            </w:r>
          </w:p>
          <w:p w14:paraId="664B3323" w14:textId="77777777" w:rsidR="00A708B9" w:rsidRPr="006116AA" w:rsidRDefault="00A708B9" w:rsidP="00F4089A">
            <w:pPr>
              <w:autoSpaceDE w:val="0"/>
              <w:autoSpaceDN w:val="0"/>
              <w:adjustRightInd w:val="0"/>
              <w:rPr>
                <w:sz w:val="16"/>
                <w:szCs w:val="16"/>
              </w:rPr>
            </w:pPr>
            <w:r w:rsidRPr="006116AA">
              <w:rPr>
                <w:sz w:val="16"/>
                <w:szCs w:val="16"/>
              </w:rPr>
              <w:t>2. Training program unavailable</w:t>
            </w:r>
          </w:p>
          <w:p w14:paraId="6DF5A984" w14:textId="77777777" w:rsidR="00A708B9" w:rsidRPr="006116AA" w:rsidRDefault="00A708B9" w:rsidP="00F4089A">
            <w:pPr>
              <w:autoSpaceDE w:val="0"/>
              <w:autoSpaceDN w:val="0"/>
              <w:adjustRightInd w:val="0"/>
              <w:rPr>
                <w:sz w:val="16"/>
                <w:szCs w:val="16"/>
              </w:rPr>
            </w:pPr>
            <w:r w:rsidRPr="006116AA">
              <w:rPr>
                <w:sz w:val="16"/>
                <w:szCs w:val="16"/>
              </w:rPr>
              <w:t xml:space="preserve">3. Enrollment unavailable </w:t>
            </w:r>
          </w:p>
        </w:tc>
        <w:tc>
          <w:tcPr>
            <w:tcW w:w="3008" w:type="dxa"/>
          </w:tcPr>
          <w:p w14:paraId="04752B10" w14:textId="77777777" w:rsidR="00A708B9" w:rsidRPr="006116AA" w:rsidRDefault="00A708B9" w:rsidP="00F4089A">
            <w:pPr>
              <w:autoSpaceDE w:val="0"/>
              <w:autoSpaceDN w:val="0"/>
              <w:adjustRightInd w:val="0"/>
              <w:rPr>
                <w:sz w:val="16"/>
                <w:szCs w:val="16"/>
              </w:rPr>
            </w:pPr>
            <w:r w:rsidRPr="006116AA">
              <w:rPr>
                <w:sz w:val="16"/>
                <w:szCs w:val="16"/>
              </w:rPr>
              <w:t>1. Health condition</w:t>
            </w:r>
          </w:p>
          <w:p w14:paraId="1E01ACE7" w14:textId="77777777" w:rsidR="00A708B9" w:rsidRPr="006116AA" w:rsidRDefault="00A708B9" w:rsidP="00F4089A">
            <w:pPr>
              <w:autoSpaceDE w:val="0"/>
              <w:autoSpaceDN w:val="0"/>
              <w:adjustRightInd w:val="0"/>
              <w:rPr>
                <w:sz w:val="16"/>
                <w:szCs w:val="16"/>
              </w:rPr>
            </w:pPr>
            <w:r w:rsidRPr="006116AA">
              <w:rPr>
                <w:sz w:val="16"/>
                <w:szCs w:val="16"/>
              </w:rPr>
              <w:t>2. Training program unavailable</w:t>
            </w:r>
          </w:p>
          <w:p w14:paraId="4152D436" w14:textId="77777777" w:rsidR="00A708B9" w:rsidRPr="006116AA" w:rsidRDefault="00A708B9" w:rsidP="00F4089A">
            <w:pPr>
              <w:autoSpaceDE w:val="0"/>
              <w:autoSpaceDN w:val="0"/>
              <w:adjustRightInd w:val="0"/>
              <w:rPr>
                <w:b/>
                <w:bCs/>
                <w:sz w:val="16"/>
                <w:szCs w:val="16"/>
              </w:rPr>
            </w:pPr>
            <w:r w:rsidRPr="006116AA">
              <w:rPr>
                <w:sz w:val="16"/>
                <w:szCs w:val="16"/>
              </w:rPr>
              <w:t>3. Enrollment unavailable</w:t>
            </w:r>
          </w:p>
        </w:tc>
        <w:tc>
          <w:tcPr>
            <w:tcW w:w="3218" w:type="dxa"/>
          </w:tcPr>
          <w:p w14:paraId="21A40199" w14:textId="77777777" w:rsidR="00A708B9" w:rsidRPr="00D23EFB" w:rsidRDefault="00A708B9" w:rsidP="00F4089A">
            <w:pPr>
              <w:autoSpaceDE w:val="0"/>
              <w:autoSpaceDN w:val="0"/>
              <w:adjustRightInd w:val="0"/>
              <w:rPr>
                <w:sz w:val="16"/>
                <w:szCs w:val="16"/>
              </w:rPr>
            </w:pPr>
            <w:r w:rsidRPr="00D23EFB">
              <w:rPr>
                <w:sz w:val="16"/>
                <w:szCs w:val="16"/>
              </w:rPr>
              <w:t>1. Health condition</w:t>
            </w:r>
          </w:p>
          <w:p w14:paraId="2BDE063A" w14:textId="77777777" w:rsidR="00A708B9" w:rsidRPr="00D23EFB" w:rsidRDefault="00A708B9" w:rsidP="00F4089A">
            <w:pPr>
              <w:autoSpaceDE w:val="0"/>
              <w:autoSpaceDN w:val="0"/>
              <w:adjustRightInd w:val="0"/>
              <w:rPr>
                <w:sz w:val="16"/>
                <w:szCs w:val="16"/>
              </w:rPr>
            </w:pPr>
            <w:r w:rsidRPr="00D23EFB">
              <w:rPr>
                <w:sz w:val="16"/>
                <w:szCs w:val="16"/>
              </w:rPr>
              <w:t>2. Training program unavailable</w:t>
            </w:r>
          </w:p>
          <w:p w14:paraId="7FA1A905" w14:textId="77777777" w:rsidR="00A708B9" w:rsidRPr="00D23EFB" w:rsidRDefault="00A708B9" w:rsidP="00F4089A">
            <w:pPr>
              <w:autoSpaceDE w:val="0"/>
              <w:autoSpaceDN w:val="0"/>
              <w:adjustRightInd w:val="0"/>
              <w:rPr>
                <w:sz w:val="16"/>
                <w:szCs w:val="16"/>
              </w:rPr>
            </w:pPr>
            <w:r w:rsidRPr="00D23EFB">
              <w:rPr>
                <w:sz w:val="16"/>
                <w:szCs w:val="16"/>
              </w:rPr>
              <w:t>3. Enrollment unavailable</w:t>
            </w:r>
          </w:p>
        </w:tc>
      </w:tr>
    </w:tbl>
    <w:p w14:paraId="30734FD2" w14:textId="0AFD7563" w:rsidR="00A708B9" w:rsidRDefault="00E762F6" w:rsidP="00A708B9">
      <w:pPr>
        <w:jc w:val="center"/>
      </w:pPr>
      <w:r>
        <w:rPr>
          <w:sz w:val="36"/>
          <w:szCs w:val="36"/>
        </w:rPr>
        <w:t xml:space="preserve">10 </w:t>
      </w:r>
      <w:r w:rsidR="00A708B9">
        <w:rPr>
          <w:sz w:val="36"/>
          <w:szCs w:val="36"/>
        </w:rPr>
        <w:t>- TAA Side-By-Side</w:t>
      </w:r>
    </w:p>
    <w:tbl>
      <w:tblPr>
        <w:tblW w:w="1838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2703"/>
        <w:gridCol w:w="2434"/>
        <w:gridCol w:w="2614"/>
        <w:gridCol w:w="2793"/>
        <w:gridCol w:w="2974"/>
        <w:gridCol w:w="2433"/>
      </w:tblGrid>
      <w:tr w:rsidR="00A708B9" w:rsidRPr="001208FB" w14:paraId="1A7D36B5" w14:textId="77777777" w:rsidTr="000F2B17">
        <w:tc>
          <w:tcPr>
            <w:tcW w:w="2432" w:type="dxa"/>
          </w:tcPr>
          <w:p w14:paraId="7F395395" w14:textId="77777777" w:rsidR="00A708B9" w:rsidRPr="006116AA" w:rsidRDefault="00A708B9" w:rsidP="00F4089A">
            <w:pPr>
              <w:autoSpaceDE w:val="0"/>
              <w:autoSpaceDN w:val="0"/>
              <w:adjustRightInd w:val="0"/>
              <w:rPr>
                <w:b/>
                <w:bCs/>
                <w:sz w:val="16"/>
                <w:szCs w:val="16"/>
              </w:rPr>
            </w:pPr>
            <w:r w:rsidRPr="006116AA">
              <w:rPr>
                <w:color w:val="FFFFFF"/>
                <w:sz w:val="16"/>
                <w:szCs w:val="16"/>
              </w:rPr>
              <w:t>Blank cell</w:t>
            </w:r>
          </w:p>
        </w:tc>
        <w:tc>
          <w:tcPr>
            <w:tcW w:w="2703" w:type="dxa"/>
          </w:tcPr>
          <w:p w14:paraId="55486EE4" w14:textId="77777777" w:rsidR="00A708B9" w:rsidRPr="001208FB" w:rsidRDefault="00A708B9" w:rsidP="00F4089A">
            <w:pPr>
              <w:jc w:val="center"/>
              <w:rPr>
                <w:b/>
                <w:bCs/>
                <w:sz w:val="16"/>
                <w:szCs w:val="16"/>
              </w:rPr>
            </w:pPr>
            <w:r w:rsidRPr="001208FB">
              <w:rPr>
                <w:b/>
                <w:bCs/>
                <w:sz w:val="16"/>
                <w:szCs w:val="16"/>
              </w:rPr>
              <w:t>1974 Law</w:t>
            </w:r>
          </w:p>
        </w:tc>
        <w:tc>
          <w:tcPr>
            <w:tcW w:w="2434" w:type="dxa"/>
          </w:tcPr>
          <w:p w14:paraId="56D31318" w14:textId="77777777" w:rsidR="00A708B9" w:rsidRPr="001208FB" w:rsidRDefault="00A708B9" w:rsidP="00F4089A">
            <w:pPr>
              <w:autoSpaceDE w:val="0"/>
              <w:autoSpaceDN w:val="0"/>
              <w:adjustRightInd w:val="0"/>
              <w:jc w:val="center"/>
              <w:rPr>
                <w:b/>
                <w:bCs/>
                <w:color w:val="000000"/>
                <w:sz w:val="16"/>
                <w:szCs w:val="16"/>
              </w:rPr>
            </w:pPr>
            <w:r w:rsidRPr="001208FB">
              <w:rPr>
                <w:b/>
                <w:bCs/>
                <w:sz w:val="16"/>
                <w:szCs w:val="16"/>
              </w:rPr>
              <w:t>2002 Law</w:t>
            </w:r>
          </w:p>
        </w:tc>
        <w:tc>
          <w:tcPr>
            <w:tcW w:w="2614" w:type="dxa"/>
          </w:tcPr>
          <w:p w14:paraId="7A9059A1" w14:textId="77777777" w:rsidR="00A708B9" w:rsidRPr="001208FB" w:rsidRDefault="00A708B9" w:rsidP="00F4089A">
            <w:pPr>
              <w:autoSpaceDE w:val="0"/>
              <w:autoSpaceDN w:val="0"/>
              <w:adjustRightInd w:val="0"/>
              <w:jc w:val="center"/>
              <w:rPr>
                <w:b/>
                <w:bCs/>
                <w:sz w:val="16"/>
                <w:szCs w:val="16"/>
              </w:rPr>
            </w:pPr>
            <w:r w:rsidRPr="001208FB">
              <w:rPr>
                <w:b/>
                <w:bCs/>
                <w:sz w:val="16"/>
                <w:szCs w:val="16"/>
              </w:rPr>
              <w:t>2009 Law</w:t>
            </w:r>
          </w:p>
        </w:tc>
        <w:tc>
          <w:tcPr>
            <w:tcW w:w="2793" w:type="dxa"/>
          </w:tcPr>
          <w:p w14:paraId="0ECB747F" w14:textId="77777777" w:rsidR="00A708B9" w:rsidRPr="001208FB" w:rsidRDefault="00A708B9" w:rsidP="00F4089A">
            <w:pPr>
              <w:autoSpaceDE w:val="0"/>
              <w:autoSpaceDN w:val="0"/>
              <w:adjustRightInd w:val="0"/>
              <w:jc w:val="center"/>
              <w:rPr>
                <w:b/>
                <w:bCs/>
                <w:sz w:val="16"/>
                <w:szCs w:val="16"/>
              </w:rPr>
            </w:pPr>
            <w:r w:rsidRPr="001208FB">
              <w:rPr>
                <w:b/>
                <w:bCs/>
                <w:sz w:val="16"/>
                <w:szCs w:val="16"/>
              </w:rPr>
              <w:t>2011 Law</w:t>
            </w:r>
          </w:p>
        </w:tc>
        <w:tc>
          <w:tcPr>
            <w:tcW w:w="2974" w:type="dxa"/>
          </w:tcPr>
          <w:p w14:paraId="2E40DB1E" w14:textId="77777777" w:rsidR="00A708B9" w:rsidRPr="001208FB" w:rsidRDefault="00A708B9" w:rsidP="00F4089A">
            <w:pPr>
              <w:autoSpaceDE w:val="0"/>
              <w:autoSpaceDN w:val="0"/>
              <w:adjustRightInd w:val="0"/>
              <w:jc w:val="center"/>
              <w:rPr>
                <w:b/>
                <w:bCs/>
                <w:sz w:val="16"/>
                <w:szCs w:val="16"/>
              </w:rPr>
            </w:pPr>
            <w:r w:rsidRPr="001208FB">
              <w:rPr>
                <w:b/>
                <w:bCs/>
                <w:sz w:val="16"/>
                <w:szCs w:val="16"/>
              </w:rPr>
              <w:t>TAARA 2015</w:t>
            </w:r>
          </w:p>
        </w:tc>
        <w:tc>
          <w:tcPr>
            <w:tcW w:w="2433" w:type="dxa"/>
          </w:tcPr>
          <w:p w14:paraId="0922E378" w14:textId="77777777" w:rsidR="00A708B9" w:rsidRPr="00D23EFB" w:rsidRDefault="00A708B9" w:rsidP="00F4089A">
            <w:pPr>
              <w:autoSpaceDE w:val="0"/>
              <w:autoSpaceDN w:val="0"/>
              <w:adjustRightInd w:val="0"/>
              <w:jc w:val="center"/>
              <w:rPr>
                <w:b/>
                <w:bCs/>
                <w:color w:val="000000"/>
                <w:sz w:val="16"/>
                <w:szCs w:val="16"/>
              </w:rPr>
            </w:pPr>
            <w:r w:rsidRPr="00D23EFB">
              <w:rPr>
                <w:b/>
                <w:bCs/>
                <w:sz w:val="16"/>
                <w:szCs w:val="16"/>
              </w:rPr>
              <w:t>Reversion 2021</w:t>
            </w:r>
          </w:p>
        </w:tc>
      </w:tr>
      <w:tr w:rsidR="00A708B9" w:rsidRPr="001208FB" w14:paraId="39B02CDD" w14:textId="77777777" w:rsidTr="000F2B17">
        <w:tc>
          <w:tcPr>
            <w:tcW w:w="2432" w:type="dxa"/>
          </w:tcPr>
          <w:p w14:paraId="50A87580" w14:textId="77777777" w:rsidR="00A708B9" w:rsidRPr="006116AA" w:rsidRDefault="00A708B9" w:rsidP="00F4089A">
            <w:pPr>
              <w:autoSpaceDE w:val="0"/>
              <w:autoSpaceDN w:val="0"/>
              <w:adjustRightInd w:val="0"/>
              <w:rPr>
                <w:b/>
                <w:bCs/>
                <w:sz w:val="16"/>
                <w:szCs w:val="16"/>
              </w:rPr>
            </w:pPr>
            <w:r w:rsidRPr="006116AA">
              <w:rPr>
                <w:color w:val="FFFFFF"/>
                <w:sz w:val="16"/>
                <w:szCs w:val="16"/>
              </w:rPr>
              <w:t>Blank cell</w:t>
            </w:r>
          </w:p>
        </w:tc>
        <w:tc>
          <w:tcPr>
            <w:tcW w:w="2703" w:type="dxa"/>
          </w:tcPr>
          <w:p w14:paraId="69B08EBB" w14:textId="77777777" w:rsidR="00A708B9" w:rsidRPr="001208FB" w:rsidRDefault="00A708B9" w:rsidP="00F4089A">
            <w:pPr>
              <w:rPr>
                <w:b/>
                <w:bCs/>
                <w:sz w:val="16"/>
                <w:szCs w:val="16"/>
              </w:rPr>
            </w:pPr>
            <w:r w:rsidRPr="001208FB">
              <w:rPr>
                <w:b/>
                <w:bCs/>
                <w:sz w:val="16"/>
                <w:szCs w:val="16"/>
              </w:rPr>
              <w:t>Petitions below 50,000 (including NAFTA-TAA)</w:t>
            </w:r>
          </w:p>
        </w:tc>
        <w:tc>
          <w:tcPr>
            <w:tcW w:w="2434" w:type="dxa"/>
          </w:tcPr>
          <w:p w14:paraId="356096F8" w14:textId="77777777" w:rsidR="00A708B9" w:rsidRPr="001208FB" w:rsidRDefault="00A708B9" w:rsidP="00F4089A">
            <w:pPr>
              <w:autoSpaceDE w:val="0"/>
              <w:autoSpaceDN w:val="0"/>
              <w:adjustRightInd w:val="0"/>
              <w:rPr>
                <w:b/>
                <w:bCs/>
                <w:color w:val="000000"/>
                <w:sz w:val="16"/>
                <w:szCs w:val="16"/>
              </w:rPr>
            </w:pPr>
            <w:r w:rsidRPr="001208FB">
              <w:rPr>
                <w:b/>
                <w:bCs/>
                <w:sz w:val="16"/>
                <w:szCs w:val="16"/>
              </w:rPr>
              <w:t>Petitions TA-W-50,000 through TA-W-69,999</w:t>
            </w:r>
          </w:p>
        </w:tc>
        <w:tc>
          <w:tcPr>
            <w:tcW w:w="2614" w:type="dxa"/>
          </w:tcPr>
          <w:p w14:paraId="558C654F" w14:textId="77777777" w:rsidR="00A708B9" w:rsidRPr="001208FB" w:rsidRDefault="00A708B9" w:rsidP="00F4089A">
            <w:pPr>
              <w:autoSpaceDE w:val="0"/>
              <w:autoSpaceDN w:val="0"/>
              <w:adjustRightInd w:val="0"/>
              <w:rPr>
                <w:b/>
                <w:bCs/>
                <w:sz w:val="16"/>
                <w:szCs w:val="16"/>
              </w:rPr>
            </w:pPr>
            <w:r w:rsidRPr="001208FB">
              <w:rPr>
                <w:b/>
                <w:bCs/>
                <w:sz w:val="16"/>
                <w:szCs w:val="16"/>
              </w:rPr>
              <w:t>Petitions TA-W-70,000 through TA-W- 79,999</w:t>
            </w:r>
          </w:p>
        </w:tc>
        <w:tc>
          <w:tcPr>
            <w:tcW w:w="2793" w:type="dxa"/>
          </w:tcPr>
          <w:p w14:paraId="061770E7" w14:textId="77777777" w:rsidR="00A708B9" w:rsidRPr="001208FB" w:rsidRDefault="00A708B9" w:rsidP="00F4089A">
            <w:pPr>
              <w:autoSpaceDE w:val="0"/>
              <w:autoSpaceDN w:val="0"/>
              <w:adjustRightInd w:val="0"/>
              <w:rPr>
                <w:b/>
                <w:bCs/>
                <w:sz w:val="16"/>
                <w:szCs w:val="16"/>
              </w:rPr>
            </w:pPr>
            <w:r w:rsidRPr="001208FB">
              <w:rPr>
                <w:b/>
                <w:bCs/>
                <w:sz w:val="16"/>
                <w:szCs w:val="16"/>
              </w:rPr>
              <w:t>Petitions TA-W-80,000 through TA-W-84,999</w:t>
            </w:r>
          </w:p>
        </w:tc>
        <w:tc>
          <w:tcPr>
            <w:tcW w:w="2974" w:type="dxa"/>
          </w:tcPr>
          <w:p w14:paraId="4C53024B" w14:textId="62C7AC8E" w:rsidR="00A708B9" w:rsidRPr="001208FB" w:rsidRDefault="00A708B9" w:rsidP="00F4089A">
            <w:pPr>
              <w:autoSpaceDE w:val="0"/>
              <w:autoSpaceDN w:val="0"/>
              <w:adjustRightInd w:val="0"/>
              <w:rPr>
                <w:b/>
                <w:bCs/>
                <w:sz w:val="16"/>
                <w:szCs w:val="16"/>
              </w:rPr>
            </w:pPr>
            <w:r w:rsidRPr="001208FB">
              <w:rPr>
                <w:b/>
                <w:bCs/>
                <w:sz w:val="16"/>
                <w:szCs w:val="16"/>
              </w:rPr>
              <w:t xml:space="preserve">Petitions TA-W-85,000 </w:t>
            </w:r>
            <w:r w:rsidR="006E32BB">
              <w:rPr>
                <w:b/>
                <w:bCs/>
                <w:sz w:val="16"/>
                <w:szCs w:val="16"/>
              </w:rPr>
              <w:t>-97,999</w:t>
            </w:r>
          </w:p>
        </w:tc>
        <w:tc>
          <w:tcPr>
            <w:tcW w:w="2433" w:type="dxa"/>
          </w:tcPr>
          <w:p w14:paraId="278BCFD0" w14:textId="77777777" w:rsidR="00A708B9" w:rsidRPr="00D23EFB" w:rsidRDefault="00A708B9" w:rsidP="00F4089A">
            <w:pPr>
              <w:autoSpaceDE w:val="0"/>
              <w:autoSpaceDN w:val="0"/>
              <w:adjustRightInd w:val="0"/>
              <w:rPr>
                <w:b/>
                <w:bCs/>
                <w:color w:val="000000"/>
                <w:sz w:val="16"/>
                <w:szCs w:val="16"/>
              </w:rPr>
            </w:pPr>
            <w:r w:rsidRPr="00D23EFB">
              <w:rPr>
                <w:b/>
                <w:bCs/>
                <w:sz w:val="16"/>
                <w:szCs w:val="16"/>
              </w:rPr>
              <w:t>Petitions TA-W-98,000 and above</w:t>
            </w:r>
          </w:p>
        </w:tc>
      </w:tr>
      <w:tr w:rsidR="00A708B9" w:rsidRPr="006116AA" w14:paraId="62EFE746" w14:textId="77777777" w:rsidTr="000F2B17">
        <w:tc>
          <w:tcPr>
            <w:tcW w:w="2432" w:type="dxa"/>
          </w:tcPr>
          <w:p w14:paraId="36B5ED02" w14:textId="77777777" w:rsidR="00A708B9" w:rsidRPr="006116AA" w:rsidRDefault="00A708B9" w:rsidP="00F4089A">
            <w:pPr>
              <w:autoSpaceDE w:val="0"/>
              <w:autoSpaceDN w:val="0"/>
              <w:adjustRightInd w:val="0"/>
              <w:rPr>
                <w:b/>
                <w:bCs/>
                <w:sz w:val="16"/>
                <w:szCs w:val="16"/>
              </w:rPr>
            </w:pPr>
            <w:r w:rsidRPr="006116AA">
              <w:rPr>
                <w:b/>
                <w:bCs/>
                <w:sz w:val="16"/>
                <w:szCs w:val="16"/>
              </w:rPr>
              <w:t xml:space="preserve">Bona Fide Application for Training: </w:t>
            </w:r>
            <w:r w:rsidRPr="006116AA">
              <w:rPr>
                <w:bCs/>
                <w:sz w:val="16"/>
                <w:szCs w:val="16"/>
              </w:rPr>
              <w:t>Requirement to receive Additional TRA</w:t>
            </w:r>
          </w:p>
        </w:tc>
        <w:tc>
          <w:tcPr>
            <w:tcW w:w="2703" w:type="dxa"/>
          </w:tcPr>
          <w:p w14:paraId="7C522D94" w14:textId="77777777" w:rsidR="00A708B9" w:rsidRPr="006116AA" w:rsidRDefault="00A708B9" w:rsidP="00F4089A">
            <w:pPr>
              <w:rPr>
                <w:bCs/>
                <w:sz w:val="16"/>
                <w:szCs w:val="16"/>
              </w:rPr>
            </w:pPr>
            <w:r w:rsidRPr="006116AA">
              <w:rPr>
                <w:bCs/>
                <w:sz w:val="16"/>
                <w:szCs w:val="16"/>
              </w:rPr>
              <w:t>Within 210 days: Addressed by Application for TRA.</w:t>
            </w:r>
          </w:p>
        </w:tc>
        <w:tc>
          <w:tcPr>
            <w:tcW w:w="2434" w:type="dxa"/>
          </w:tcPr>
          <w:p w14:paraId="77AB8E62" w14:textId="77777777" w:rsidR="00A708B9" w:rsidRPr="006116AA" w:rsidRDefault="00A708B9" w:rsidP="00F4089A">
            <w:pPr>
              <w:autoSpaceDE w:val="0"/>
              <w:autoSpaceDN w:val="0"/>
              <w:adjustRightInd w:val="0"/>
              <w:rPr>
                <w:sz w:val="16"/>
                <w:szCs w:val="16"/>
              </w:rPr>
            </w:pPr>
            <w:r w:rsidRPr="006116AA">
              <w:rPr>
                <w:bCs/>
                <w:color w:val="000000"/>
                <w:sz w:val="16"/>
                <w:szCs w:val="16"/>
              </w:rPr>
              <w:t>Within 210 days: Addressed by Application for TRA.</w:t>
            </w:r>
          </w:p>
        </w:tc>
        <w:tc>
          <w:tcPr>
            <w:tcW w:w="2614" w:type="dxa"/>
          </w:tcPr>
          <w:p w14:paraId="0B823D1E" w14:textId="77777777" w:rsidR="00A708B9" w:rsidRPr="006116AA" w:rsidRDefault="00A708B9" w:rsidP="00F4089A">
            <w:pPr>
              <w:autoSpaceDE w:val="0"/>
              <w:autoSpaceDN w:val="0"/>
              <w:adjustRightInd w:val="0"/>
              <w:rPr>
                <w:sz w:val="16"/>
                <w:szCs w:val="16"/>
              </w:rPr>
            </w:pPr>
            <w:r w:rsidRPr="006116AA">
              <w:rPr>
                <w:sz w:val="16"/>
                <w:szCs w:val="16"/>
              </w:rPr>
              <w:t>Not Applicable.</w:t>
            </w:r>
          </w:p>
        </w:tc>
        <w:tc>
          <w:tcPr>
            <w:tcW w:w="2793" w:type="dxa"/>
          </w:tcPr>
          <w:p w14:paraId="1E6F5096" w14:textId="77777777" w:rsidR="00A708B9" w:rsidRPr="006116AA" w:rsidRDefault="00A708B9" w:rsidP="00F4089A">
            <w:pPr>
              <w:autoSpaceDE w:val="0"/>
              <w:autoSpaceDN w:val="0"/>
              <w:adjustRightInd w:val="0"/>
              <w:rPr>
                <w:sz w:val="16"/>
                <w:szCs w:val="16"/>
              </w:rPr>
            </w:pPr>
            <w:r w:rsidRPr="006116AA">
              <w:rPr>
                <w:sz w:val="16"/>
                <w:szCs w:val="16"/>
              </w:rPr>
              <w:t>Not Applicable.</w:t>
            </w:r>
          </w:p>
        </w:tc>
        <w:tc>
          <w:tcPr>
            <w:tcW w:w="2974" w:type="dxa"/>
          </w:tcPr>
          <w:p w14:paraId="2F73562C" w14:textId="77777777" w:rsidR="00A708B9" w:rsidRPr="006116AA" w:rsidRDefault="00A708B9" w:rsidP="00F4089A">
            <w:pPr>
              <w:autoSpaceDE w:val="0"/>
              <w:autoSpaceDN w:val="0"/>
              <w:adjustRightInd w:val="0"/>
              <w:rPr>
                <w:sz w:val="16"/>
                <w:szCs w:val="16"/>
              </w:rPr>
            </w:pPr>
            <w:r w:rsidRPr="006116AA">
              <w:rPr>
                <w:sz w:val="16"/>
                <w:szCs w:val="16"/>
              </w:rPr>
              <w:t>Not Applicable.</w:t>
            </w:r>
          </w:p>
        </w:tc>
        <w:tc>
          <w:tcPr>
            <w:tcW w:w="2433" w:type="dxa"/>
          </w:tcPr>
          <w:p w14:paraId="76BD9AFE" w14:textId="77777777" w:rsidR="00A708B9" w:rsidRPr="00D23EFB" w:rsidRDefault="00A708B9" w:rsidP="00F4089A">
            <w:pPr>
              <w:autoSpaceDE w:val="0"/>
              <w:autoSpaceDN w:val="0"/>
              <w:adjustRightInd w:val="0"/>
              <w:rPr>
                <w:sz w:val="16"/>
                <w:szCs w:val="16"/>
              </w:rPr>
            </w:pPr>
            <w:r w:rsidRPr="00D23EFB">
              <w:rPr>
                <w:color w:val="000000"/>
                <w:sz w:val="16"/>
                <w:szCs w:val="16"/>
              </w:rPr>
              <w:t>Within 210 days: Addressed by Application for TRA.</w:t>
            </w:r>
          </w:p>
        </w:tc>
      </w:tr>
      <w:tr w:rsidR="00A708B9" w:rsidRPr="006116AA" w14:paraId="310743D8" w14:textId="77777777" w:rsidTr="000F2B17">
        <w:tc>
          <w:tcPr>
            <w:tcW w:w="2432" w:type="dxa"/>
          </w:tcPr>
          <w:p w14:paraId="288862F0" w14:textId="77777777" w:rsidR="00A708B9" w:rsidRPr="006116AA" w:rsidRDefault="00A708B9" w:rsidP="00F4089A">
            <w:pPr>
              <w:autoSpaceDE w:val="0"/>
              <w:autoSpaceDN w:val="0"/>
              <w:adjustRightInd w:val="0"/>
              <w:rPr>
                <w:b/>
                <w:bCs/>
                <w:sz w:val="16"/>
                <w:szCs w:val="16"/>
              </w:rPr>
            </w:pPr>
            <w:r w:rsidRPr="006116AA">
              <w:rPr>
                <w:b/>
                <w:bCs/>
                <w:sz w:val="16"/>
                <w:szCs w:val="16"/>
              </w:rPr>
              <w:t>Job Search Allowances:</w:t>
            </w:r>
          </w:p>
          <w:p w14:paraId="13486A5B" w14:textId="77777777" w:rsidR="00A708B9" w:rsidRPr="006116AA" w:rsidRDefault="00A708B9" w:rsidP="00F4089A">
            <w:pPr>
              <w:autoSpaceDE w:val="0"/>
              <w:autoSpaceDN w:val="0"/>
              <w:adjustRightInd w:val="0"/>
              <w:rPr>
                <w:b/>
                <w:bCs/>
                <w:sz w:val="16"/>
                <w:szCs w:val="16"/>
              </w:rPr>
            </w:pPr>
            <w:r w:rsidRPr="006116AA">
              <w:rPr>
                <w:bCs/>
                <w:sz w:val="16"/>
                <w:szCs w:val="16"/>
              </w:rPr>
              <w:t xml:space="preserve">A cash allowance provided to workers who cannot find an available job within the commuting area (e.g. </w:t>
            </w:r>
            <w:r w:rsidRPr="00D10DC2">
              <w:rPr>
                <w:bCs/>
                <w:sz w:val="16"/>
                <w:szCs w:val="16"/>
              </w:rPr>
              <w:t>25</w:t>
            </w:r>
            <w:r w:rsidRPr="006116AA">
              <w:rPr>
                <w:bCs/>
                <w:sz w:val="16"/>
                <w:szCs w:val="16"/>
              </w:rPr>
              <w:t xml:space="preserve"> miles). Used to cover transportation costs, etc.</w:t>
            </w:r>
          </w:p>
        </w:tc>
        <w:tc>
          <w:tcPr>
            <w:tcW w:w="2703" w:type="dxa"/>
          </w:tcPr>
          <w:p w14:paraId="5C24DE61" w14:textId="77777777" w:rsidR="00A708B9" w:rsidRPr="006116AA" w:rsidRDefault="00A708B9" w:rsidP="00F4089A">
            <w:pPr>
              <w:autoSpaceDE w:val="0"/>
              <w:autoSpaceDN w:val="0"/>
              <w:adjustRightInd w:val="0"/>
              <w:rPr>
                <w:sz w:val="16"/>
                <w:szCs w:val="16"/>
              </w:rPr>
            </w:pPr>
            <w:r w:rsidRPr="006116AA">
              <w:rPr>
                <w:b/>
                <w:color w:val="000000"/>
                <w:sz w:val="16"/>
                <w:szCs w:val="16"/>
              </w:rPr>
              <w:t>9</w:t>
            </w:r>
            <w:r w:rsidRPr="006116AA">
              <w:rPr>
                <w:b/>
                <w:sz w:val="16"/>
                <w:szCs w:val="16"/>
              </w:rPr>
              <w:t>0%</w:t>
            </w:r>
            <w:r w:rsidRPr="006116AA">
              <w:rPr>
                <w:sz w:val="16"/>
                <w:szCs w:val="16"/>
              </w:rPr>
              <w:t xml:space="preserve"> of allowable job search costs, up to a maximum of </w:t>
            </w:r>
            <w:r w:rsidRPr="006116AA">
              <w:rPr>
                <w:b/>
                <w:color w:val="000000"/>
                <w:sz w:val="16"/>
                <w:szCs w:val="16"/>
              </w:rPr>
              <w:t>$80</w:t>
            </w:r>
            <w:r w:rsidRPr="006116AA">
              <w:rPr>
                <w:b/>
                <w:sz w:val="16"/>
                <w:szCs w:val="16"/>
              </w:rPr>
              <w:t>0</w:t>
            </w:r>
            <w:r w:rsidRPr="006116AA">
              <w:rPr>
                <w:rFonts w:ascii="Calibri" w:hAnsi="Calibri" w:cs="Calibri"/>
                <w:b/>
                <w:color w:val="000000"/>
                <w:sz w:val="16"/>
                <w:szCs w:val="16"/>
              </w:rPr>
              <w:t xml:space="preserve">.  </w:t>
            </w:r>
            <w:r w:rsidRPr="006116AA">
              <w:rPr>
                <w:sz w:val="16"/>
                <w:szCs w:val="16"/>
              </w:rPr>
              <w:t>Application deadlines the later of:</w:t>
            </w:r>
          </w:p>
          <w:p w14:paraId="0D74075B"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certification;</w:t>
            </w:r>
          </w:p>
          <w:p w14:paraId="374AF8EA"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separation; or</w:t>
            </w:r>
          </w:p>
          <w:p w14:paraId="523BEE17"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tc>
        <w:tc>
          <w:tcPr>
            <w:tcW w:w="2434" w:type="dxa"/>
          </w:tcPr>
          <w:p w14:paraId="6029D453" w14:textId="77777777" w:rsidR="00A708B9" w:rsidRPr="006116AA" w:rsidRDefault="00A708B9" w:rsidP="00F4089A">
            <w:pPr>
              <w:autoSpaceDE w:val="0"/>
              <w:autoSpaceDN w:val="0"/>
              <w:adjustRightInd w:val="0"/>
              <w:rPr>
                <w:sz w:val="16"/>
                <w:szCs w:val="16"/>
              </w:rPr>
            </w:pPr>
            <w:r w:rsidRPr="006116AA">
              <w:rPr>
                <w:b/>
                <w:sz w:val="16"/>
                <w:szCs w:val="16"/>
              </w:rPr>
              <w:t>90%</w:t>
            </w:r>
            <w:r w:rsidRPr="006116AA">
              <w:rPr>
                <w:sz w:val="16"/>
                <w:szCs w:val="16"/>
              </w:rPr>
              <w:t xml:space="preserve"> of allowable job search costs, up to a maximum of </w:t>
            </w:r>
            <w:r w:rsidRPr="006116AA">
              <w:rPr>
                <w:b/>
                <w:sz w:val="16"/>
                <w:szCs w:val="16"/>
              </w:rPr>
              <w:t>$1,250</w:t>
            </w:r>
            <w:r w:rsidRPr="006116AA">
              <w:rPr>
                <w:sz w:val="16"/>
                <w:szCs w:val="16"/>
              </w:rPr>
              <w:t>.  Application deadlines the later of:</w:t>
            </w:r>
          </w:p>
          <w:p w14:paraId="3FC36A8A"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certification;</w:t>
            </w:r>
          </w:p>
          <w:p w14:paraId="46DB09AC"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separation; or</w:t>
            </w:r>
          </w:p>
          <w:p w14:paraId="5C0EE7A5"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p w14:paraId="42D98ED1" w14:textId="77777777" w:rsidR="00A708B9" w:rsidRPr="006116AA" w:rsidRDefault="00A708B9" w:rsidP="00F4089A">
            <w:pPr>
              <w:autoSpaceDE w:val="0"/>
              <w:autoSpaceDN w:val="0"/>
              <w:adjustRightInd w:val="0"/>
              <w:rPr>
                <w:sz w:val="16"/>
                <w:szCs w:val="16"/>
              </w:rPr>
            </w:pPr>
            <w:r w:rsidRPr="006116AA">
              <w:rPr>
                <w:sz w:val="16"/>
                <w:szCs w:val="16"/>
              </w:rPr>
              <w:t>*not available if waiver was granted.</w:t>
            </w:r>
          </w:p>
        </w:tc>
        <w:tc>
          <w:tcPr>
            <w:tcW w:w="2614" w:type="dxa"/>
          </w:tcPr>
          <w:p w14:paraId="2F48B4A7" w14:textId="77777777" w:rsidR="00A708B9" w:rsidRPr="006116AA" w:rsidRDefault="00A708B9" w:rsidP="00F4089A">
            <w:pPr>
              <w:autoSpaceDE w:val="0"/>
              <w:autoSpaceDN w:val="0"/>
              <w:adjustRightInd w:val="0"/>
              <w:rPr>
                <w:sz w:val="16"/>
                <w:szCs w:val="16"/>
              </w:rPr>
            </w:pPr>
            <w:r w:rsidRPr="006116AA">
              <w:rPr>
                <w:b/>
                <w:sz w:val="16"/>
                <w:szCs w:val="16"/>
              </w:rPr>
              <w:t xml:space="preserve">100% </w:t>
            </w:r>
            <w:r w:rsidRPr="006116AA">
              <w:rPr>
                <w:sz w:val="16"/>
                <w:szCs w:val="16"/>
              </w:rPr>
              <w:t xml:space="preserve">of allowable job search costs, up to a maximum of </w:t>
            </w:r>
            <w:r w:rsidRPr="006116AA">
              <w:rPr>
                <w:b/>
                <w:sz w:val="16"/>
                <w:szCs w:val="16"/>
              </w:rPr>
              <w:t xml:space="preserve">$1,500.  </w:t>
            </w:r>
            <w:r w:rsidRPr="006116AA">
              <w:rPr>
                <w:sz w:val="16"/>
                <w:szCs w:val="16"/>
              </w:rPr>
              <w:t>Application deadlines the later of:</w:t>
            </w:r>
          </w:p>
          <w:p w14:paraId="13474483"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certification;</w:t>
            </w:r>
          </w:p>
          <w:p w14:paraId="301C00E6"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separation; or</w:t>
            </w:r>
          </w:p>
          <w:p w14:paraId="3D5B50F2"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tc>
        <w:tc>
          <w:tcPr>
            <w:tcW w:w="2793" w:type="dxa"/>
          </w:tcPr>
          <w:p w14:paraId="733D2223" w14:textId="77777777" w:rsidR="00A708B9" w:rsidRPr="006116AA" w:rsidRDefault="00A708B9" w:rsidP="00F4089A">
            <w:pPr>
              <w:autoSpaceDE w:val="0"/>
              <w:autoSpaceDN w:val="0"/>
              <w:adjustRightInd w:val="0"/>
              <w:rPr>
                <w:sz w:val="16"/>
                <w:szCs w:val="16"/>
              </w:rPr>
            </w:pPr>
            <w:r w:rsidRPr="006116AA">
              <w:rPr>
                <w:b/>
                <w:sz w:val="16"/>
                <w:szCs w:val="16"/>
              </w:rPr>
              <w:t>90%</w:t>
            </w:r>
            <w:r w:rsidRPr="006116AA">
              <w:rPr>
                <w:sz w:val="16"/>
                <w:szCs w:val="16"/>
              </w:rPr>
              <w:t xml:space="preserve"> of allowable job search costs, up to a maximum of </w:t>
            </w:r>
            <w:r w:rsidRPr="006116AA">
              <w:rPr>
                <w:b/>
                <w:sz w:val="16"/>
                <w:szCs w:val="16"/>
              </w:rPr>
              <w:t>$1,250</w:t>
            </w:r>
            <w:r w:rsidRPr="006116AA">
              <w:rPr>
                <w:rFonts w:ascii="Calibri" w:hAnsi="Calibri" w:cs="Calibri"/>
                <w:b/>
                <w:color w:val="000000"/>
                <w:sz w:val="16"/>
                <w:szCs w:val="16"/>
              </w:rPr>
              <w:t xml:space="preserve">.  </w:t>
            </w:r>
            <w:r w:rsidRPr="006116AA">
              <w:rPr>
                <w:sz w:val="16"/>
                <w:szCs w:val="16"/>
              </w:rPr>
              <w:t>Application deadlines the later of:</w:t>
            </w:r>
          </w:p>
          <w:p w14:paraId="0B538AD6"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certification;</w:t>
            </w:r>
          </w:p>
          <w:p w14:paraId="1F01D96F"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separation; or</w:t>
            </w:r>
          </w:p>
          <w:p w14:paraId="24FF38D0"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p w14:paraId="6E3353F5" w14:textId="77777777" w:rsidR="00A708B9" w:rsidRPr="006116AA" w:rsidRDefault="00A708B9" w:rsidP="00F4089A">
            <w:pPr>
              <w:autoSpaceDE w:val="0"/>
              <w:autoSpaceDN w:val="0"/>
              <w:adjustRightInd w:val="0"/>
              <w:rPr>
                <w:sz w:val="16"/>
                <w:szCs w:val="16"/>
              </w:rPr>
            </w:pPr>
          </w:p>
        </w:tc>
        <w:tc>
          <w:tcPr>
            <w:tcW w:w="2974" w:type="dxa"/>
          </w:tcPr>
          <w:p w14:paraId="4228DA63" w14:textId="77777777" w:rsidR="00A708B9" w:rsidRPr="006116AA" w:rsidRDefault="00A708B9" w:rsidP="00F4089A">
            <w:pPr>
              <w:autoSpaceDE w:val="0"/>
              <w:autoSpaceDN w:val="0"/>
              <w:adjustRightInd w:val="0"/>
              <w:rPr>
                <w:sz w:val="16"/>
                <w:szCs w:val="16"/>
              </w:rPr>
            </w:pPr>
            <w:r w:rsidRPr="006116AA">
              <w:rPr>
                <w:b/>
                <w:bCs/>
                <w:sz w:val="16"/>
                <w:szCs w:val="16"/>
              </w:rPr>
              <w:t>90%</w:t>
            </w:r>
            <w:r w:rsidRPr="006116AA">
              <w:rPr>
                <w:bCs/>
                <w:sz w:val="16"/>
                <w:szCs w:val="16"/>
              </w:rPr>
              <w:t xml:space="preserve"> of allowable job search costs, up to a maximum of </w:t>
            </w:r>
            <w:r w:rsidRPr="006116AA">
              <w:rPr>
                <w:b/>
                <w:bCs/>
                <w:sz w:val="16"/>
                <w:szCs w:val="16"/>
              </w:rPr>
              <w:t>$1,250</w:t>
            </w:r>
            <w:r w:rsidRPr="006116AA">
              <w:rPr>
                <w:rFonts w:ascii="Calibri" w:hAnsi="Calibri" w:cs="Calibri"/>
                <w:b/>
                <w:color w:val="000000"/>
                <w:sz w:val="16"/>
                <w:szCs w:val="16"/>
              </w:rPr>
              <w:t xml:space="preserve">.  </w:t>
            </w:r>
            <w:r w:rsidRPr="006116AA">
              <w:rPr>
                <w:sz w:val="16"/>
                <w:szCs w:val="16"/>
              </w:rPr>
              <w:t>Application deadlines the later of:</w:t>
            </w:r>
          </w:p>
          <w:p w14:paraId="344ECF86"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certification;</w:t>
            </w:r>
          </w:p>
          <w:p w14:paraId="4E7C0D10"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365 days after separation; or</w:t>
            </w:r>
          </w:p>
          <w:p w14:paraId="080E004C" w14:textId="77777777" w:rsidR="00A708B9" w:rsidRPr="006116AA" w:rsidRDefault="00A708B9" w:rsidP="00216FA4">
            <w:pPr>
              <w:numPr>
                <w:ilvl w:val="0"/>
                <w:numId w:val="70"/>
              </w:numPr>
              <w:autoSpaceDE w:val="0"/>
              <w:autoSpaceDN w:val="0"/>
              <w:adjustRightInd w:val="0"/>
              <w:ind w:left="251" w:hanging="270"/>
              <w:rPr>
                <w:bCs/>
                <w:sz w:val="16"/>
                <w:szCs w:val="16"/>
              </w:rPr>
            </w:pPr>
            <w:r w:rsidRPr="006116AA">
              <w:rPr>
                <w:sz w:val="16"/>
                <w:szCs w:val="16"/>
              </w:rPr>
              <w:t>182 days after training completion.</w:t>
            </w:r>
          </w:p>
        </w:tc>
        <w:tc>
          <w:tcPr>
            <w:tcW w:w="2433" w:type="dxa"/>
          </w:tcPr>
          <w:p w14:paraId="1C2E2327" w14:textId="77777777" w:rsidR="00A708B9" w:rsidRPr="00D23EFB" w:rsidRDefault="00A708B9" w:rsidP="00F4089A">
            <w:pPr>
              <w:autoSpaceDE w:val="0"/>
              <w:autoSpaceDN w:val="0"/>
              <w:adjustRightInd w:val="0"/>
              <w:rPr>
                <w:sz w:val="16"/>
                <w:szCs w:val="16"/>
              </w:rPr>
            </w:pPr>
            <w:r w:rsidRPr="00D23EFB">
              <w:rPr>
                <w:sz w:val="16"/>
                <w:szCs w:val="16"/>
              </w:rPr>
              <w:t>Not Applicable.</w:t>
            </w:r>
          </w:p>
        </w:tc>
      </w:tr>
      <w:tr w:rsidR="00A708B9" w:rsidRPr="006116AA" w14:paraId="7DED9EF5" w14:textId="77777777" w:rsidTr="000F2B17">
        <w:tc>
          <w:tcPr>
            <w:tcW w:w="2432" w:type="dxa"/>
          </w:tcPr>
          <w:p w14:paraId="7EC2838A" w14:textId="77777777" w:rsidR="00A708B9" w:rsidRPr="006116AA" w:rsidRDefault="00A708B9" w:rsidP="00F4089A">
            <w:pPr>
              <w:autoSpaceDE w:val="0"/>
              <w:autoSpaceDN w:val="0"/>
              <w:adjustRightInd w:val="0"/>
              <w:rPr>
                <w:b/>
                <w:bCs/>
                <w:sz w:val="16"/>
                <w:szCs w:val="16"/>
              </w:rPr>
            </w:pPr>
            <w:r w:rsidRPr="006116AA">
              <w:rPr>
                <w:b/>
                <w:bCs/>
                <w:sz w:val="16"/>
                <w:szCs w:val="16"/>
              </w:rPr>
              <w:t>Relocation Allowances:</w:t>
            </w:r>
          </w:p>
          <w:p w14:paraId="073D4FAE" w14:textId="77777777" w:rsidR="00A708B9" w:rsidRPr="006116AA" w:rsidRDefault="00A708B9" w:rsidP="00F4089A">
            <w:pPr>
              <w:autoSpaceDE w:val="0"/>
              <w:autoSpaceDN w:val="0"/>
              <w:adjustRightInd w:val="0"/>
              <w:rPr>
                <w:sz w:val="16"/>
                <w:szCs w:val="16"/>
              </w:rPr>
            </w:pPr>
            <w:r w:rsidRPr="006116AA">
              <w:rPr>
                <w:sz w:val="16"/>
                <w:szCs w:val="16"/>
              </w:rPr>
              <w:t>A cash allowance provided to workers who have to accept a job outside of their commuting area and relocate.</w:t>
            </w:r>
          </w:p>
          <w:p w14:paraId="56267424" w14:textId="77777777" w:rsidR="00A708B9" w:rsidRPr="006116AA" w:rsidRDefault="00A708B9" w:rsidP="00F4089A">
            <w:pPr>
              <w:autoSpaceDE w:val="0"/>
              <w:autoSpaceDN w:val="0"/>
              <w:adjustRightInd w:val="0"/>
              <w:rPr>
                <w:b/>
                <w:bCs/>
                <w:sz w:val="16"/>
                <w:szCs w:val="16"/>
              </w:rPr>
            </w:pPr>
          </w:p>
        </w:tc>
        <w:tc>
          <w:tcPr>
            <w:tcW w:w="2703" w:type="dxa"/>
          </w:tcPr>
          <w:p w14:paraId="1C42702F" w14:textId="77777777" w:rsidR="00A708B9" w:rsidRPr="006116AA" w:rsidRDefault="00A708B9" w:rsidP="00F4089A">
            <w:pPr>
              <w:autoSpaceDE w:val="0"/>
              <w:autoSpaceDN w:val="0"/>
              <w:adjustRightInd w:val="0"/>
              <w:rPr>
                <w:sz w:val="16"/>
                <w:szCs w:val="16"/>
              </w:rPr>
            </w:pPr>
            <w:r w:rsidRPr="006116AA">
              <w:rPr>
                <w:b/>
                <w:sz w:val="16"/>
                <w:szCs w:val="16"/>
              </w:rPr>
              <w:t>90%</w:t>
            </w:r>
            <w:r w:rsidRPr="006116AA">
              <w:rPr>
                <w:sz w:val="16"/>
                <w:szCs w:val="16"/>
              </w:rPr>
              <w:t xml:space="preserve"> of allowable relocation costs, plus an additional lump sum payment of up to </w:t>
            </w:r>
            <w:r w:rsidRPr="006116AA">
              <w:rPr>
                <w:b/>
                <w:sz w:val="16"/>
                <w:szCs w:val="16"/>
              </w:rPr>
              <w:t>$</w:t>
            </w:r>
            <w:r w:rsidRPr="006116AA">
              <w:rPr>
                <w:b/>
                <w:color w:val="000000"/>
                <w:sz w:val="16"/>
                <w:szCs w:val="16"/>
              </w:rPr>
              <w:t>800</w:t>
            </w:r>
            <w:r w:rsidRPr="006116AA">
              <w:rPr>
                <w:rFonts w:ascii="Calibri" w:hAnsi="Calibri" w:cs="Calibri"/>
                <w:color w:val="000000"/>
                <w:sz w:val="16"/>
                <w:szCs w:val="16"/>
              </w:rPr>
              <w:t xml:space="preserve">.  </w:t>
            </w:r>
            <w:r w:rsidRPr="006116AA">
              <w:rPr>
                <w:sz w:val="16"/>
                <w:szCs w:val="16"/>
              </w:rPr>
              <w:t>Application deadlines the later of:</w:t>
            </w:r>
          </w:p>
          <w:p w14:paraId="3BD66C27"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certification;</w:t>
            </w:r>
          </w:p>
          <w:p w14:paraId="2BFFED09"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separation; or</w:t>
            </w:r>
          </w:p>
          <w:p w14:paraId="14353615"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tc>
        <w:tc>
          <w:tcPr>
            <w:tcW w:w="2434" w:type="dxa"/>
          </w:tcPr>
          <w:p w14:paraId="586885DD" w14:textId="77777777" w:rsidR="00A708B9" w:rsidRPr="006116AA" w:rsidRDefault="00A708B9" w:rsidP="00F4089A">
            <w:pPr>
              <w:autoSpaceDE w:val="0"/>
              <w:autoSpaceDN w:val="0"/>
              <w:adjustRightInd w:val="0"/>
              <w:rPr>
                <w:sz w:val="16"/>
                <w:szCs w:val="16"/>
              </w:rPr>
            </w:pPr>
            <w:r w:rsidRPr="006116AA">
              <w:rPr>
                <w:b/>
                <w:sz w:val="16"/>
                <w:szCs w:val="16"/>
              </w:rPr>
              <w:t>90%</w:t>
            </w:r>
            <w:r w:rsidRPr="006116AA">
              <w:rPr>
                <w:sz w:val="16"/>
                <w:szCs w:val="16"/>
              </w:rPr>
              <w:t xml:space="preserve"> of allowable relocation costs, plus an additional lump sum payment of up to </w:t>
            </w:r>
            <w:r w:rsidRPr="006116AA">
              <w:rPr>
                <w:b/>
                <w:sz w:val="16"/>
                <w:szCs w:val="16"/>
              </w:rPr>
              <w:t>$1,250</w:t>
            </w:r>
            <w:r w:rsidRPr="006116AA">
              <w:rPr>
                <w:sz w:val="16"/>
                <w:szCs w:val="16"/>
              </w:rPr>
              <w:t>.  Application deadlines the later of:</w:t>
            </w:r>
          </w:p>
          <w:p w14:paraId="3CE45F01"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certification;</w:t>
            </w:r>
          </w:p>
          <w:p w14:paraId="201D7C89"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separation; or</w:t>
            </w:r>
          </w:p>
          <w:p w14:paraId="263F5F13"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p w14:paraId="682F246E" w14:textId="77777777" w:rsidR="00A708B9" w:rsidRPr="006116AA" w:rsidRDefault="00A708B9" w:rsidP="00F4089A">
            <w:pPr>
              <w:autoSpaceDE w:val="0"/>
              <w:autoSpaceDN w:val="0"/>
              <w:adjustRightInd w:val="0"/>
              <w:ind w:left="-19"/>
              <w:rPr>
                <w:sz w:val="16"/>
                <w:szCs w:val="16"/>
              </w:rPr>
            </w:pPr>
            <w:r w:rsidRPr="006116AA">
              <w:rPr>
                <w:sz w:val="16"/>
                <w:szCs w:val="16"/>
              </w:rPr>
              <w:t>*not available if waiver was granted.</w:t>
            </w:r>
          </w:p>
        </w:tc>
        <w:tc>
          <w:tcPr>
            <w:tcW w:w="2614" w:type="dxa"/>
          </w:tcPr>
          <w:p w14:paraId="73958991" w14:textId="77777777" w:rsidR="00A708B9" w:rsidRPr="006116AA" w:rsidRDefault="00A708B9" w:rsidP="00F4089A">
            <w:pPr>
              <w:autoSpaceDE w:val="0"/>
              <w:autoSpaceDN w:val="0"/>
              <w:adjustRightInd w:val="0"/>
              <w:rPr>
                <w:sz w:val="16"/>
                <w:szCs w:val="16"/>
              </w:rPr>
            </w:pPr>
            <w:r w:rsidRPr="006116AA">
              <w:rPr>
                <w:b/>
                <w:sz w:val="16"/>
                <w:szCs w:val="16"/>
              </w:rPr>
              <w:t>100%</w:t>
            </w:r>
            <w:r w:rsidRPr="006116AA">
              <w:rPr>
                <w:sz w:val="16"/>
                <w:szCs w:val="16"/>
              </w:rPr>
              <w:t xml:space="preserve"> of allowable relocation costs, plus an additional lump sum payment of up to </w:t>
            </w:r>
            <w:r w:rsidRPr="006116AA">
              <w:rPr>
                <w:b/>
                <w:sz w:val="16"/>
                <w:szCs w:val="16"/>
              </w:rPr>
              <w:t>$1,500</w:t>
            </w:r>
            <w:r w:rsidRPr="006116AA">
              <w:rPr>
                <w:sz w:val="16"/>
                <w:szCs w:val="16"/>
              </w:rPr>
              <w:t>. Application deadlines the later of:</w:t>
            </w:r>
          </w:p>
          <w:p w14:paraId="4ACB784F"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certification;</w:t>
            </w:r>
          </w:p>
          <w:p w14:paraId="7AD3599E"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separation; or</w:t>
            </w:r>
          </w:p>
          <w:p w14:paraId="19220A52"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tc>
        <w:tc>
          <w:tcPr>
            <w:tcW w:w="2793" w:type="dxa"/>
          </w:tcPr>
          <w:p w14:paraId="49F2B272" w14:textId="77777777" w:rsidR="00A708B9" w:rsidRPr="006116AA" w:rsidRDefault="00A708B9" w:rsidP="00F4089A">
            <w:pPr>
              <w:autoSpaceDE w:val="0"/>
              <w:autoSpaceDN w:val="0"/>
              <w:adjustRightInd w:val="0"/>
              <w:rPr>
                <w:sz w:val="16"/>
                <w:szCs w:val="16"/>
              </w:rPr>
            </w:pPr>
            <w:r w:rsidRPr="006116AA">
              <w:rPr>
                <w:b/>
                <w:sz w:val="16"/>
                <w:szCs w:val="16"/>
              </w:rPr>
              <w:t>90%</w:t>
            </w:r>
            <w:r w:rsidRPr="006116AA">
              <w:rPr>
                <w:sz w:val="16"/>
                <w:szCs w:val="16"/>
              </w:rPr>
              <w:t xml:space="preserve"> of allowable relocation costs, plus an additional lump sum payment of up to </w:t>
            </w:r>
            <w:r w:rsidRPr="006116AA">
              <w:rPr>
                <w:b/>
                <w:sz w:val="16"/>
                <w:szCs w:val="16"/>
              </w:rPr>
              <w:t>$1,250</w:t>
            </w:r>
            <w:r w:rsidRPr="006116AA">
              <w:rPr>
                <w:sz w:val="16"/>
                <w:szCs w:val="16"/>
              </w:rPr>
              <w:t>.  Application deadlines the later of:</w:t>
            </w:r>
          </w:p>
          <w:p w14:paraId="7EB4A444"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certification;</w:t>
            </w:r>
          </w:p>
          <w:p w14:paraId="730EB145"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separation; or</w:t>
            </w:r>
          </w:p>
          <w:p w14:paraId="15B3ABEA"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182 days after training completion.</w:t>
            </w:r>
          </w:p>
        </w:tc>
        <w:tc>
          <w:tcPr>
            <w:tcW w:w="2974" w:type="dxa"/>
          </w:tcPr>
          <w:p w14:paraId="28D6EFA0" w14:textId="77777777" w:rsidR="00A708B9" w:rsidRPr="006116AA" w:rsidRDefault="00A708B9" w:rsidP="00F4089A">
            <w:pPr>
              <w:autoSpaceDE w:val="0"/>
              <w:autoSpaceDN w:val="0"/>
              <w:adjustRightInd w:val="0"/>
              <w:rPr>
                <w:sz w:val="16"/>
                <w:szCs w:val="16"/>
              </w:rPr>
            </w:pPr>
            <w:r w:rsidRPr="006116AA">
              <w:rPr>
                <w:b/>
                <w:bCs/>
                <w:sz w:val="16"/>
                <w:szCs w:val="16"/>
              </w:rPr>
              <w:t>90%</w:t>
            </w:r>
            <w:r w:rsidRPr="006116AA">
              <w:rPr>
                <w:bCs/>
                <w:sz w:val="16"/>
                <w:szCs w:val="16"/>
              </w:rPr>
              <w:t xml:space="preserve"> of allowable relocation costs, plus an additional lump sum payment of up to </w:t>
            </w:r>
            <w:r w:rsidRPr="006116AA">
              <w:rPr>
                <w:b/>
                <w:bCs/>
                <w:sz w:val="16"/>
                <w:szCs w:val="16"/>
              </w:rPr>
              <w:t xml:space="preserve">$1,250. </w:t>
            </w:r>
            <w:r w:rsidRPr="006116AA">
              <w:rPr>
                <w:sz w:val="16"/>
                <w:szCs w:val="16"/>
              </w:rPr>
              <w:t>Application deadlines the later of:</w:t>
            </w:r>
          </w:p>
          <w:p w14:paraId="58B388C4"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certification;</w:t>
            </w:r>
          </w:p>
          <w:p w14:paraId="7A92B784" w14:textId="77777777" w:rsidR="00A708B9" w:rsidRPr="006116AA" w:rsidRDefault="00A708B9" w:rsidP="00216FA4">
            <w:pPr>
              <w:numPr>
                <w:ilvl w:val="0"/>
                <w:numId w:val="70"/>
              </w:numPr>
              <w:autoSpaceDE w:val="0"/>
              <w:autoSpaceDN w:val="0"/>
              <w:adjustRightInd w:val="0"/>
              <w:ind w:left="251" w:hanging="270"/>
              <w:rPr>
                <w:sz w:val="16"/>
                <w:szCs w:val="16"/>
              </w:rPr>
            </w:pPr>
            <w:r w:rsidRPr="006116AA">
              <w:rPr>
                <w:sz w:val="16"/>
                <w:szCs w:val="16"/>
              </w:rPr>
              <w:t>425 days after separation; or</w:t>
            </w:r>
          </w:p>
          <w:p w14:paraId="69974DDE" w14:textId="77777777" w:rsidR="00A708B9" w:rsidRPr="006116AA" w:rsidRDefault="00A708B9" w:rsidP="00216FA4">
            <w:pPr>
              <w:numPr>
                <w:ilvl w:val="0"/>
                <w:numId w:val="70"/>
              </w:numPr>
              <w:autoSpaceDE w:val="0"/>
              <w:autoSpaceDN w:val="0"/>
              <w:adjustRightInd w:val="0"/>
              <w:ind w:left="251" w:hanging="270"/>
              <w:rPr>
                <w:bCs/>
                <w:sz w:val="16"/>
                <w:szCs w:val="16"/>
              </w:rPr>
            </w:pPr>
            <w:r w:rsidRPr="006116AA">
              <w:rPr>
                <w:sz w:val="16"/>
                <w:szCs w:val="16"/>
              </w:rPr>
              <w:t>182 days after training completion.</w:t>
            </w:r>
          </w:p>
        </w:tc>
        <w:tc>
          <w:tcPr>
            <w:tcW w:w="2433" w:type="dxa"/>
          </w:tcPr>
          <w:p w14:paraId="6C9334DB" w14:textId="77777777" w:rsidR="00A708B9" w:rsidRPr="00D23EFB" w:rsidRDefault="00A708B9" w:rsidP="00F4089A">
            <w:pPr>
              <w:autoSpaceDE w:val="0"/>
              <w:autoSpaceDN w:val="0"/>
              <w:adjustRightInd w:val="0"/>
              <w:rPr>
                <w:sz w:val="16"/>
                <w:szCs w:val="16"/>
              </w:rPr>
            </w:pPr>
            <w:r w:rsidRPr="00D23EFB">
              <w:rPr>
                <w:b/>
                <w:bCs/>
                <w:sz w:val="16"/>
                <w:szCs w:val="16"/>
              </w:rPr>
              <w:t>90%</w:t>
            </w:r>
            <w:r w:rsidRPr="00D23EFB">
              <w:rPr>
                <w:sz w:val="16"/>
                <w:szCs w:val="16"/>
              </w:rPr>
              <w:t xml:space="preserve"> of allowable relocation costs, plus an additional lump sum payment of up to </w:t>
            </w:r>
            <w:r w:rsidRPr="00D23EFB">
              <w:rPr>
                <w:b/>
                <w:bCs/>
                <w:sz w:val="16"/>
                <w:szCs w:val="16"/>
              </w:rPr>
              <w:t>$1,250</w:t>
            </w:r>
            <w:r w:rsidRPr="00D23EFB">
              <w:rPr>
                <w:sz w:val="16"/>
                <w:szCs w:val="16"/>
              </w:rPr>
              <w:t>. Application deadlines the later of:</w:t>
            </w:r>
          </w:p>
          <w:p w14:paraId="665FB562" w14:textId="77777777" w:rsidR="00A708B9" w:rsidRPr="00D23EFB" w:rsidRDefault="00A708B9" w:rsidP="00216FA4">
            <w:pPr>
              <w:numPr>
                <w:ilvl w:val="0"/>
                <w:numId w:val="70"/>
              </w:numPr>
              <w:autoSpaceDE w:val="0"/>
              <w:autoSpaceDN w:val="0"/>
              <w:adjustRightInd w:val="0"/>
              <w:ind w:left="251" w:hanging="270"/>
              <w:rPr>
                <w:sz w:val="16"/>
                <w:szCs w:val="16"/>
              </w:rPr>
            </w:pPr>
            <w:r w:rsidRPr="00D23EFB">
              <w:rPr>
                <w:sz w:val="16"/>
                <w:szCs w:val="16"/>
              </w:rPr>
              <w:t>425 days after certification;</w:t>
            </w:r>
          </w:p>
          <w:p w14:paraId="00BE6C50" w14:textId="77777777" w:rsidR="00A708B9" w:rsidRPr="00D23EFB" w:rsidRDefault="00A708B9" w:rsidP="00216FA4">
            <w:pPr>
              <w:numPr>
                <w:ilvl w:val="0"/>
                <w:numId w:val="70"/>
              </w:numPr>
              <w:autoSpaceDE w:val="0"/>
              <w:autoSpaceDN w:val="0"/>
              <w:adjustRightInd w:val="0"/>
              <w:ind w:left="251" w:hanging="270"/>
              <w:rPr>
                <w:sz w:val="16"/>
                <w:szCs w:val="16"/>
              </w:rPr>
            </w:pPr>
            <w:r w:rsidRPr="00D23EFB">
              <w:rPr>
                <w:sz w:val="16"/>
                <w:szCs w:val="16"/>
              </w:rPr>
              <w:t>425 days after separation; or</w:t>
            </w:r>
          </w:p>
          <w:p w14:paraId="244DE845" w14:textId="77777777" w:rsidR="00A708B9" w:rsidRPr="00D23EFB" w:rsidRDefault="00A708B9" w:rsidP="00F4089A">
            <w:pPr>
              <w:rPr>
                <w:sz w:val="16"/>
                <w:szCs w:val="16"/>
              </w:rPr>
            </w:pPr>
            <w:r w:rsidRPr="00D23EFB">
              <w:rPr>
                <w:sz w:val="16"/>
                <w:szCs w:val="16"/>
              </w:rPr>
              <w:t>182 days after training completion.</w:t>
            </w:r>
          </w:p>
          <w:p w14:paraId="5BD4632D" w14:textId="77777777" w:rsidR="00A708B9" w:rsidRPr="00D23EFB" w:rsidRDefault="00A708B9" w:rsidP="00F4089A">
            <w:pPr>
              <w:autoSpaceDE w:val="0"/>
              <w:autoSpaceDN w:val="0"/>
              <w:adjustRightInd w:val="0"/>
              <w:rPr>
                <w:sz w:val="16"/>
                <w:szCs w:val="16"/>
              </w:rPr>
            </w:pPr>
          </w:p>
        </w:tc>
      </w:tr>
      <w:tr w:rsidR="00A708B9" w:rsidRPr="006116AA" w14:paraId="67610504" w14:textId="77777777" w:rsidTr="000F2B17">
        <w:tc>
          <w:tcPr>
            <w:tcW w:w="15950" w:type="dxa"/>
            <w:gridSpan w:val="6"/>
          </w:tcPr>
          <w:p w14:paraId="1FF80ADA" w14:textId="77777777" w:rsidR="00A708B9" w:rsidRPr="006116AA" w:rsidRDefault="00A708B9" w:rsidP="00F4089A">
            <w:pPr>
              <w:autoSpaceDE w:val="0"/>
              <w:autoSpaceDN w:val="0"/>
              <w:adjustRightInd w:val="0"/>
              <w:rPr>
                <w:bCs/>
                <w:sz w:val="16"/>
                <w:szCs w:val="16"/>
              </w:rPr>
            </w:pPr>
            <w:r w:rsidRPr="006116AA">
              <w:rPr>
                <w:b/>
                <w:bCs/>
                <w:sz w:val="16"/>
                <w:szCs w:val="16"/>
              </w:rPr>
              <w:t xml:space="preserve">Health Coverage Tax Credit: </w:t>
            </w:r>
            <w:r w:rsidRPr="006116AA">
              <w:rPr>
                <w:bCs/>
                <w:sz w:val="16"/>
                <w:szCs w:val="16"/>
              </w:rPr>
              <w:t xml:space="preserve">Eligible TAA/TRA participants may qualify for a tax credit administered by the IRS, to pay partial premiums for health insurance for workers and their families.  For additional information, visit </w:t>
            </w:r>
            <w:hyperlink r:id="rId69" w:history="1">
              <w:r w:rsidRPr="006116AA">
                <w:rPr>
                  <w:bCs/>
                  <w:color w:val="0000FF"/>
                  <w:sz w:val="16"/>
                  <w:szCs w:val="16"/>
                  <w:u w:val="single"/>
                </w:rPr>
                <w:t>www.irs.gov</w:t>
              </w:r>
            </w:hyperlink>
            <w:r w:rsidRPr="006116AA">
              <w:rPr>
                <w:bCs/>
                <w:sz w:val="16"/>
                <w:szCs w:val="16"/>
              </w:rPr>
              <w:t>.</w:t>
            </w:r>
          </w:p>
        </w:tc>
        <w:tc>
          <w:tcPr>
            <w:tcW w:w="2433" w:type="dxa"/>
          </w:tcPr>
          <w:p w14:paraId="09C50BC4" w14:textId="77777777" w:rsidR="00A708B9" w:rsidRPr="00D23EFB" w:rsidRDefault="00A708B9" w:rsidP="00F4089A">
            <w:pPr>
              <w:autoSpaceDE w:val="0"/>
              <w:autoSpaceDN w:val="0"/>
              <w:adjustRightInd w:val="0"/>
              <w:rPr>
                <w:sz w:val="16"/>
                <w:szCs w:val="16"/>
              </w:rPr>
            </w:pPr>
          </w:p>
        </w:tc>
      </w:tr>
      <w:tr w:rsidR="00A708B9" w:rsidRPr="006116AA" w14:paraId="1AD56C4A" w14:textId="77777777" w:rsidTr="000F2B17">
        <w:tc>
          <w:tcPr>
            <w:tcW w:w="2432" w:type="dxa"/>
          </w:tcPr>
          <w:p w14:paraId="100A47BE" w14:textId="77777777" w:rsidR="00A708B9" w:rsidRPr="006116AA" w:rsidRDefault="00A708B9" w:rsidP="00F4089A">
            <w:pPr>
              <w:autoSpaceDE w:val="0"/>
              <w:autoSpaceDN w:val="0"/>
              <w:adjustRightInd w:val="0"/>
              <w:rPr>
                <w:b/>
                <w:bCs/>
                <w:sz w:val="16"/>
                <w:szCs w:val="16"/>
              </w:rPr>
            </w:pPr>
            <w:r w:rsidRPr="006116AA">
              <w:rPr>
                <w:b/>
                <w:bCs/>
                <w:sz w:val="16"/>
                <w:szCs w:val="16"/>
              </w:rPr>
              <w:t>Alternative Trade Adjustment Assistance/Reemployment Trade Adjustment Assistance:</w:t>
            </w:r>
          </w:p>
          <w:p w14:paraId="756EFCF7" w14:textId="77777777" w:rsidR="00A708B9" w:rsidRPr="006116AA" w:rsidRDefault="00A708B9" w:rsidP="00F4089A">
            <w:pPr>
              <w:autoSpaceDE w:val="0"/>
              <w:autoSpaceDN w:val="0"/>
              <w:adjustRightInd w:val="0"/>
              <w:rPr>
                <w:bCs/>
                <w:sz w:val="16"/>
                <w:szCs w:val="16"/>
              </w:rPr>
            </w:pPr>
          </w:p>
          <w:p w14:paraId="3DEB91BB" w14:textId="77777777" w:rsidR="00A708B9" w:rsidRPr="006116AA" w:rsidRDefault="00A708B9" w:rsidP="00F4089A">
            <w:pPr>
              <w:autoSpaceDE w:val="0"/>
              <w:autoSpaceDN w:val="0"/>
              <w:adjustRightInd w:val="0"/>
              <w:rPr>
                <w:bCs/>
                <w:sz w:val="16"/>
                <w:szCs w:val="16"/>
              </w:rPr>
            </w:pPr>
            <w:r w:rsidRPr="006116AA">
              <w:rPr>
                <w:bCs/>
                <w:sz w:val="16"/>
                <w:szCs w:val="16"/>
              </w:rPr>
              <w:t>Wage subsidy provided to workers over the age of 50 that subsidizes wage difference between their new wage and old wage.</w:t>
            </w:r>
          </w:p>
        </w:tc>
        <w:tc>
          <w:tcPr>
            <w:tcW w:w="2703" w:type="dxa"/>
          </w:tcPr>
          <w:p w14:paraId="11429278" w14:textId="77777777" w:rsidR="00A708B9" w:rsidRPr="006116AA" w:rsidRDefault="00A708B9" w:rsidP="00F4089A">
            <w:pPr>
              <w:rPr>
                <w:b/>
                <w:bCs/>
                <w:sz w:val="16"/>
                <w:szCs w:val="16"/>
              </w:rPr>
            </w:pPr>
            <w:r w:rsidRPr="006116AA">
              <w:rPr>
                <w:bCs/>
                <w:sz w:val="16"/>
                <w:szCs w:val="16"/>
              </w:rPr>
              <w:t>Not available under 1974 law or NAFTA-TAA</w:t>
            </w:r>
          </w:p>
        </w:tc>
        <w:tc>
          <w:tcPr>
            <w:tcW w:w="2434" w:type="dxa"/>
          </w:tcPr>
          <w:p w14:paraId="41F9CFC6" w14:textId="77777777" w:rsidR="00A708B9" w:rsidRPr="006116AA" w:rsidRDefault="00A708B9" w:rsidP="00F4089A">
            <w:pPr>
              <w:autoSpaceDE w:val="0"/>
              <w:autoSpaceDN w:val="0"/>
              <w:adjustRightInd w:val="0"/>
              <w:rPr>
                <w:sz w:val="16"/>
                <w:szCs w:val="16"/>
              </w:rPr>
            </w:pPr>
            <w:r w:rsidRPr="006116AA">
              <w:rPr>
                <w:sz w:val="16"/>
                <w:szCs w:val="16"/>
              </w:rPr>
              <w:t>Alternative Trade Adjustment Assistance (ATAA)</w:t>
            </w:r>
          </w:p>
          <w:p w14:paraId="27A4B207" w14:textId="77777777" w:rsidR="00A708B9" w:rsidRPr="001A23FE" w:rsidRDefault="00A708B9" w:rsidP="00F4089A">
            <w:pPr>
              <w:autoSpaceDE w:val="0"/>
              <w:autoSpaceDN w:val="0"/>
              <w:adjustRightInd w:val="0"/>
              <w:rPr>
                <w:sz w:val="4"/>
                <w:szCs w:val="4"/>
              </w:rPr>
            </w:pPr>
          </w:p>
          <w:p w14:paraId="744E7AE0" w14:textId="77777777" w:rsidR="00A708B9" w:rsidRPr="006116AA" w:rsidRDefault="00A708B9" w:rsidP="00F4089A">
            <w:pPr>
              <w:autoSpaceDE w:val="0"/>
              <w:autoSpaceDN w:val="0"/>
              <w:adjustRightInd w:val="0"/>
              <w:rPr>
                <w:sz w:val="16"/>
                <w:szCs w:val="16"/>
              </w:rPr>
            </w:pPr>
            <w:r w:rsidRPr="006116AA">
              <w:rPr>
                <w:sz w:val="16"/>
                <w:szCs w:val="16"/>
              </w:rPr>
              <w:t xml:space="preserve">Requires a separate group certification.  </w:t>
            </w:r>
          </w:p>
          <w:p w14:paraId="01CCD665" w14:textId="77777777" w:rsidR="00A708B9" w:rsidRPr="001A23FE" w:rsidRDefault="00A708B9" w:rsidP="00F4089A">
            <w:pPr>
              <w:autoSpaceDE w:val="0"/>
              <w:autoSpaceDN w:val="0"/>
              <w:adjustRightInd w:val="0"/>
              <w:rPr>
                <w:sz w:val="4"/>
                <w:szCs w:val="4"/>
              </w:rPr>
            </w:pPr>
          </w:p>
          <w:p w14:paraId="2A498D47" w14:textId="77777777" w:rsidR="00A708B9" w:rsidRPr="006116AA" w:rsidRDefault="00A708B9" w:rsidP="00F4089A">
            <w:pPr>
              <w:autoSpaceDE w:val="0"/>
              <w:autoSpaceDN w:val="0"/>
              <w:adjustRightInd w:val="0"/>
              <w:rPr>
                <w:b/>
                <w:sz w:val="16"/>
                <w:szCs w:val="16"/>
              </w:rPr>
            </w:pPr>
            <w:r w:rsidRPr="006116AA">
              <w:rPr>
                <w:sz w:val="16"/>
                <w:szCs w:val="16"/>
              </w:rPr>
              <w:t xml:space="preserve">Available to workers earning less than an annual salary of </w:t>
            </w:r>
            <w:r w:rsidRPr="006116AA">
              <w:rPr>
                <w:b/>
                <w:sz w:val="16"/>
                <w:szCs w:val="16"/>
              </w:rPr>
              <w:t>$50,000</w:t>
            </w:r>
            <w:r w:rsidRPr="006116AA">
              <w:rPr>
                <w:sz w:val="16"/>
                <w:szCs w:val="16"/>
              </w:rPr>
              <w:t xml:space="preserve">.  Maximum total benefit of up to </w:t>
            </w:r>
            <w:r w:rsidRPr="006116AA">
              <w:rPr>
                <w:b/>
                <w:sz w:val="16"/>
                <w:szCs w:val="16"/>
              </w:rPr>
              <w:t>$10,000.</w:t>
            </w:r>
          </w:p>
          <w:p w14:paraId="62BD9331" w14:textId="77777777" w:rsidR="00A708B9" w:rsidRPr="001A23FE" w:rsidRDefault="00A708B9" w:rsidP="00F4089A">
            <w:pPr>
              <w:autoSpaceDE w:val="0"/>
              <w:autoSpaceDN w:val="0"/>
              <w:adjustRightInd w:val="0"/>
              <w:rPr>
                <w:b/>
                <w:sz w:val="4"/>
                <w:szCs w:val="4"/>
              </w:rPr>
            </w:pPr>
          </w:p>
          <w:p w14:paraId="1DC4AAB3" w14:textId="77777777" w:rsidR="00A708B9" w:rsidRPr="006116AA" w:rsidRDefault="00A708B9" w:rsidP="00F4089A">
            <w:pPr>
              <w:autoSpaceDE w:val="0"/>
              <w:autoSpaceDN w:val="0"/>
              <w:adjustRightInd w:val="0"/>
              <w:rPr>
                <w:sz w:val="16"/>
                <w:szCs w:val="16"/>
              </w:rPr>
            </w:pPr>
            <w:r w:rsidRPr="006116AA">
              <w:rPr>
                <w:sz w:val="16"/>
                <w:szCs w:val="16"/>
              </w:rPr>
              <w:t>Eligible for ATAA for 2 years following separation.  Must secure reemployment within 26 weeks of separation.</w:t>
            </w:r>
          </w:p>
          <w:p w14:paraId="1CD55E16" w14:textId="77777777" w:rsidR="00A708B9" w:rsidRPr="006116AA" w:rsidRDefault="00A708B9" w:rsidP="00F4089A">
            <w:pPr>
              <w:autoSpaceDE w:val="0"/>
              <w:autoSpaceDN w:val="0"/>
              <w:adjustRightInd w:val="0"/>
              <w:rPr>
                <w:sz w:val="16"/>
                <w:szCs w:val="16"/>
              </w:rPr>
            </w:pPr>
          </w:p>
          <w:p w14:paraId="4087294A" w14:textId="77777777" w:rsidR="00A708B9" w:rsidRPr="006116AA" w:rsidRDefault="00A708B9" w:rsidP="00F4089A">
            <w:pPr>
              <w:autoSpaceDE w:val="0"/>
              <w:autoSpaceDN w:val="0"/>
              <w:adjustRightInd w:val="0"/>
              <w:rPr>
                <w:sz w:val="16"/>
                <w:szCs w:val="16"/>
              </w:rPr>
            </w:pPr>
            <w:r w:rsidRPr="006116AA">
              <w:rPr>
                <w:sz w:val="16"/>
                <w:szCs w:val="16"/>
              </w:rPr>
              <w:t>Training benefit NOT available.</w:t>
            </w:r>
          </w:p>
        </w:tc>
        <w:tc>
          <w:tcPr>
            <w:tcW w:w="2614" w:type="dxa"/>
          </w:tcPr>
          <w:p w14:paraId="1C47D7AC" w14:textId="77777777" w:rsidR="00A708B9" w:rsidRPr="006116AA" w:rsidRDefault="00A708B9" w:rsidP="00F4089A">
            <w:pPr>
              <w:autoSpaceDE w:val="0"/>
              <w:autoSpaceDN w:val="0"/>
              <w:adjustRightInd w:val="0"/>
              <w:rPr>
                <w:sz w:val="16"/>
                <w:szCs w:val="16"/>
              </w:rPr>
            </w:pPr>
            <w:r w:rsidRPr="006116AA">
              <w:rPr>
                <w:sz w:val="16"/>
                <w:szCs w:val="16"/>
              </w:rPr>
              <w:t>Reemployment Trade Adjustment Assistance (RTAA)</w:t>
            </w:r>
          </w:p>
          <w:p w14:paraId="0B29A885" w14:textId="77777777" w:rsidR="00A708B9" w:rsidRPr="001A23FE" w:rsidRDefault="00A708B9" w:rsidP="00F4089A">
            <w:pPr>
              <w:autoSpaceDE w:val="0"/>
              <w:autoSpaceDN w:val="0"/>
              <w:adjustRightInd w:val="0"/>
              <w:rPr>
                <w:sz w:val="4"/>
                <w:szCs w:val="4"/>
              </w:rPr>
            </w:pPr>
          </w:p>
          <w:p w14:paraId="5832B149" w14:textId="77777777" w:rsidR="00A708B9" w:rsidRPr="006116AA" w:rsidRDefault="00A708B9" w:rsidP="00F4089A">
            <w:pPr>
              <w:autoSpaceDE w:val="0"/>
              <w:autoSpaceDN w:val="0"/>
              <w:adjustRightInd w:val="0"/>
              <w:rPr>
                <w:sz w:val="16"/>
                <w:szCs w:val="16"/>
              </w:rPr>
            </w:pPr>
            <w:r w:rsidRPr="006116AA">
              <w:rPr>
                <w:sz w:val="16"/>
                <w:szCs w:val="16"/>
              </w:rPr>
              <w:t xml:space="preserve">Does NOT require a separate group certification.  </w:t>
            </w:r>
          </w:p>
          <w:p w14:paraId="2BC8157D" w14:textId="77777777" w:rsidR="00A708B9" w:rsidRPr="001A23FE" w:rsidRDefault="00A708B9" w:rsidP="00F4089A">
            <w:pPr>
              <w:autoSpaceDE w:val="0"/>
              <w:autoSpaceDN w:val="0"/>
              <w:adjustRightInd w:val="0"/>
              <w:rPr>
                <w:sz w:val="4"/>
                <w:szCs w:val="4"/>
              </w:rPr>
            </w:pPr>
          </w:p>
          <w:p w14:paraId="35ED1954" w14:textId="77777777" w:rsidR="00A708B9" w:rsidRPr="006116AA" w:rsidRDefault="00A708B9" w:rsidP="00F4089A">
            <w:pPr>
              <w:autoSpaceDE w:val="0"/>
              <w:autoSpaceDN w:val="0"/>
              <w:adjustRightInd w:val="0"/>
              <w:rPr>
                <w:sz w:val="16"/>
                <w:szCs w:val="16"/>
              </w:rPr>
            </w:pPr>
            <w:r w:rsidRPr="006116AA">
              <w:rPr>
                <w:sz w:val="16"/>
                <w:szCs w:val="16"/>
              </w:rPr>
              <w:t xml:space="preserve">Available to workers earning less than an annual salary of </w:t>
            </w:r>
            <w:r w:rsidRPr="006116AA">
              <w:rPr>
                <w:b/>
                <w:sz w:val="16"/>
                <w:szCs w:val="16"/>
              </w:rPr>
              <w:t>$55,000</w:t>
            </w:r>
            <w:r w:rsidRPr="006116AA">
              <w:rPr>
                <w:sz w:val="16"/>
                <w:szCs w:val="16"/>
              </w:rPr>
              <w:t xml:space="preserve">.  Maximum total benefit of up to </w:t>
            </w:r>
            <w:r w:rsidRPr="006116AA">
              <w:rPr>
                <w:b/>
                <w:sz w:val="16"/>
                <w:szCs w:val="16"/>
              </w:rPr>
              <w:t>$12,000</w:t>
            </w:r>
            <w:r w:rsidRPr="006116AA">
              <w:rPr>
                <w:sz w:val="16"/>
                <w:szCs w:val="16"/>
              </w:rPr>
              <w:t>.</w:t>
            </w:r>
          </w:p>
          <w:p w14:paraId="63F178D7" w14:textId="77777777" w:rsidR="00A708B9" w:rsidRPr="001A23FE" w:rsidRDefault="00A708B9" w:rsidP="00F4089A">
            <w:pPr>
              <w:autoSpaceDE w:val="0"/>
              <w:autoSpaceDN w:val="0"/>
              <w:adjustRightInd w:val="0"/>
              <w:rPr>
                <w:sz w:val="4"/>
                <w:szCs w:val="4"/>
              </w:rPr>
            </w:pPr>
          </w:p>
          <w:p w14:paraId="41B5BB54" w14:textId="77777777" w:rsidR="00A708B9" w:rsidRPr="006116AA" w:rsidRDefault="00A708B9" w:rsidP="00F4089A">
            <w:pPr>
              <w:autoSpaceDE w:val="0"/>
              <w:autoSpaceDN w:val="0"/>
              <w:adjustRightInd w:val="0"/>
              <w:rPr>
                <w:sz w:val="16"/>
                <w:szCs w:val="16"/>
              </w:rPr>
            </w:pPr>
            <w:r w:rsidRPr="006116AA">
              <w:rPr>
                <w:sz w:val="16"/>
                <w:szCs w:val="16"/>
              </w:rPr>
              <w:t>RTAA eligibility period varies based on receipt or nonreceipt of TRA.  For nonreceipt, RTAA eligibility period ends two years following UI exhaustion.  Reemployment may be secured at any time within eligibility period.</w:t>
            </w:r>
          </w:p>
          <w:p w14:paraId="73E05C94" w14:textId="77777777" w:rsidR="00A708B9" w:rsidRPr="001A23FE" w:rsidRDefault="00A708B9" w:rsidP="00F4089A">
            <w:pPr>
              <w:autoSpaceDE w:val="0"/>
              <w:autoSpaceDN w:val="0"/>
              <w:adjustRightInd w:val="0"/>
              <w:rPr>
                <w:sz w:val="4"/>
                <w:szCs w:val="4"/>
              </w:rPr>
            </w:pPr>
          </w:p>
          <w:p w14:paraId="2C8B5552" w14:textId="77777777" w:rsidR="00A708B9" w:rsidRDefault="00A708B9" w:rsidP="00F4089A">
            <w:pPr>
              <w:autoSpaceDE w:val="0"/>
              <w:autoSpaceDN w:val="0"/>
              <w:adjustRightInd w:val="0"/>
              <w:rPr>
                <w:sz w:val="16"/>
                <w:szCs w:val="16"/>
              </w:rPr>
            </w:pPr>
            <w:r w:rsidRPr="006116AA">
              <w:rPr>
                <w:sz w:val="16"/>
                <w:szCs w:val="16"/>
              </w:rPr>
              <w:t>Training benefit is ALSO available.</w:t>
            </w:r>
          </w:p>
          <w:p w14:paraId="014C9C85" w14:textId="6ABB3FCC" w:rsidR="00F14CE2" w:rsidRPr="006116AA" w:rsidRDefault="00F14CE2" w:rsidP="00F4089A">
            <w:pPr>
              <w:autoSpaceDE w:val="0"/>
              <w:autoSpaceDN w:val="0"/>
              <w:adjustRightInd w:val="0"/>
              <w:rPr>
                <w:sz w:val="16"/>
                <w:szCs w:val="16"/>
              </w:rPr>
            </w:pPr>
          </w:p>
        </w:tc>
        <w:tc>
          <w:tcPr>
            <w:tcW w:w="2793" w:type="dxa"/>
          </w:tcPr>
          <w:p w14:paraId="731D4C71" w14:textId="77777777" w:rsidR="00A708B9" w:rsidRPr="006116AA" w:rsidRDefault="00A708B9" w:rsidP="00F4089A">
            <w:pPr>
              <w:autoSpaceDE w:val="0"/>
              <w:autoSpaceDN w:val="0"/>
              <w:adjustRightInd w:val="0"/>
              <w:rPr>
                <w:sz w:val="16"/>
                <w:szCs w:val="16"/>
              </w:rPr>
            </w:pPr>
            <w:r w:rsidRPr="006116AA">
              <w:rPr>
                <w:sz w:val="16"/>
                <w:szCs w:val="16"/>
              </w:rPr>
              <w:t>Reemployment Trade Adjustment Assistance (RTAA)</w:t>
            </w:r>
          </w:p>
          <w:p w14:paraId="460A78BF" w14:textId="77777777" w:rsidR="00A708B9" w:rsidRPr="001A23FE" w:rsidRDefault="00A708B9" w:rsidP="00F4089A">
            <w:pPr>
              <w:autoSpaceDE w:val="0"/>
              <w:autoSpaceDN w:val="0"/>
              <w:adjustRightInd w:val="0"/>
              <w:rPr>
                <w:sz w:val="4"/>
                <w:szCs w:val="4"/>
              </w:rPr>
            </w:pPr>
          </w:p>
          <w:p w14:paraId="1AC719C5" w14:textId="77777777" w:rsidR="00A708B9" w:rsidRPr="006116AA" w:rsidRDefault="00A708B9" w:rsidP="00F4089A">
            <w:pPr>
              <w:autoSpaceDE w:val="0"/>
              <w:autoSpaceDN w:val="0"/>
              <w:adjustRightInd w:val="0"/>
              <w:rPr>
                <w:sz w:val="16"/>
                <w:szCs w:val="16"/>
              </w:rPr>
            </w:pPr>
            <w:r w:rsidRPr="006116AA">
              <w:rPr>
                <w:sz w:val="16"/>
                <w:szCs w:val="16"/>
              </w:rPr>
              <w:t xml:space="preserve">Does NOT require a separate group certification.  </w:t>
            </w:r>
          </w:p>
          <w:p w14:paraId="633460FF" w14:textId="77777777" w:rsidR="00A708B9" w:rsidRPr="001A23FE" w:rsidRDefault="00A708B9" w:rsidP="00F4089A">
            <w:pPr>
              <w:autoSpaceDE w:val="0"/>
              <w:autoSpaceDN w:val="0"/>
              <w:adjustRightInd w:val="0"/>
              <w:rPr>
                <w:sz w:val="4"/>
                <w:szCs w:val="4"/>
              </w:rPr>
            </w:pPr>
          </w:p>
          <w:p w14:paraId="6B7A0CF2" w14:textId="77777777" w:rsidR="00A708B9" w:rsidRPr="006116AA" w:rsidRDefault="00A708B9" w:rsidP="00F4089A">
            <w:pPr>
              <w:autoSpaceDE w:val="0"/>
              <w:autoSpaceDN w:val="0"/>
              <w:adjustRightInd w:val="0"/>
              <w:rPr>
                <w:sz w:val="16"/>
                <w:szCs w:val="16"/>
              </w:rPr>
            </w:pPr>
            <w:r w:rsidRPr="006116AA">
              <w:rPr>
                <w:sz w:val="16"/>
                <w:szCs w:val="16"/>
              </w:rPr>
              <w:t xml:space="preserve">Available to workers earning less than an annual salary of </w:t>
            </w:r>
            <w:r w:rsidRPr="006116AA">
              <w:rPr>
                <w:b/>
                <w:sz w:val="16"/>
                <w:szCs w:val="16"/>
              </w:rPr>
              <w:t>$50,000</w:t>
            </w:r>
            <w:r w:rsidRPr="006116AA">
              <w:rPr>
                <w:sz w:val="16"/>
                <w:szCs w:val="16"/>
              </w:rPr>
              <w:t xml:space="preserve">.  Maximum total benefit of up to </w:t>
            </w:r>
            <w:r w:rsidRPr="006116AA">
              <w:rPr>
                <w:b/>
                <w:sz w:val="16"/>
                <w:szCs w:val="16"/>
              </w:rPr>
              <w:t>$10,000</w:t>
            </w:r>
            <w:r w:rsidRPr="006116AA">
              <w:rPr>
                <w:sz w:val="16"/>
                <w:szCs w:val="16"/>
              </w:rPr>
              <w:t>.</w:t>
            </w:r>
          </w:p>
          <w:p w14:paraId="444F98D9" w14:textId="77777777" w:rsidR="00A708B9" w:rsidRPr="001A23FE" w:rsidRDefault="00A708B9" w:rsidP="00F4089A">
            <w:pPr>
              <w:autoSpaceDE w:val="0"/>
              <w:autoSpaceDN w:val="0"/>
              <w:adjustRightInd w:val="0"/>
              <w:rPr>
                <w:sz w:val="4"/>
                <w:szCs w:val="4"/>
              </w:rPr>
            </w:pPr>
          </w:p>
          <w:p w14:paraId="3CA79D44" w14:textId="77777777" w:rsidR="00A708B9" w:rsidRPr="006116AA" w:rsidRDefault="00A708B9" w:rsidP="00F4089A">
            <w:pPr>
              <w:autoSpaceDE w:val="0"/>
              <w:autoSpaceDN w:val="0"/>
              <w:adjustRightInd w:val="0"/>
              <w:rPr>
                <w:sz w:val="16"/>
                <w:szCs w:val="16"/>
              </w:rPr>
            </w:pPr>
            <w:r w:rsidRPr="006116AA">
              <w:rPr>
                <w:sz w:val="16"/>
                <w:szCs w:val="16"/>
              </w:rPr>
              <w:t>RTAA eligibility period varies based on receipt or nonreceipt of TRA.  For nonreceipt, RTAA eligibility period ends two years following UI exhaustion.  Reemployment may be secured at any time within eligibility period.</w:t>
            </w:r>
          </w:p>
          <w:p w14:paraId="05490AC8" w14:textId="77777777" w:rsidR="00A708B9" w:rsidRPr="001A23FE" w:rsidRDefault="00A708B9" w:rsidP="00F4089A">
            <w:pPr>
              <w:autoSpaceDE w:val="0"/>
              <w:autoSpaceDN w:val="0"/>
              <w:adjustRightInd w:val="0"/>
              <w:rPr>
                <w:sz w:val="4"/>
                <w:szCs w:val="4"/>
              </w:rPr>
            </w:pPr>
          </w:p>
          <w:p w14:paraId="5E2F3C4C" w14:textId="77777777" w:rsidR="00A708B9" w:rsidRPr="006116AA" w:rsidRDefault="00A708B9" w:rsidP="00F4089A">
            <w:pPr>
              <w:autoSpaceDE w:val="0"/>
              <w:autoSpaceDN w:val="0"/>
              <w:adjustRightInd w:val="0"/>
              <w:rPr>
                <w:sz w:val="16"/>
                <w:szCs w:val="16"/>
              </w:rPr>
            </w:pPr>
            <w:r w:rsidRPr="006116AA">
              <w:rPr>
                <w:sz w:val="16"/>
                <w:szCs w:val="16"/>
              </w:rPr>
              <w:t>Training benefit is ALSO available.</w:t>
            </w:r>
          </w:p>
        </w:tc>
        <w:tc>
          <w:tcPr>
            <w:tcW w:w="2974" w:type="dxa"/>
          </w:tcPr>
          <w:p w14:paraId="55291ECD" w14:textId="77777777" w:rsidR="00A708B9" w:rsidRPr="006116AA" w:rsidRDefault="00A708B9" w:rsidP="00F4089A">
            <w:pPr>
              <w:autoSpaceDE w:val="0"/>
              <w:autoSpaceDN w:val="0"/>
              <w:adjustRightInd w:val="0"/>
              <w:rPr>
                <w:sz w:val="16"/>
                <w:szCs w:val="16"/>
              </w:rPr>
            </w:pPr>
            <w:r w:rsidRPr="006116AA">
              <w:rPr>
                <w:sz w:val="16"/>
                <w:szCs w:val="16"/>
              </w:rPr>
              <w:t>Reemployment Trade Adjustment Assistance (RTAA)</w:t>
            </w:r>
          </w:p>
          <w:p w14:paraId="258F8D98" w14:textId="77777777" w:rsidR="00A708B9" w:rsidRPr="001A23FE" w:rsidRDefault="00A708B9" w:rsidP="00F4089A">
            <w:pPr>
              <w:autoSpaceDE w:val="0"/>
              <w:autoSpaceDN w:val="0"/>
              <w:adjustRightInd w:val="0"/>
              <w:rPr>
                <w:sz w:val="4"/>
                <w:szCs w:val="4"/>
              </w:rPr>
            </w:pPr>
          </w:p>
          <w:p w14:paraId="0F37C202" w14:textId="77777777" w:rsidR="00A708B9" w:rsidRPr="006116AA" w:rsidRDefault="00A708B9" w:rsidP="00F4089A">
            <w:pPr>
              <w:autoSpaceDE w:val="0"/>
              <w:autoSpaceDN w:val="0"/>
              <w:adjustRightInd w:val="0"/>
              <w:rPr>
                <w:sz w:val="16"/>
                <w:szCs w:val="16"/>
              </w:rPr>
            </w:pPr>
            <w:r w:rsidRPr="006116AA">
              <w:rPr>
                <w:sz w:val="16"/>
                <w:szCs w:val="16"/>
              </w:rPr>
              <w:t xml:space="preserve">Does NOT require a separate group certification.  </w:t>
            </w:r>
          </w:p>
          <w:p w14:paraId="691A8CA2" w14:textId="77777777" w:rsidR="00A708B9" w:rsidRPr="001A23FE" w:rsidRDefault="00A708B9" w:rsidP="00F4089A">
            <w:pPr>
              <w:autoSpaceDE w:val="0"/>
              <w:autoSpaceDN w:val="0"/>
              <w:adjustRightInd w:val="0"/>
              <w:rPr>
                <w:sz w:val="4"/>
                <w:szCs w:val="4"/>
              </w:rPr>
            </w:pPr>
          </w:p>
          <w:p w14:paraId="3A920EC0" w14:textId="77777777" w:rsidR="00A708B9" w:rsidRPr="006116AA" w:rsidRDefault="00A708B9" w:rsidP="00F4089A">
            <w:pPr>
              <w:autoSpaceDE w:val="0"/>
              <w:autoSpaceDN w:val="0"/>
              <w:adjustRightInd w:val="0"/>
              <w:rPr>
                <w:sz w:val="16"/>
                <w:szCs w:val="16"/>
              </w:rPr>
            </w:pPr>
            <w:r w:rsidRPr="006116AA">
              <w:rPr>
                <w:sz w:val="16"/>
                <w:szCs w:val="16"/>
              </w:rPr>
              <w:t xml:space="preserve">Available to workers earning less than an annual salary of </w:t>
            </w:r>
            <w:r w:rsidRPr="006116AA">
              <w:rPr>
                <w:b/>
                <w:sz w:val="16"/>
                <w:szCs w:val="16"/>
              </w:rPr>
              <w:t>$50,000</w:t>
            </w:r>
            <w:r w:rsidRPr="006116AA">
              <w:rPr>
                <w:sz w:val="16"/>
                <w:szCs w:val="16"/>
              </w:rPr>
              <w:t xml:space="preserve">.  Maximum total benefit of up to </w:t>
            </w:r>
            <w:r w:rsidRPr="006116AA">
              <w:rPr>
                <w:b/>
                <w:sz w:val="16"/>
                <w:szCs w:val="16"/>
              </w:rPr>
              <w:t>$10,000</w:t>
            </w:r>
            <w:r w:rsidRPr="006116AA">
              <w:rPr>
                <w:sz w:val="16"/>
                <w:szCs w:val="16"/>
              </w:rPr>
              <w:t>.</w:t>
            </w:r>
          </w:p>
          <w:p w14:paraId="104CA4CF" w14:textId="77777777" w:rsidR="00A708B9" w:rsidRPr="006116AA" w:rsidRDefault="00A708B9" w:rsidP="00F4089A">
            <w:pPr>
              <w:autoSpaceDE w:val="0"/>
              <w:autoSpaceDN w:val="0"/>
              <w:adjustRightInd w:val="0"/>
              <w:rPr>
                <w:sz w:val="16"/>
                <w:szCs w:val="16"/>
              </w:rPr>
            </w:pPr>
          </w:p>
          <w:p w14:paraId="675B507F" w14:textId="77777777" w:rsidR="00A708B9" w:rsidRPr="006116AA" w:rsidRDefault="00A708B9" w:rsidP="00F4089A">
            <w:pPr>
              <w:autoSpaceDE w:val="0"/>
              <w:autoSpaceDN w:val="0"/>
              <w:adjustRightInd w:val="0"/>
              <w:rPr>
                <w:sz w:val="16"/>
                <w:szCs w:val="16"/>
              </w:rPr>
            </w:pPr>
            <w:r w:rsidRPr="006116AA">
              <w:rPr>
                <w:sz w:val="16"/>
                <w:szCs w:val="16"/>
              </w:rPr>
              <w:t>RTAA eligibility period varies based on receipt or nonreceipt of TRA.  For nonreceipt, RTAA eligibility period ends two years following UI exhaustion.  Reemployment may be secured at any time within eligibility period.</w:t>
            </w:r>
          </w:p>
          <w:p w14:paraId="352BF3ED" w14:textId="77777777" w:rsidR="00A708B9" w:rsidRPr="006116AA" w:rsidRDefault="00A708B9" w:rsidP="00F4089A">
            <w:pPr>
              <w:autoSpaceDE w:val="0"/>
              <w:autoSpaceDN w:val="0"/>
              <w:adjustRightInd w:val="0"/>
              <w:rPr>
                <w:sz w:val="16"/>
                <w:szCs w:val="16"/>
              </w:rPr>
            </w:pPr>
          </w:p>
          <w:p w14:paraId="72399220" w14:textId="77777777" w:rsidR="00A708B9" w:rsidRPr="006116AA" w:rsidRDefault="00A708B9" w:rsidP="00F4089A">
            <w:pPr>
              <w:autoSpaceDE w:val="0"/>
              <w:autoSpaceDN w:val="0"/>
              <w:adjustRightInd w:val="0"/>
              <w:rPr>
                <w:sz w:val="16"/>
                <w:szCs w:val="16"/>
              </w:rPr>
            </w:pPr>
            <w:r w:rsidRPr="006116AA">
              <w:rPr>
                <w:sz w:val="16"/>
                <w:szCs w:val="16"/>
              </w:rPr>
              <w:t>Training benefit is ALSO available.</w:t>
            </w:r>
          </w:p>
        </w:tc>
        <w:tc>
          <w:tcPr>
            <w:tcW w:w="2433" w:type="dxa"/>
          </w:tcPr>
          <w:p w14:paraId="25A7DD52" w14:textId="77777777" w:rsidR="00A708B9" w:rsidRPr="00D23EFB" w:rsidRDefault="00A708B9" w:rsidP="00F4089A">
            <w:pPr>
              <w:autoSpaceDE w:val="0"/>
              <w:autoSpaceDN w:val="0"/>
              <w:adjustRightInd w:val="0"/>
              <w:rPr>
                <w:sz w:val="16"/>
                <w:szCs w:val="16"/>
              </w:rPr>
            </w:pPr>
            <w:r w:rsidRPr="00D23EFB">
              <w:rPr>
                <w:sz w:val="16"/>
                <w:szCs w:val="16"/>
              </w:rPr>
              <w:t>Alternative Trade Adjustment Assistance (ATAA)</w:t>
            </w:r>
          </w:p>
          <w:p w14:paraId="33E26AD5" w14:textId="77777777" w:rsidR="00A708B9" w:rsidRPr="00D23EFB" w:rsidRDefault="00A708B9" w:rsidP="00F4089A">
            <w:pPr>
              <w:autoSpaceDE w:val="0"/>
              <w:autoSpaceDN w:val="0"/>
              <w:adjustRightInd w:val="0"/>
              <w:rPr>
                <w:sz w:val="4"/>
                <w:szCs w:val="4"/>
              </w:rPr>
            </w:pPr>
          </w:p>
          <w:p w14:paraId="10293144" w14:textId="77777777" w:rsidR="00A708B9" w:rsidRPr="00D23EFB" w:rsidRDefault="00A708B9" w:rsidP="00F4089A">
            <w:pPr>
              <w:autoSpaceDE w:val="0"/>
              <w:autoSpaceDN w:val="0"/>
              <w:adjustRightInd w:val="0"/>
              <w:rPr>
                <w:sz w:val="16"/>
                <w:szCs w:val="16"/>
              </w:rPr>
            </w:pPr>
            <w:r w:rsidRPr="00D23EFB">
              <w:rPr>
                <w:sz w:val="16"/>
                <w:szCs w:val="16"/>
              </w:rPr>
              <w:t xml:space="preserve">Requires a separate group certification.  </w:t>
            </w:r>
          </w:p>
          <w:p w14:paraId="1753C6E9" w14:textId="77777777" w:rsidR="00A708B9" w:rsidRPr="00D23EFB" w:rsidRDefault="00A708B9" w:rsidP="00F4089A">
            <w:pPr>
              <w:autoSpaceDE w:val="0"/>
              <w:autoSpaceDN w:val="0"/>
              <w:adjustRightInd w:val="0"/>
              <w:rPr>
                <w:sz w:val="4"/>
                <w:szCs w:val="4"/>
              </w:rPr>
            </w:pPr>
          </w:p>
          <w:p w14:paraId="04029DE2" w14:textId="77777777" w:rsidR="00A708B9" w:rsidRPr="00D23EFB" w:rsidRDefault="00A708B9" w:rsidP="00F4089A">
            <w:pPr>
              <w:autoSpaceDE w:val="0"/>
              <w:autoSpaceDN w:val="0"/>
              <w:adjustRightInd w:val="0"/>
              <w:rPr>
                <w:sz w:val="16"/>
                <w:szCs w:val="16"/>
              </w:rPr>
            </w:pPr>
            <w:r w:rsidRPr="00D23EFB">
              <w:rPr>
                <w:sz w:val="16"/>
                <w:szCs w:val="16"/>
              </w:rPr>
              <w:t xml:space="preserve">Available to workers earning less than an annual salary of </w:t>
            </w:r>
            <w:r w:rsidRPr="00D23EFB">
              <w:rPr>
                <w:b/>
                <w:bCs/>
                <w:sz w:val="16"/>
                <w:szCs w:val="16"/>
              </w:rPr>
              <w:t>$50,000</w:t>
            </w:r>
            <w:r w:rsidRPr="00D23EFB">
              <w:rPr>
                <w:sz w:val="16"/>
                <w:szCs w:val="16"/>
              </w:rPr>
              <w:t xml:space="preserve">.  Maximum total benefit of up to </w:t>
            </w:r>
            <w:r w:rsidRPr="00D23EFB">
              <w:rPr>
                <w:b/>
                <w:bCs/>
                <w:sz w:val="16"/>
                <w:szCs w:val="16"/>
              </w:rPr>
              <w:t>$10,000</w:t>
            </w:r>
            <w:r w:rsidRPr="00D23EFB">
              <w:rPr>
                <w:sz w:val="16"/>
                <w:szCs w:val="16"/>
              </w:rPr>
              <w:t>.</w:t>
            </w:r>
          </w:p>
          <w:p w14:paraId="736F9448" w14:textId="77777777" w:rsidR="00A708B9" w:rsidRPr="00D23EFB" w:rsidRDefault="00A708B9" w:rsidP="00F4089A">
            <w:pPr>
              <w:autoSpaceDE w:val="0"/>
              <w:autoSpaceDN w:val="0"/>
              <w:adjustRightInd w:val="0"/>
              <w:rPr>
                <w:sz w:val="4"/>
                <w:szCs w:val="4"/>
              </w:rPr>
            </w:pPr>
          </w:p>
          <w:p w14:paraId="1A987C4E" w14:textId="77777777" w:rsidR="00A708B9" w:rsidRPr="00D23EFB" w:rsidRDefault="00A708B9" w:rsidP="00F4089A">
            <w:pPr>
              <w:autoSpaceDE w:val="0"/>
              <w:autoSpaceDN w:val="0"/>
              <w:adjustRightInd w:val="0"/>
              <w:rPr>
                <w:sz w:val="16"/>
                <w:szCs w:val="16"/>
              </w:rPr>
            </w:pPr>
            <w:r w:rsidRPr="00D23EFB">
              <w:rPr>
                <w:sz w:val="16"/>
                <w:szCs w:val="16"/>
              </w:rPr>
              <w:t>Eligible for ATAA for 2 years following separation.  Must secure reemployment as full-time workers within 26 weeks of separation.</w:t>
            </w:r>
          </w:p>
          <w:p w14:paraId="66E57069" w14:textId="77777777" w:rsidR="00A708B9" w:rsidRPr="00D23EFB" w:rsidRDefault="00A708B9" w:rsidP="00F4089A">
            <w:pPr>
              <w:autoSpaceDE w:val="0"/>
              <w:autoSpaceDN w:val="0"/>
              <w:adjustRightInd w:val="0"/>
              <w:rPr>
                <w:sz w:val="16"/>
                <w:szCs w:val="16"/>
              </w:rPr>
            </w:pPr>
          </w:p>
          <w:p w14:paraId="0B164F34" w14:textId="77777777" w:rsidR="00A708B9" w:rsidRPr="00D23EFB" w:rsidRDefault="00A708B9" w:rsidP="00F4089A">
            <w:pPr>
              <w:rPr>
                <w:sz w:val="16"/>
                <w:szCs w:val="16"/>
              </w:rPr>
            </w:pPr>
            <w:r w:rsidRPr="00D23EFB">
              <w:rPr>
                <w:sz w:val="16"/>
                <w:szCs w:val="16"/>
              </w:rPr>
              <w:t>Training benefit NOT available.</w:t>
            </w:r>
          </w:p>
          <w:p w14:paraId="71E9364F" w14:textId="77777777" w:rsidR="00A708B9" w:rsidRPr="00D23EFB" w:rsidRDefault="00A708B9" w:rsidP="00F4089A">
            <w:pPr>
              <w:autoSpaceDE w:val="0"/>
              <w:autoSpaceDN w:val="0"/>
              <w:adjustRightInd w:val="0"/>
              <w:rPr>
                <w:sz w:val="16"/>
                <w:szCs w:val="16"/>
              </w:rPr>
            </w:pPr>
          </w:p>
        </w:tc>
      </w:tr>
    </w:tbl>
    <w:p w14:paraId="57AEB76A" w14:textId="77777777" w:rsidR="00774135" w:rsidRDefault="00774135" w:rsidP="00FF7C05">
      <w:pPr>
        <w:sectPr w:rsidR="00774135" w:rsidSect="000F2B17">
          <w:pgSz w:w="20160" w:h="12240" w:orient="landscape" w:code="5"/>
          <w:pgMar w:top="1440" w:right="1440" w:bottom="1440" w:left="1440" w:header="720" w:footer="720" w:gutter="0"/>
          <w:cols w:space="720"/>
          <w:docGrid w:linePitch="360"/>
        </w:sectPr>
      </w:pPr>
    </w:p>
    <w:p w14:paraId="4492B3E6" w14:textId="77777777" w:rsidR="003C2C89" w:rsidRPr="003430AF" w:rsidRDefault="003C2C89" w:rsidP="003430AF">
      <w:pPr>
        <w:pStyle w:val="ListParagraph"/>
        <w:numPr>
          <w:ilvl w:val="0"/>
          <w:numId w:val="83"/>
        </w:numPr>
        <w:jc w:val="center"/>
        <w:rPr>
          <w:b/>
          <w:caps/>
          <w:color w:val="000000"/>
          <w:sz w:val="36"/>
          <w:szCs w:val="36"/>
        </w:rPr>
      </w:pPr>
      <w:r w:rsidRPr="003430AF">
        <w:rPr>
          <w:b/>
          <w:caps/>
          <w:color w:val="000000"/>
          <w:sz w:val="36"/>
          <w:szCs w:val="36"/>
        </w:rPr>
        <w:t>LIST OF REVISIONS</w:t>
      </w:r>
    </w:p>
    <w:p w14:paraId="28FBA0BD" w14:textId="77777777" w:rsidR="003430AF" w:rsidRDefault="003430AF" w:rsidP="003C2C89">
      <w:pPr>
        <w:rPr>
          <w:color w:val="000000"/>
        </w:rPr>
      </w:pPr>
    </w:p>
    <w:p w14:paraId="4B0C619C" w14:textId="7FB39F85" w:rsidR="003C2C89" w:rsidRPr="003C2C89" w:rsidRDefault="003C2C89" w:rsidP="003C2C89">
      <w:pPr>
        <w:rPr>
          <w:color w:val="000000"/>
        </w:rPr>
      </w:pPr>
      <w:r w:rsidRPr="003C2C89">
        <w:rPr>
          <w:color w:val="000000"/>
        </w:rPr>
        <w:t>Note: The guide contains minor editorial changes that are not included on the List of Revisions. Some sections of the guide have been moved into other sections.</w:t>
      </w:r>
    </w:p>
    <w:p w14:paraId="35097C75" w14:textId="77777777" w:rsidR="003C2C89" w:rsidRPr="003C2C89" w:rsidRDefault="003C2C89" w:rsidP="003C2C89">
      <w:pPr>
        <w:keepNext/>
        <w:rPr>
          <w:color w:val="000000"/>
        </w:rPr>
      </w:pPr>
    </w:p>
    <w:p w14:paraId="47F865BA" w14:textId="5A58CE9E" w:rsidR="003C2C89" w:rsidRPr="003C2C89" w:rsidRDefault="003C2C89" w:rsidP="00CD637D">
      <w:pPr>
        <w:keepNext/>
        <w:jc w:val="center"/>
        <w:rPr>
          <w:b/>
        </w:rPr>
      </w:pPr>
      <w:r w:rsidRPr="003C2C89">
        <w:rPr>
          <w:color w:val="000000"/>
        </w:rPr>
        <w:t xml:space="preserve">Table </w:t>
      </w:r>
      <w:r w:rsidRPr="003C2C89">
        <w:rPr>
          <w:color w:val="000000"/>
        </w:rPr>
        <w:fldChar w:fldCharType="begin"/>
      </w:r>
      <w:r w:rsidRPr="003C2C89">
        <w:rPr>
          <w:color w:val="000000"/>
        </w:rPr>
        <w:instrText>SEQ Table \* ARABIC</w:instrText>
      </w:r>
      <w:r w:rsidRPr="003C2C89">
        <w:rPr>
          <w:color w:val="000000"/>
        </w:rPr>
        <w:fldChar w:fldCharType="separate"/>
      </w:r>
      <w:r w:rsidR="002E518E">
        <w:rPr>
          <w:noProof/>
          <w:color w:val="000000"/>
        </w:rPr>
        <w:t>1</w:t>
      </w:r>
      <w:r w:rsidRPr="003C2C89">
        <w:rPr>
          <w:color w:val="000000"/>
        </w:rPr>
        <w:fldChar w:fldCharType="end"/>
      </w:r>
      <w:r w:rsidRPr="003C2C89">
        <w:rPr>
          <w:color w:val="000000"/>
        </w:rPr>
        <w:t xml:space="preserve">: </w:t>
      </w:r>
      <w:r w:rsidRPr="003C2C89">
        <w:rPr>
          <w:b/>
        </w:rPr>
        <w:t>APRIL 2022 REVISIONS</w:t>
      </w:r>
    </w:p>
    <w:p w14:paraId="1F636684" w14:textId="77777777" w:rsidR="003C2C89" w:rsidRPr="003C2C89" w:rsidRDefault="003C2C89" w:rsidP="003C2C89">
      <w:pPr>
        <w:rPr>
          <w:color w:val="000000"/>
        </w:rPr>
      </w:pPr>
    </w:p>
    <w:tbl>
      <w:tblPr>
        <w:tblStyle w:val="TableGrid1"/>
        <w:tblW w:w="10103" w:type="dxa"/>
        <w:tblInd w:w="-5" w:type="dxa"/>
        <w:tblLook w:val="04A0" w:firstRow="1" w:lastRow="0" w:firstColumn="1" w:lastColumn="0" w:noHBand="0" w:noVBand="1"/>
      </w:tblPr>
      <w:tblGrid>
        <w:gridCol w:w="2813"/>
        <w:gridCol w:w="7290"/>
      </w:tblGrid>
      <w:tr w:rsidR="003C2C89" w:rsidRPr="003C2C89" w14:paraId="134B0D1C" w14:textId="77777777" w:rsidTr="00187EFA">
        <w:trPr>
          <w:trHeight w:hRule="exact" w:val="288"/>
        </w:trPr>
        <w:tc>
          <w:tcPr>
            <w:tcW w:w="2813" w:type="dxa"/>
            <w:tcBorders>
              <w:bottom w:val="single" w:sz="4" w:space="0" w:color="auto"/>
            </w:tcBorders>
            <w:vAlign w:val="center"/>
          </w:tcPr>
          <w:p w14:paraId="4360968B" w14:textId="77777777" w:rsidR="003C2C89" w:rsidRPr="003C2C89" w:rsidRDefault="003C2C89" w:rsidP="003C2C89">
            <w:pPr>
              <w:autoSpaceDE w:val="0"/>
              <w:autoSpaceDN w:val="0"/>
              <w:adjustRightInd w:val="0"/>
              <w:spacing w:before="6" w:after="6"/>
              <w:rPr>
                <w:b/>
              </w:rPr>
            </w:pPr>
            <w:bookmarkStart w:id="21" w:name="Revisions"/>
            <w:r w:rsidRPr="003C2C89">
              <w:rPr>
                <w:b/>
              </w:rPr>
              <w:t>SECTION</w:t>
            </w:r>
          </w:p>
        </w:tc>
        <w:tc>
          <w:tcPr>
            <w:tcW w:w="7290" w:type="dxa"/>
            <w:tcBorders>
              <w:bottom w:val="single" w:sz="4" w:space="0" w:color="auto"/>
            </w:tcBorders>
            <w:shd w:val="clear" w:color="auto" w:fill="auto"/>
            <w:vAlign w:val="center"/>
          </w:tcPr>
          <w:p w14:paraId="6B7C1C00" w14:textId="77777777" w:rsidR="003C2C89" w:rsidRPr="003C2C89" w:rsidRDefault="003C2C89" w:rsidP="003C2C89">
            <w:pPr>
              <w:autoSpaceDE w:val="0"/>
              <w:autoSpaceDN w:val="0"/>
              <w:adjustRightInd w:val="0"/>
              <w:spacing w:before="6" w:after="6"/>
              <w:jc w:val="center"/>
              <w:rPr>
                <w:b/>
              </w:rPr>
            </w:pPr>
            <w:r w:rsidRPr="003C2C89">
              <w:rPr>
                <w:b/>
              </w:rPr>
              <w:t>REVISION</w:t>
            </w:r>
          </w:p>
        </w:tc>
      </w:tr>
      <w:tr w:rsidR="003C2C89" w:rsidRPr="003C2C89" w14:paraId="3622FD14" w14:textId="77777777" w:rsidTr="00187EFA">
        <w:trPr>
          <w:trHeight w:hRule="exact" w:val="288"/>
        </w:trPr>
        <w:tc>
          <w:tcPr>
            <w:tcW w:w="10103" w:type="dxa"/>
            <w:gridSpan w:val="2"/>
            <w:tcBorders>
              <w:top w:val="single" w:sz="4" w:space="0" w:color="auto"/>
              <w:left w:val="single" w:sz="4" w:space="0" w:color="auto"/>
              <w:right w:val="single" w:sz="4" w:space="0" w:color="auto"/>
            </w:tcBorders>
            <w:vAlign w:val="center"/>
          </w:tcPr>
          <w:p w14:paraId="4142AE3C" w14:textId="77777777" w:rsidR="003C2C89" w:rsidRPr="003C2C89" w:rsidRDefault="003C2C89" w:rsidP="003C2C89">
            <w:pPr>
              <w:autoSpaceDE w:val="0"/>
              <w:autoSpaceDN w:val="0"/>
              <w:adjustRightInd w:val="0"/>
              <w:rPr>
                <w:b/>
                <w:bCs/>
              </w:rPr>
            </w:pPr>
            <w:r w:rsidRPr="003C2C89">
              <w:rPr>
                <w:b/>
                <w:bCs/>
              </w:rPr>
              <w:t>Section 1: Overview of the Trade Act</w:t>
            </w:r>
          </w:p>
        </w:tc>
      </w:tr>
      <w:tr w:rsidR="003C2C89" w:rsidRPr="003C2C89" w14:paraId="61558695" w14:textId="77777777" w:rsidTr="006C2B85">
        <w:trPr>
          <w:trHeight w:hRule="exact" w:val="576"/>
        </w:trPr>
        <w:tc>
          <w:tcPr>
            <w:tcW w:w="2813" w:type="dxa"/>
            <w:tcBorders>
              <w:left w:val="single" w:sz="4" w:space="0" w:color="auto"/>
            </w:tcBorders>
            <w:vAlign w:val="center"/>
          </w:tcPr>
          <w:p w14:paraId="613F2F04" w14:textId="4EDF4052" w:rsidR="003C2C89" w:rsidRPr="003C2C89" w:rsidRDefault="003C2C89" w:rsidP="003C2C89">
            <w:pPr>
              <w:autoSpaceDE w:val="0"/>
              <w:autoSpaceDN w:val="0"/>
              <w:adjustRightInd w:val="0"/>
              <w:jc w:val="center"/>
            </w:pPr>
            <w:r w:rsidRPr="003C2C89">
              <w:rPr>
                <w:b/>
                <w:bCs/>
              </w:rPr>
              <w:t>1.1</w:t>
            </w:r>
            <w:r w:rsidRPr="003C2C89">
              <w:t xml:space="preserve"> Introductio</w:t>
            </w:r>
            <w:r>
              <w:t>n</w:t>
            </w:r>
          </w:p>
        </w:tc>
        <w:tc>
          <w:tcPr>
            <w:tcW w:w="7290" w:type="dxa"/>
            <w:tcBorders>
              <w:right w:val="single" w:sz="4" w:space="0" w:color="auto"/>
            </w:tcBorders>
            <w:shd w:val="clear" w:color="auto" w:fill="auto"/>
            <w:vAlign w:val="center"/>
          </w:tcPr>
          <w:p w14:paraId="0275193A" w14:textId="16FB64EE" w:rsidR="003C2C89" w:rsidRPr="003C2C89" w:rsidRDefault="003C2C89" w:rsidP="003C2C89">
            <w:pPr>
              <w:autoSpaceDE w:val="0"/>
              <w:autoSpaceDN w:val="0"/>
              <w:adjustRightInd w:val="0"/>
              <w:rPr>
                <w:bCs/>
              </w:rPr>
            </w:pPr>
            <w:r w:rsidRPr="003C2C89">
              <w:rPr>
                <w:bCs/>
              </w:rPr>
              <w:t>Added introductory statement about adversely affected worker</w:t>
            </w:r>
          </w:p>
        </w:tc>
      </w:tr>
      <w:tr w:rsidR="003C2C89" w:rsidRPr="003C2C89" w14:paraId="11EDF396" w14:textId="77777777" w:rsidTr="006C2B85">
        <w:trPr>
          <w:trHeight w:hRule="exact" w:val="576"/>
        </w:trPr>
        <w:tc>
          <w:tcPr>
            <w:tcW w:w="2813" w:type="dxa"/>
            <w:tcBorders>
              <w:left w:val="single" w:sz="4" w:space="0" w:color="auto"/>
              <w:bottom w:val="single" w:sz="4" w:space="0" w:color="auto"/>
              <w:right w:val="single" w:sz="4" w:space="0" w:color="auto"/>
            </w:tcBorders>
            <w:vAlign w:val="center"/>
          </w:tcPr>
          <w:p w14:paraId="3BFD67C6" w14:textId="2E0FC611" w:rsidR="003C2C89" w:rsidRPr="003C2C89" w:rsidRDefault="003C2C89" w:rsidP="003C2C89">
            <w:pPr>
              <w:autoSpaceDE w:val="0"/>
              <w:autoSpaceDN w:val="0"/>
              <w:adjustRightInd w:val="0"/>
              <w:jc w:val="center"/>
            </w:pPr>
            <w:r w:rsidRPr="003C2C89">
              <w:rPr>
                <w:b/>
                <w:bCs/>
              </w:rPr>
              <w:t>1.2</w:t>
            </w:r>
            <w:r w:rsidRPr="003C2C89">
              <w:t xml:space="preserve"> Overview</w:t>
            </w:r>
          </w:p>
        </w:tc>
        <w:tc>
          <w:tcPr>
            <w:tcW w:w="7290" w:type="dxa"/>
            <w:tcBorders>
              <w:left w:val="single" w:sz="4" w:space="0" w:color="auto"/>
              <w:bottom w:val="single" w:sz="4" w:space="0" w:color="auto"/>
              <w:right w:val="single" w:sz="4" w:space="0" w:color="auto"/>
            </w:tcBorders>
            <w:shd w:val="clear" w:color="auto" w:fill="auto"/>
            <w:vAlign w:val="center"/>
          </w:tcPr>
          <w:p w14:paraId="52473CA2" w14:textId="62BB4E0F" w:rsidR="003C2C89" w:rsidRPr="003C2C89" w:rsidRDefault="003C2C89" w:rsidP="003C2C89">
            <w:pPr>
              <w:autoSpaceDE w:val="0"/>
              <w:autoSpaceDN w:val="0"/>
              <w:adjustRightInd w:val="0"/>
              <w:rPr>
                <w:bCs/>
              </w:rPr>
            </w:pPr>
            <w:r w:rsidRPr="003C2C89">
              <w:rPr>
                <w:bCs/>
              </w:rPr>
              <w:t>Added information about the new TAA law: Reversion 202</w:t>
            </w:r>
            <w:r w:rsidR="005260E6">
              <w:rPr>
                <w:bCs/>
              </w:rPr>
              <w:t>1</w:t>
            </w:r>
          </w:p>
        </w:tc>
      </w:tr>
      <w:tr w:rsidR="003C2C89" w:rsidRPr="003C2C89" w14:paraId="3FBF1ECA" w14:textId="77777777" w:rsidTr="00187EFA">
        <w:trPr>
          <w:trHeight w:hRule="exact" w:val="288"/>
        </w:trPr>
        <w:tc>
          <w:tcPr>
            <w:tcW w:w="10103" w:type="dxa"/>
            <w:gridSpan w:val="2"/>
            <w:tcBorders>
              <w:top w:val="single" w:sz="4" w:space="0" w:color="auto"/>
            </w:tcBorders>
            <w:vAlign w:val="center"/>
          </w:tcPr>
          <w:p w14:paraId="70A68812" w14:textId="77777777" w:rsidR="003C2C89" w:rsidRPr="003C2C89" w:rsidRDefault="003C2C89" w:rsidP="003C2C89">
            <w:pPr>
              <w:autoSpaceDE w:val="0"/>
              <w:autoSpaceDN w:val="0"/>
              <w:adjustRightInd w:val="0"/>
              <w:rPr>
                <w:b/>
              </w:rPr>
            </w:pPr>
            <w:r w:rsidRPr="003C2C89">
              <w:rPr>
                <w:b/>
              </w:rPr>
              <w:t>Section 3: Eligibility, Assessment &amp; Ongoing Service</w:t>
            </w:r>
          </w:p>
        </w:tc>
      </w:tr>
      <w:tr w:rsidR="003C2C89" w:rsidRPr="003C2C89" w14:paraId="7F1553F1" w14:textId="77777777" w:rsidTr="006C2B85">
        <w:trPr>
          <w:trHeight w:hRule="exact" w:val="576"/>
        </w:trPr>
        <w:tc>
          <w:tcPr>
            <w:tcW w:w="2813" w:type="dxa"/>
            <w:tcBorders>
              <w:top w:val="single" w:sz="4" w:space="0" w:color="auto"/>
            </w:tcBorders>
            <w:vAlign w:val="center"/>
          </w:tcPr>
          <w:p w14:paraId="220CF5CA" w14:textId="77777777" w:rsidR="003C2C89" w:rsidRPr="003C2C89" w:rsidRDefault="003C2C89" w:rsidP="003C2C89">
            <w:pPr>
              <w:autoSpaceDE w:val="0"/>
              <w:autoSpaceDN w:val="0"/>
              <w:adjustRightInd w:val="0"/>
              <w:jc w:val="center"/>
              <w:rPr>
                <w:bCs/>
              </w:rPr>
            </w:pPr>
            <w:r w:rsidRPr="003C2C89">
              <w:rPr>
                <w:b/>
              </w:rPr>
              <w:t>3.1.6</w:t>
            </w:r>
            <w:r w:rsidRPr="003C2C89">
              <w:rPr>
                <w:bCs/>
              </w:rPr>
              <w:t xml:space="preserve"> Customer Eligibility Information</w:t>
            </w:r>
          </w:p>
        </w:tc>
        <w:tc>
          <w:tcPr>
            <w:tcW w:w="7290" w:type="dxa"/>
            <w:shd w:val="clear" w:color="auto" w:fill="auto"/>
            <w:vAlign w:val="center"/>
          </w:tcPr>
          <w:p w14:paraId="74C68626" w14:textId="41CAE8F8" w:rsidR="003C2C89" w:rsidRPr="003C2C89" w:rsidRDefault="003C2C89" w:rsidP="003C2C89">
            <w:pPr>
              <w:autoSpaceDE w:val="0"/>
              <w:autoSpaceDN w:val="0"/>
              <w:adjustRightInd w:val="0"/>
              <w:rPr>
                <w:bCs/>
              </w:rPr>
            </w:pPr>
            <w:r w:rsidRPr="003C2C89">
              <w:rPr>
                <w:bCs/>
              </w:rPr>
              <w:t>Added information about the workers certified eligible under Reversion 2021</w:t>
            </w:r>
          </w:p>
        </w:tc>
      </w:tr>
      <w:tr w:rsidR="003C2C89" w:rsidRPr="003C2C89" w14:paraId="7562F616" w14:textId="77777777" w:rsidTr="006C2B85">
        <w:trPr>
          <w:trHeight w:hRule="exact" w:val="576"/>
        </w:trPr>
        <w:tc>
          <w:tcPr>
            <w:tcW w:w="2813" w:type="dxa"/>
            <w:tcBorders>
              <w:top w:val="single" w:sz="4" w:space="0" w:color="auto"/>
            </w:tcBorders>
            <w:vAlign w:val="center"/>
          </w:tcPr>
          <w:p w14:paraId="7042335E" w14:textId="77777777" w:rsidR="003C2C89" w:rsidRPr="003C2C89" w:rsidRDefault="003C2C89" w:rsidP="003C2C89">
            <w:pPr>
              <w:autoSpaceDE w:val="0"/>
              <w:autoSpaceDN w:val="0"/>
              <w:adjustRightInd w:val="0"/>
              <w:jc w:val="center"/>
              <w:rPr>
                <w:bCs/>
              </w:rPr>
            </w:pPr>
            <w:r w:rsidRPr="003C2C89">
              <w:rPr>
                <w:b/>
              </w:rPr>
              <w:t>3.2</w:t>
            </w:r>
            <w:r w:rsidRPr="003C2C89">
              <w:rPr>
                <w:bCs/>
              </w:rPr>
              <w:t xml:space="preserve"> Initial Assessment</w:t>
            </w:r>
          </w:p>
        </w:tc>
        <w:tc>
          <w:tcPr>
            <w:tcW w:w="7290" w:type="dxa"/>
            <w:shd w:val="clear" w:color="auto" w:fill="auto"/>
            <w:vAlign w:val="center"/>
          </w:tcPr>
          <w:p w14:paraId="07D0EEB9" w14:textId="188BE591" w:rsidR="003C2C89" w:rsidRPr="003C2C89" w:rsidRDefault="003C2C89" w:rsidP="003C2C89">
            <w:pPr>
              <w:autoSpaceDE w:val="0"/>
              <w:autoSpaceDN w:val="0"/>
              <w:adjustRightInd w:val="0"/>
              <w:rPr>
                <w:bCs/>
              </w:rPr>
            </w:pPr>
            <w:r w:rsidRPr="003C2C89">
              <w:rPr>
                <w:bCs/>
              </w:rPr>
              <w:t>Added details for staff when completing the Initial Assessment</w:t>
            </w:r>
          </w:p>
        </w:tc>
      </w:tr>
      <w:tr w:rsidR="003C2C89" w:rsidRPr="003C2C89" w14:paraId="77A6F6E6" w14:textId="77777777" w:rsidTr="006C2B85">
        <w:trPr>
          <w:trHeight w:hRule="exact" w:val="576"/>
        </w:trPr>
        <w:tc>
          <w:tcPr>
            <w:tcW w:w="2813" w:type="dxa"/>
            <w:tcBorders>
              <w:top w:val="single" w:sz="4" w:space="0" w:color="auto"/>
            </w:tcBorders>
            <w:vAlign w:val="center"/>
          </w:tcPr>
          <w:p w14:paraId="7087A3BF" w14:textId="77777777" w:rsidR="003C2C89" w:rsidRPr="003C2C89" w:rsidRDefault="003C2C89" w:rsidP="003C2C89">
            <w:pPr>
              <w:autoSpaceDE w:val="0"/>
              <w:autoSpaceDN w:val="0"/>
              <w:adjustRightInd w:val="0"/>
              <w:jc w:val="center"/>
              <w:rPr>
                <w:bCs/>
              </w:rPr>
            </w:pPr>
            <w:r w:rsidRPr="003C2C89">
              <w:rPr>
                <w:b/>
              </w:rPr>
              <w:t>3.2.2</w:t>
            </w:r>
            <w:r w:rsidRPr="003C2C89">
              <w:rPr>
                <w:bCs/>
              </w:rPr>
              <w:t xml:space="preserve"> Work-based Learning</w:t>
            </w:r>
          </w:p>
        </w:tc>
        <w:tc>
          <w:tcPr>
            <w:tcW w:w="7290" w:type="dxa"/>
            <w:shd w:val="clear" w:color="auto" w:fill="auto"/>
            <w:vAlign w:val="center"/>
          </w:tcPr>
          <w:p w14:paraId="42A9657B" w14:textId="2ED5EBB1" w:rsidR="003C2C89" w:rsidRPr="003C2C89" w:rsidRDefault="003C2C89" w:rsidP="003C2C89">
            <w:pPr>
              <w:autoSpaceDE w:val="0"/>
              <w:autoSpaceDN w:val="0"/>
              <w:adjustRightInd w:val="0"/>
              <w:rPr>
                <w:bCs/>
              </w:rPr>
            </w:pPr>
            <w:r w:rsidRPr="003C2C89">
              <w:rPr>
                <w:bCs/>
              </w:rPr>
              <w:t>Added information about work-based learning as a training opportunity to establish a career pathway for adversely affected workers</w:t>
            </w:r>
          </w:p>
        </w:tc>
      </w:tr>
      <w:tr w:rsidR="003C2C89" w:rsidRPr="003C2C89" w14:paraId="0813E713" w14:textId="77777777" w:rsidTr="006C2B85">
        <w:trPr>
          <w:trHeight w:hRule="exact" w:val="576"/>
        </w:trPr>
        <w:tc>
          <w:tcPr>
            <w:tcW w:w="2813" w:type="dxa"/>
            <w:tcBorders>
              <w:top w:val="single" w:sz="4" w:space="0" w:color="auto"/>
            </w:tcBorders>
            <w:vAlign w:val="center"/>
          </w:tcPr>
          <w:p w14:paraId="5B5ABFE0" w14:textId="77777777" w:rsidR="003C2C89" w:rsidRPr="003C2C89" w:rsidRDefault="003C2C89" w:rsidP="003C2C89">
            <w:pPr>
              <w:autoSpaceDE w:val="0"/>
              <w:autoSpaceDN w:val="0"/>
              <w:adjustRightInd w:val="0"/>
              <w:jc w:val="center"/>
              <w:rPr>
                <w:bCs/>
              </w:rPr>
            </w:pPr>
            <w:r w:rsidRPr="003C2C89">
              <w:rPr>
                <w:b/>
              </w:rPr>
              <w:t>3.2.3</w:t>
            </w:r>
            <w:r w:rsidRPr="003C2C89">
              <w:rPr>
                <w:bCs/>
              </w:rPr>
              <w:t xml:space="preserve"> Co-enrollment in TAA and WIOA Dislocated Worker funds</w:t>
            </w:r>
          </w:p>
        </w:tc>
        <w:tc>
          <w:tcPr>
            <w:tcW w:w="7290" w:type="dxa"/>
            <w:shd w:val="clear" w:color="auto" w:fill="auto"/>
            <w:vAlign w:val="center"/>
          </w:tcPr>
          <w:p w14:paraId="1D66B3FE" w14:textId="3FE807EC" w:rsidR="003C2C89" w:rsidRPr="003C2C89" w:rsidRDefault="003C2C89" w:rsidP="003C2C89">
            <w:pPr>
              <w:autoSpaceDE w:val="0"/>
              <w:autoSpaceDN w:val="0"/>
              <w:adjustRightInd w:val="0"/>
              <w:rPr>
                <w:bCs/>
              </w:rPr>
            </w:pPr>
            <w:r w:rsidRPr="003C2C89">
              <w:rPr>
                <w:bCs/>
              </w:rPr>
              <w:t>Added Service Code 24 - Counseling to use for co-enrolling customers</w:t>
            </w:r>
          </w:p>
        </w:tc>
      </w:tr>
      <w:tr w:rsidR="003C2C89" w:rsidRPr="003C2C89" w14:paraId="3090F6CD" w14:textId="77777777" w:rsidTr="006C2B85">
        <w:trPr>
          <w:trHeight w:hRule="exact" w:val="576"/>
        </w:trPr>
        <w:tc>
          <w:tcPr>
            <w:tcW w:w="2813" w:type="dxa"/>
            <w:tcBorders>
              <w:top w:val="single" w:sz="4" w:space="0" w:color="auto"/>
            </w:tcBorders>
            <w:vAlign w:val="center"/>
          </w:tcPr>
          <w:p w14:paraId="7E948888" w14:textId="77777777" w:rsidR="003C2C89" w:rsidRPr="003C2C89" w:rsidRDefault="003C2C89" w:rsidP="003C2C89">
            <w:pPr>
              <w:autoSpaceDE w:val="0"/>
              <w:autoSpaceDN w:val="0"/>
              <w:adjustRightInd w:val="0"/>
              <w:jc w:val="center"/>
              <w:rPr>
                <w:bCs/>
              </w:rPr>
            </w:pPr>
            <w:r w:rsidRPr="003C2C89">
              <w:rPr>
                <w:b/>
              </w:rPr>
              <w:t>3.2.5</w:t>
            </w:r>
            <w:r w:rsidRPr="003C2C89">
              <w:rPr>
                <w:bCs/>
              </w:rPr>
              <w:t xml:space="preserve"> Training Approval Criteria</w:t>
            </w:r>
          </w:p>
        </w:tc>
        <w:tc>
          <w:tcPr>
            <w:tcW w:w="7290" w:type="dxa"/>
            <w:shd w:val="clear" w:color="auto" w:fill="auto"/>
            <w:vAlign w:val="center"/>
          </w:tcPr>
          <w:p w14:paraId="6FE49E11" w14:textId="7182DF25" w:rsidR="003C2C89" w:rsidRPr="003C2C89" w:rsidRDefault="003C2C89" w:rsidP="003C2C89">
            <w:pPr>
              <w:autoSpaceDE w:val="0"/>
              <w:autoSpaceDN w:val="0"/>
              <w:adjustRightInd w:val="0"/>
              <w:rPr>
                <w:bCs/>
              </w:rPr>
            </w:pPr>
            <w:r w:rsidRPr="003C2C89">
              <w:rPr>
                <w:bCs/>
              </w:rPr>
              <w:t xml:space="preserve">Added information to explain expedited eligibility for WIOA Dislocated Worker services for TAA-certified customers </w:t>
            </w:r>
          </w:p>
        </w:tc>
      </w:tr>
      <w:tr w:rsidR="003C2C89" w:rsidRPr="003C2C89" w14:paraId="3A797A11" w14:textId="77777777" w:rsidTr="006C2B85">
        <w:trPr>
          <w:trHeight w:hRule="exact" w:val="576"/>
        </w:trPr>
        <w:tc>
          <w:tcPr>
            <w:tcW w:w="2813" w:type="dxa"/>
            <w:tcBorders>
              <w:top w:val="single" w:sz="4" w:space="0" w:color="auto"/>
            </w:tcBorders>
            <w:vAlign w:val="center"/>
          </w:tcPr>
          <w:p w14:paraId="4458DD6E" w14:textId="77777777" w:rsidR="003C2C89" w:rsidRPr="003C2C89" w:rsidRDefault="003C2C89" w:rsidP="003C2C89">
            <w:pPr>
              <w:autoSpaceDE w:val="0"/>
              <w:autoSpaceDN w:val="0"/>
              <w:adjustRightInd w:val="0"/>
              <w:jc w:val="center"/>
              <w:rPr>
                <w:bCs/>
              </w:rPr>
            </w:pPr>
            <w:r w:rsidRPr="003C2C89">
              <w:rPr>
                <w:b/>
              </w:rPr>
              <w:t>3.2.8</w:t>
            </w:r>
            <w:r w:rsidRPr="003C2C89">
              <w:rPr>
                <w:bCs/>
              </w:rPr>
              <w:t xml:space="preserve"> Ongoing Assessment &amp; Counseling</w:t>
            </w:r>
          </w:p>
        </w:tc>
        <w:tc>
          <w:tcPr>
            <w:tcW w:w="7290" w:type="dxa"/>
            <w:shd w:val="clear" w:color="auto" w:fill="auto"/>
            <w:vAlign w:val="center"/>
          </w:tcPr>
          <w:p w14:paraId="77740F3C" w14:textId="6F290587" w:rsidR="003C2C89" w:rsidRPr="003C2C89" w:rsidRDefault="003C2C89" w:rsidP="003C2C89">
            <w:pPr>
              <w:autoSpaceDE w:val="0"/>
              <w:autoSpaceDN w:val="0"/>
              <w:adjustRightInd w:val="0"/>
              <w:rPr>
                <w:bCs/>
              </w:rPr>
            </w:pPr>
            <w:r w:rsidRPr="003C2C89">
              <w:rPr>
                <w:bCs/>
              </w:rPr>
              <w:t>Added information to explain ongoing assessment and counseling</w:t>
            </w:r>
          </w:p>
        </w:tc>
      </w:tr>
      <w:tr w:rsidR="003C2C89" w:rsidRPr="003C2C89" w14:paraId="7BF65B58" w14:textId="77777777" w:rsidTr="006C2B85">
        <w:trPr>
          <w:trHeight w:hRule="exact" w:val="576"/>
        </w:trPr>
        <w:tc>
          <w:tcPr>
            <w:tcW w:w="2813" w:type="dxa"/>
            <w:tcBorders>
              <w:top w:val="single" w:sz="4" w:space="0" w:color="auto"/>
            </w:tcBorders>
            <w:vAlign w:val="center"/>
          </w:tcPr>
          <w:p w14:paraId="614CAF06" w14:textId="77777777" w:rsidR="003C2C89" w:rsidRPr="003C2C89" w:rsidRDefault="003C2C89" w:rsidP="003C2C89">
            <w:pPr>
              <w:autoSpaceDE w:val="0"/>
              <w:autoSpaceDN w:val="0"/>
              <w:adjustRightInd w:val="0"/>
              <w:jc w:val="center"/>
              <w:rPr>
                <w:bCs/>
              </w:rPr>
            </w:pPr>
            <w:r w:rsidRPr="003C2C89">
              <w:rPr>
                <w:b/>
              </w:rPr>
              <w:t>3.2.11</w:t>
            </w:r>
            <w:r w:rsidRPr="003C2C89">
              <w:rPr>
                <w:bCs/>
              </w:rPr>
              <w:t xml:space="preserve"> Limits of Training</w:t>
            </w:r>
          </w:p>
        </w:tc>
        <w:tc>
          <w:tcPr>
            <w:tcW w:w="7290" w:type="dxa"/>
            <w:shd w:val="clear" w:color="auto" w:fill="auto"/>
            <w:vAlign w:val="center"/>
          </w:tcPr>
          <w:p w14:paraId="0CE65923" w14:textId="14D5B96E" w:rsidR="003C2C89" w:rsidRPr="003C2C89" w:rsidRDefault="003C2C89" w:rsidP="003C2C89">
            <w:pPr>
              <w:autoSpaceDE w:val="0"/>
              <w:autoSpaceDN w:val="0"/>
              <w:adjustRightInd w:val="0"/>
              <w:rPr>
                <w:bCs/>
              </w:rPr>
            </w:pPr>
            <w:r w:rsidRPr="003C2C89">
              <w:rPr>
                <w:bCs/>
              </w:rPr>
              <w:t>Added information on limits of training for petitions numbered 98,000 and above</w:t>
            </w:r>
          </w:p>
        </w:tc>
      </w:tr>
      <w:tr w:rsidR="003C2C89" w:rsidRPr="003C2C89" w14:paraId="66F1DD00" w14:textId="77777777" w:rsidTr="006C2B85">
        <w:trPr>
          <w:trHeight w:hRule="exact" w:val="576"/>
        </w:trPr>
        <w:tc>
          <w:tcPr>
            <w:tcW w:w="2813" w:type="dxa"/>
            <w:tcBorders>
              <w:top w:val="single" w:sz="4" w:space="0" w:color="auto"/>
            </w:tcBorders>
            <w:vAlign w:val="center"/>
          </w:tcPr>
          <w:p w14:paraId="351B31AF" w14:textId="77777777" w:rsidR="003C2C89" w:rsidRPr="003C2C89" w:rsidRDefault="003C2C89" w:rsidP="003C2C89">
            <w:pPr>
              <w:autoSpaceDE w:val="0"/>
              <w:autoSpaceDN w:val="0"/>
              <w:adjustRightInd w:val="0"/>
              <w:jc w:val="center"/>
              <w:rPr>
                <w:bCs/>
              </w:rPr>
            </w:pPr>
            <w:r w:rsidRPr="003C2C89">
              <w:rPr>
                <w:b/>
              </w:rPr>
              <w:t>3.3.2</w:t>
            </w:r>
            <w:r w:rsidRPr="003C2C89">
              <w:rPr>
                <w:bCs/>
              </w:rPr>
              <w:t xml:space="preserve"> Limits of TRA</w:t>
            </w:r>
          </w:p>
        </w:tc>
        <w:tc>
          <w:tcPr>
            <w:tcW w:w="7290" w:type="dxa"/>
            <w:shd w:val="clear" w:color="auto" w:fill="auto"/>
            <w:vAlign w:val="center"/>
          </w:tcPr>
          <w:p w14:paraId="6F4DE402" w14:textId="77777777" w:rsidR="003C2C89" w:rsidRPr="003C2C89" w:rsidRDefault="003C2C89" w:rsidP="003C2C89">
            <w:pPr>
              <w:autoSpaceDE w:val="0"/>
              <w:autoSpaceDN w:val="0"/>
              <w:adjustRightInd w:val="0"/>
              <w:rPr>
                <w:bCs/>
              </w:rPr>
            </w:pPr>
            <w:r w:rsidRPr="003C2C89">
              <w:rPr>
                <w:bCs/>
              </w:rPr>
              <w:t>Added information on limits of TRA benefits for customers certified eligible under petitions numbered 98,000 and above</w:t>
            </w:r>
          </w:p>
          <w:p w14:paraId="1A310DFA" w14:textId="77777777" w:rsidR="003C2C89" w:rsidRPr="003C2C89" w:rsidRDefault="003C2C89" w:rsidP="003C2C89">
            <w:pPr>
              <w:autoSpaceDE w:val="0"/>
              <w:autoSpaceDN w:val="0"/>
              <w:adjustRightInd w:val="0"/>
              <w:rPr>
                <w:bCs/>
              </w:rPr>
            </w:pPr>
          </w:p>
        </w:tc>
      </w:tr>
      <w:tr w:rsidR="003C2C89" w:rsidRPr="003C2C89" w14:paraId="00FBC8C1" w14:textId="77777777" w:rsidTr="006C2B85">
        <w:trPr>
          <w:trHeight w:hRule="exact" w:val="576"/>
        </w:trPr>
        <w:tc>
          <w:tcPr>
            <w:tcW w:w="2813" w:type="dxa"/>
            <w:tcBorders>
              <w:top w:val="single" w:sz="4" w:space="0" w:color="auto"/>
            </w:tcBorders>
            <w:vAlign w:val="center"/>
          </w:tcPr>
          <w:p w14:paraId="67B83724" w14:textId="77777777" w:rsidR="003C2C89" w:rsidRPr="003C2C89" w:rsidRDefault="003C2C89" w:rsidP="003C2C89">
            <w:pPr>
              <w:autoSpaceDE w:val="0"/>
              <w:autoSpaceDN w:val="0"/>
              <w:adjustRightInd w:val="0"/>
              <w:jc w:val="center"/>
              <w:rPr>
                <w:bCs/>
              </w:rPr>
            </w:pPr>
            <w:r w:rsidRPr="003C2C89">
              <w:rPr>
                <w:b/>
              </w:rPr>
              <w:t>3.4</w:t>
            </w:r>
            <w:r w:rsidRPr="003C2C89">
              <w:rPr>
                <w:bCs/>
              </w:rPr>
              <w:t xml:space="preserve"> Waivers</w:t>
            </w:r>
          </w:p>
        </w:tc>
        <w:tc>
          <w:tcPr>
            <w:tcW w:w="7290" w:type="dxa"/>
            <w:shd w:val="clear" w:color="auto" w:fill="auto"/>
            <w:vAlign w:val="center"/>
          </w:tcPr>
          <w:p w14:paraId="2513BB0E" w14:textId="6459E0E2" w:rsidR="003C2C89" w:rsidRPr="003C2C89" w:rsidRDefault="003C2C89" w:rsidP="003C2C89">
            <w:pPr>
              <w:autoSpaceDE w:val="0"/>
              <w:autoSpaceDN w:val="0"/>
              <w:adjustRightInd w:val="0"/>
              <w:rPr>
                <w:bCs/>
              </w:rPr>
            </w:pPr>
            <w:r w:rsidRPr="003C2C89">
              <w:rPr>
                <w:bCs/>
              </w:rPr>
              <w:t>Added information to waivers for customers certified eligible under petitions numbered 98,000 and above</w:t>
            </w:r>
          </w:p>
        </w:tc>
      </w:tr>
      <w:tr w:rsidR="003C2C89" w:rsidRPr="003C2C89" w14:paraId="21C79491" w14:textId="77777777" w:rsidTr="006C2B85">
        <w:trPr>
          <w:trHeight w:hRule="exact" w:val="576"/>
        </w:trPr>
        <w:tc>
          <w:tcPr>
            <w:tcW w:w="2813" w:type="dxa"/>
            <w:tcBorders>
              <w:top w:val="single" w:sz="4" w:space="0" w:color="auto"/>
            </w:tcBorders>
            <w:vAlign w:val="center"/>
          </w:tcPr>
          <w:p w14:paraId="56513E39" w14:textId="77777777" w:rsidR="003C2C89" w:rsidRPr="003C2C89" w:rsidRDefault="003C2C89" w:rsidP="003C2C89">
            <w:pPr>
              <w:autoSpaceDE w:val="0"/>
              <w:autoSpaceDN w:val="0"/>
              <w:adjustRightInd w:val="0"/>
              <w:jc w:val="center"/>
              <w:rPr>
                <w:bCs/>
              </w:rPr>
            </w:pPr>
            <w:r w:rsidRPr="003C2C89">
              <w:rPr>
                <w:b/>
              </w:rPr>
              <w:t>3.8</w:t>
            </w:r>
            <w:r w:rsidRPr="003C2C89">
              <w:rPr>
                <w:bCs/>
              </w:rPr>
              <w:t xml:space="preserve"> ATAA and RTAA</w:t>
            </w:r>
          </w:p>
        </w:tc>
        <w:tc>
          <w:tcPr>
            <w:tcW w:w="7290" w:type="dxa"/>
            <w:shd w:val="clear" w:color="auto" w:fill="auto"/>
            <w:vAlign w:val="center"/>
          </w:tcPr>
          <w:p w14:paraId="05CCEDB3" w14:textId="77777777" w:rsidR="003C2C89" w:rsidRPr="003C2C89" w:rsidRDefault="003C2C89" w:rsidP="003C2C89">
            <w:pPr>
              <w:autoSpaceDE w:val="0"/>
              <w:autoSpaceDN w:val="0"/>
              <w:adjustRightInd w:val="0"/>
              <w:rPr>
                <w:bCs/>
              </w:rPr>
            </w:pPr>
            <w:r w:rsidRPr="003C2C89">
              <w:rPr>
                <w:bCs/>
              </w:rPr>
              <w:t>Added information for ATAA benefits for customers certified eligible under petitions numbered 98,00 and above</w:t>
            </w:r>
          </w:p>
        </w:tc>
      </w:tr>
      <w:tr w:rsidR="003C2C89" w:rsidRPr="003C2C89" w14:paraId="5E69A21F" w14:textId="77777777" w:rsidTr="003C0242">
        <w:trPr>
          <w:trHeight w:hRule="exact" w:val="288"/>
        </w:trPr>
        <w:tc>
          <w:tcPr>
            <w:tcW w:w="10103" w:type="dxa"/>
            <w:gridSpan w:val="2"/>
            <w:vAlign w:val="center"/>
          </w:tcPr>
          <w:p w14:paraId="009B3C6C" w14:textId="77777777" w:rsidR="003C2C89" w:rsidRPr="003C2C89" w:rsidRDefault="003C2C89" w:rsidP="003C2C89">
            <w:pPr>
              <w:autoSpaceDE w:val="0"/>
              <w:autoSpaceDN w:val="0"/>
              <w:adjustRightInd w:val="0"/>
              <w:rPr>
                <w:b/>
                <w:bCs/>
              </w:rPr>
            </w:pPr>
            <w:r w:rsidRPr="003C2C89">
              <w:rPr>
                <w:b/>
                <w:bCs/>
              </w:rPr>
              <w:t>Section 6: Workforce Solutions TWIST</w:t>
            </w:r>
          </w:p>
        </w:tc>
      </w:tr>
      <w:tr w:rsidR="003C2C89" w:rsidRPr="003C2C89" w14:paraId="3F299587" w14:textId="77777777" w:rsidTr="006C2B85">
        <w:trPr>
          <w:trHeight w:hRule="exact" w:val="576"/>
        </w:trPr>
        <w:tc>
          <w:tcPr>
            <w:tcW w:w="2813" w:type="dxa"/>
            <w:vAlign w:val="center"/>
          </w:tcPr>
          <w:p w14:paraId="157D6385" w14:textId="77777777" w:rsidR="003C2C89" w:rsidRPr="003C2C89" w:rsidRDefault="003C2C89" w:rsidP="003C2C89">
            <w:pPr>
              <w:autoSpaceDE w:val="0"/>
              <w:autoSpaceDN w:val="0"/>
              <w:adjustRightInd w:val="0"/>
            </w:pPr>
            <w:r w:rsidRPr="003C2C89">
              <w:rPr>
                <w:b/>
                <w:bCs/>
              </w:rPr>
              <w:t>6.6.4</w:t>
            </w:r>
            <w:r w:rsidRPr="003C2C89">
              <w:t xml:space="preserve"> Co-enrollment</w:t>
            </w:r>
          </w:p>
          <w:p w14:paraId="1E60FF4E" w14:textId="77777777" w:rsidR="003C2C89" w:rsidRPr="003C2C89" w:rsidRDefault="003C2C89" w:rsidP="003C2C89">
            <w:pPr>
              <w:autoSpaceDE w:val="0"/>
              <w:autoSpaceDN w:val="0"/>
              <w:adjustRightInd w:val="0"/>
            </w:pPr>
          </w:p>
        </w:tc>
        <w:tc>
          <w:tcPr>
            <w:tcW w:w="7290" w:type="dxa"/>
            <w:shd w:val="clear" w:color="auto" w:fill="auto"/>
            <w:vAlign w:val="center"/>
          </w:tcPr>
          <w:p w14:paraId="4CB4623D" w14:textId="126D07B2" w:rsidR="003C2C89" w:rsidRPr="003C2C89" w:rsidRDefault="003C2C89" w:rsidP="003C2C89">
            <w:pPr>
              <w:autoSpaceDE w:val="0"/>
              <w:autoSpaceDN w:val="0"/>
              <w:adjustRightInd w:val="0"/>
              <w:rPr>
                <w:bCs/>
              </w:rPr>
            </w:pPr>
            <w:r w:rsidRPr="003C2C89">
              <w:rPr>
                <w:bCs/>
              </w:rPr>
              <w:t xml:space="preserve">Added information on co-enrollment into WIOA Dislocated Worker funds </w:t>
            </w:r>
          </w:p>
        </w:tc>
      </w:tr>
      <w:tr w:rsidR="003C2C89" w:rsidRPr="003C2C89" w14:paraId="12B5A386" w14:textId="77777777" w:rsidTr="006C2B85">
        <w:trPr>
          <w:trHeight w:hRule="exact" w:val="576"/>
        </w:trPr>
        <w:tc>
          <w:tcPr>
            <w:tcW w:w="2813" w:type="dxa"/>
            <w:vAlign w:val="center"/>
          </w:tcPr>
          <w:p w14:paraId="395A2DF1" w14:textId="77777777" w:rsidR="003C2C89" w:rsidRPr="003C2C89" w:rsidRDefault="003C2C89" w:rsidP="003C2C89">
            <w:pPr>
              <w:autoSpaceDE w:val="0"/>
              <w:autoSpaceDN w:val="0"/>
              <w:adjustRightInd w:val="0"/>
            </w:pPr>
            <w:r w:rsidRPr="003C2C89">
              <w:rPr>
                <w:b/>
                <w:bCs/>
              </w:rPr>
              <w:t>6.6.5</w:t>
            </w:r>
            <w:r w:rsidRPr="003C2C89">
              <w:t xml:space="preserve"> ITA/Financial Assistance Tab</w:t>
            </w:r>
          </w:p>
        </w:tc>
        <w:tc>
          <w:tcPr>
            <w:tcW w:w="7290" w:type="dxa"/>
            <w:shd w:val="clear" w:color="auto" w:fill="auto"/>
            <w:vAlign w:val="center"/>
          </w:tcPr>
          <w:p w14:paraId="6BE6DCE8" w14:textId="6370EB43" w:rsidR="003C2C89" w:rsidRPr="003C2C89" w:rsidRDefault="003C2C89" w:rsidP="003C2C89">
            <w:pPr>
              <w:autoSpaceDE w:val="0"/>
              <w:autoSpaceDN w:val="0"/>
              <w:adjustRightInd w:val="0"/>
              <w:rPr>
                <w:bCs/>
              </w:rPr>
            </w:pPr>
            <w:r w:rsidRPr="003C2C89">
              <w:rPr>
                <w:bCs/>
              </w:rPr>
              <w:t>Added information and screenshots for completed training, withdrew from training and continuing training</w:t>
            </w:r>
          </w:p>
        </w:tc>
      </w:tr>
      <w:tr w:rsidR="003C2C89" w:rsidRPr="003C2C89" w14:paraId="3CBBDAE4" w14:textId="77777777" w:rsidTr="003C0242">
        <w:trPr>
          <w:trHeight w:hRule="exact" w:val="288"/>
        </w:trPr>
        <w:tc>
          <w:tcPr>
            <w:tcW w:w="10103" w:type="dxa"/>
            <w:gridSpan w:val="2"/>
            <w:vAlign w:val="center"/>
          </w:tcPr>
          <w:p w14:paraId="5D4F0D3E" w14:textId="77777777" w:rsidR="003C2C89" w:rsidRPr="003C2C89" w:rsidRDefault="003C2C89" w:rsidP="003C2C89">
            <w:pPr>
              <w:autoSpaceDE w:val="0"/>
              <w:autoSpaceDN w:val="0"/>
              <w:adjustRightInd w:val="0"/>
              <w:rPr>
                <w:b/>
                <w:bCs/>
              </w:rPr>
            </w:pPr>
            <w:r w:rsidRPr="003C2C89">
              <w:rPr>
                <w:b/>
                <w:bCs/>
              </w:rPr>
              <w:t>Section 7: TWC Merit Staff Contact Information</w:t>
            </w:r>
          </w:p>
        </w:tc>
      </w:tr>
      <w:tr w:rsidR="003C2C89" w:rsidRPr="003C2C89" w14:paraId="2D99DFBA" w14:textId="77777777" w:rsidTr="006C2B85">
        <w:trPr>
          <w:trHeight w:hRule="exact" w:val="576"/>
        </w:trPr>
        <w:tc>
          <w:tcPr>
            <w:tcW w:w="2813" w:type="dxa"/>
            <w:vAlign w:val="center"/>
          </w:tcPr>
          <w:p w14:paraId="0DC92EBA" w14:textId="77777777" w:rsidR="003C2C89" w:rsidRPr="003C2C89" w:rsidRDefault="003C2C89" w:rsidP="003C2C89">
            <w:pPr>
              <w:autoSpaceDE w:val="0"/>
              <w:autoSpaceDN w:val="0"/>
              <w:adjustRightInd w:val="0"/>
            </w:pPr>
          </w:p>
        </w:tc>
        <w:tc>
          <w:tcPr>
            <w:tcW w:w="7290" w:type="dxa"/>
            <w:shd w:val="clear" w:color="auto" w:fill="auto"/>
            <w:vAlign w:val="center"/>
          </w:tcPr>
          <w:p w14:paraId="7A125D80" w14:textId="77777777" w:rsidR="003C2C89" w:rsidRPr="003C2C89" w:rsidRDefault="003C2C89" w:rsidP="003C2C89">
            <w:pPr>
              <w:autoSpaceDE w:val="0"/>
              <w:autoSpaceDN w:val="0"/>
              <w:adjustRightInd w:val="0"/>
            </w:pPr>
            <w:r w:rsidRPr="003C2C89">
              <w:t>Updated list</w:t>
            </w:r>
          </w:p>
        </w:tc>
      </w:tr>
      <w:tr w:rsidR="003C2C89" w:rsidRPr="003C2C89" w14:paraId="4AE2700F" w14:textId="77777777" w:rsidTr="003C0242">
        <w:trPr>
          <w:trHeight w:hRule="exact" w:val="288"/>
        </w:trPr>
        <w:tc>
          <w:tcPr>
            <w:tcW w:w="10103" w:type="dxa"/>
            <w:gridSpan w:val="2"/>
            <w:vAlign w:val="center"/>
          </w:tcPr>
          <w:p w14:paraId="0328AF87" w14:textId="77777777" w:rsidR="003C2C89" w:rsidRPr="003C2C89" w:rsidRDefault="003C2C89" w:rsidP="003C2C89">
            <w:pPr>
              <w:autoSpaceDE w:val="0"/>
              <w:autoSpaceDN w:val="0"/>
              <w:adjustRightInd w:val="0"/>
              <w:rPr>
                <w:b/>
                <w:bCs/>
              </w:rPr>
            </w:pPr>
            <w:r w:rsidRPr="003C2C89">
              <w:rPr>
                <w:b/>
                <w:bCs/>
              </w:rPr>
              <w:t>Section 8: Workforce Solutions TAA Forms Chart</w:t>
            </w:r>
          </w:p>
        </w:tc>
      </w:tr>
      <w:tr w:rsidR="003C2C89" w:rsidRPr="003C2C89" w14:paraId="068C669D" w14:textId="77777777" w:rsidTr="006C2B85">
        <w:trPr>
          <w:trHeight w:hRule="exact" w:val="576"/>
        </w:trPr>
        <w:tc>
          <w:tcPr>
            <w:tcW w:w="2813" w:type="dxa"/>
            <w:vAlign w:val="center"/>
          </w:tcPr>
          <w:p w14:paraId="6BF1DB1F" w14:textId="77777777" w:rsidR="003C2C89" w:rsidRPr="003C2C89" w:rsidRDefault="003C2C89" w:rsidP="003C2C89">
            <w:pPr>
              <w:autoSpaceDE w:val="0"/>
              <w:autoSpaceDN w:val="0"/>
              <w:adjustRightInd w:val="0"/>
            </w:pPr>
          </w:p>
        </w:tc>
        <w:tc>
          <w:tcPr>
            <w:tcW w:w="7290" w:type="dxa"/>
            <w:shd w:val="clear" w:color="auto" w:fill="auto"/>
            <w:vAlign w:val="center"/>
          </w:tcPr>
          <w:p w14:paraId="41662453" w14:textId="00EBCED0" w:rsidR="003C2C89" w:rsidRPr="003C2C89" w:rsidRDefault="003C2C89" w:rsidP="003C2C89">
            <w:pPr>
              <w:autoSpaceDE w:val="0"/>
              <w:autoSpaceDN w:val="0"/>
              <w:adjustRightInd w:val="0"/>
            </w:pPr>
            <w:r w:rsidRPr="003C2C89">
              <w:t>Added Tracking/Transmittal column</w:t>
            </w:r>
          </w:p>
        </w:tc>
      </w:tr>
      <w:tr w:rsidR="003C2C89" w:rsidRPr="003C2C89" w14:paraId="7BFB88E0" w14:textId="77777777" w:rsidTr="006C2B85">
        <w:trPr>
          <w:trHeight w:hRule="exact" w:val="576"/>
        </w:trPr>
        <w:tc>
          <w:tcPr>
            <w:tcW w:w="2813" w:type="dxa"/>
            <w:vAlign w:val="center"/>
          </w:tcPr>
          <w:p w14:paraId="53493C12" w14:textId="77777777" w:rsidR="003C2C89" w:rsidRPr="003C2C89" w:rsidRDefault="003C2C89" w:rsidP="003C2C89">
            <w:pPr>
              <w:autoSpaceDE w:val="0"/>
              <w:autoSpaceDN w:val="0"/>
              <w:adjustRightInd w:val="0"/>
            </w:pPr>
          </w:p>
        </w:tc>
        <w:tc>
          <w:tcPr>
            <w:tcW w:w="7290" w:type="dxa"/>
            <w:shd w:val="clear" w:color="auto" w:fill="auto"/>
            <w:vAlign w:val="center"/>
          </w:tcPr>
          <w:p w14:paraId="3B9270BB" w14:textId="77777777" w:rsidR="003C2C89" w:rsidRPr="003C2C89" w:rsidRDefault="003C2C89" w:rsidP="003C2C89">
            <w:pPr>
              <w:autoSpaceDE w:val="0"/>
              <w:autoSpaceDN w:val="0"/>
              <w:adjustRightInd w:val="0"/>
            </w:pPr>
            <w:r w:rsidRPr="003C2C89">
              <w:t>Added details on waiver of training requirements for petitions numbering 98,000 and above</w:t>
            </w:r>
          </w:p>
        </w:tc>
      </w:tr>
      <w:tr w:rsidR="003C2C89" w:rsidRPr="003C2C89" w14:paraId="760FA70C" w14:textId="77777777" w:rsidTr="006C2B85">
        <w:trPr>
          <w:trHeight w:hRule="exact" w:val="576"/>
        </w:trPr>
        <w:tc>
          <w:tcPr>
            <w:tcW w:w="2813" w:type="dxa"/>
            <w:vAlign w:val="center"/>
          </w:tcPr>
          <w:p w14:paraId="7BBEFC7F" w14:textId="77777777" w:rsidR="003C2C89" w:rsidRPr="003C2C89" w:rsidRDefault="003C2C89" w:rsidP="003C2C89">
            <w:pPr>
              <w:autoSpaceDE w:val="0"/>
              <w:autoSpaceDN w:val="0"/>
              <w:adjustRightInd w:val="0"/>
            </w:pPr>
          </w:p>
        </w:tc>
        <w:tc>
          <w:tcPr>
            <w:tcW w:w="7290" w:type="dxa"/>
            <w:shd w:val="clear" w:color="auto" w:fill="auto"/>
            <w:vAlign w:val="center"/>
          </w:tcPr>
          <w:p w14:paraId="6334A7A1" w14:textId="69ECA9CB" w:rsidR="003C2C89" w:rsidRPr="003C2C89" w:rsidRDefault="003C2C89" w:rsidP="003C2C89">
            <w:pPr>
              <w:autoSpaceDE w:val="0"/>
              <w:autoSpaceDN w:val="0"/>
              <w:adjustRightInd w:val="0"/>
            </w:pPr>
            <w:r w:rsidRPr="003C2C89">
              <w:t>Added TAA Co-enrollment Declination Form</w:t>
            </w:r>
          </w:p>
        </w:tc>
      </w:tr>
      <w:tr w:rsidR="003C2C89" w:rsidRPr="003C2C89" w14:paraId="7B2BE362" w14:textId="77777777" w:rsidTr="003C0242">
        <w:trPr>
          <w:trHeight w:hRule="exact" w:val="288"/>
        </w:trPr>
        <w:tc>
          <w:tcPr>
            <w:tcW w:w="10103" w:type="dxa"/>
            <w:gridSpan w:val="2"/>
            <w:vAlign w:val="center"/>
          </w:tcPr>
          <w:p w14:paraId="51887636" w14:textId="77777777" w:rsidR="003C2C89" w:rsidRPr="003C2C89" w:rsidRDefault="003C2C89" w:rsidP="003C2C89">
            <w:pPr>
              <w:autoSpaceDE w:val="0"/>
              <w:autoSpaceDN w:val="0"/>
              <w:adjustRightInd w:val="0"/>
              <w:rPr>
                <w:b/>
                <w:bCs/>
              </w:rPr>
            </w:pPr>
            <w:r w:rsidRPr="003C2C89">
              <w:rPr>
                <w:b/>
                <w:bCs/>
              </w:rPr>
              <w:t>Section 10: TAA Side-by-Side</w:t>
            </w:r>
          </w:p>
        </w:tc>
      </w:tr>
      <w:tr w:rsidR="003C2C89" w:rsidRPr="003C2C89" w14:paraId="5ED606D2" w14:textId="77777777" w:rsidTr="006C2B85">
        <w:trPr>
          <w:trHeight w:hRule="exact" w:val="576"/>
        </w:trPr>
        <w:tc>
          <w:tcPr>
            <w:tcW w:w="2813" w:type="dxa"/>
            <w:vAlign w:val="center"/>
          </w:tcPr>
          <w:p w14:paraId="5DBF2AC6" w14:textId="77777777" w:rsidR="003C2C89" w:rsidRPr="003C2C89" w:rsidRDefault="003C2C89" w:rsidP="003C2C89">
            <w:pPr>
              <w:autoSpaceDE w:val="0"/>
              <w:autoSpaceDN w:val="0"/>
              <w:adjustRightInd w:val="0"/>
            </w:pPr>
          </w:p>
        </w:tc>
        <w:tc>
          <w:tcPr>
            <w:tcW w:w="7290" w:type="dxa"/>
            <w:shd w:val="clear" w:color="auto" w:fill="auto"/>
            <w:vAlign w:val="center"/>
          </w:tcPr>
          <w:p w14:paraId="09D8D7A8" w14:textId="77777777" w:rsidR="003C2C89" w:rsidRPr="003C2C89" w:rsidRDefault="003C2C89" w:rsidP="003C2C89">
            <w:pPr>
              <w:autoSpaceDE w:val="0"/>
              <w:autoSpaceDN w:val="0"/>
              <w:adjustRightInd w:val="0"/>
            </w:pPr>
            <w:r w:rsidRPr="003C2C89">
              <w:t>Added column for Reversion 2021</w:t>
            </w:r>
          </w:p>
        </w:tc>
      </w:tr>
      <w:bookmarkEnd w:id="21"/>
    </w:tbl>
    <w:p w14:paraId="5921C2C1" w14:textId="40652D36" w:rsidR="00A708B9" w:rsidRDefault="00A708B9" w:rsidP="00FF7C05"/>
    <w:p w14:paraId="04844930" w14:textId="36CA2E0A" w:rsidR="005260E6" w:rsidRDefault="005260E6" w:rsidP="00FF7C05"/>
    <w:p w14:paraId="0555049C" w14:textId="299E9962" w:rsidR="007E15CE" w:rsidRDefault="007E15CE">
      <w:pPr>
        <w:spacing w:after="200" w:line="276" w:lineRule="auto"/>
      </w:pPr>
      <w:r>
        <w:br w:type="page"/>
      </w:r>
    </w:p>
    <w:p w14:paraId="10495B99" w14:textId="6D7E7517" w:rsidR="005260E6" w:rsidRDefault="005260E6" w:rsidP="005260E6">
      <w:pPr>
        <w:jc w:val="center"/>
      </w:pPr>
      <w:r>
        <w:t xml:space="preserve">Table 2: </w:t>
      </w:r>
      <w:r w:rsidR="004E0873">
        <w:rPr>
          <w:b/>
          <w:bCs/>
        </w:rPr>
        <w:t>OCTOBER</w:t>
      </w:r>
      <w:r w:rsidR="004E0873" w:rsidRPr="00D23EFB">
        <w:rPr>
          <w:b/>
          <w:bCs/>
        </w:rPr>
        <w:t xml:space="preserve"> </w:t>
      </w:r>
      <w:r w:rsidRPr="00D23EFB">
        <w:rPr>
          <w:b/>
          <w:bCs/>
        </w:rPr>
        <w:t>2022 REVISIONS</w:t>
      </w:r>
    </w:p>
    <w:p w14:paraId="1DEA499A" w14:textId="40166333" w:rsidR="005260E6" w:rsidRDefault="005260E6" w:rsidP="005260E6">
      <w:pPr>
        <w:jc w:val="center"/>
      </w:pPr>
    </w:p>
    <w:tbl>
      <w:tblPr>
        <w:tblStyle w:val="TableGrid1"/>
        <w:tblW w:w="10103" w:type="dxa"/>
        <w:tblInd w:w="-5" w:type="dxa"/>
        <w:tblLook w:val="04A0" w:firstRow="1" w:lastRow="0" w:firstColumn="1" w:lastColumn="0" w:noHBand="0" w:noVBand="1"/>
      </w:tblPr>
      <w:tblGrid>
        <w:gridCol w:w="2813"/>
        <w:gridCol w:w="7290"/>
      </w:tblGrid>
      <w:tr w:rsidR="005260E6" w:rsidRPr="003C2C89" w14:paraId="2DC7E70C" w14:textId="77777777" w:rsidTr="007F18DC">
        <w:trPr>
          <w:trHeight w:hRule="exact" w:val="288"/>
        </w:trPr>
        <w:tc>
          <w:tcPr>
            <w:tcW w:w="2813" w:type="dxa"/>
            <w:tcBorders>
              <w:bottom w:val="single" w:sz="4" w:space="0" w:color="auto"/>
            </w:tcBorders>
            <w:vAlign w:val="center"/>
          </w:tcPr>
          <w:p w14:paraId="31F4086F" w14:textId="77777777" w:rsidR="005260E6" w:rsidRPr="003C2C89" w:rsidRDefault="005260E6" w:rsidP="007F18DC">
            <w:pPr>
              <w:autoSpaceDE w:val="0"/>
              <w:autoSpaceDN w:val="0"/>
              <w:adjustRightInd w:val="0"/>
              <w:spacing w:before="6" w:after="6"/>
              <w:rPr>
                <w:b/>
              </w:rPr>
            </w:pPr>
            <w:r w:rsidRPr="003C2C89">
              <w:rPr>
                <w:b/>
              </w:rPr>
              <w:t>SECTION</w:t>
            </w:r>
          </w:p>
        </w:tc>
        <w:tc>
          <w:tcPr>
            <w:tcW w:w="7290" w:type="dxa"/>
            <w:tcBorders>
              <w:bottom w:val="single" w:sz="4" w:space="0" w:color="auto"/>
            </w:tcBorders>
            <w:shd w:val="clear" w:color="auto" w:fill="auto"/>
            <w:vAlign w:val="center"/>
          </w:tcPr>
          <w:p w14:paraId="79F45759" w14:textId="77777777" w:rsidR="005260E6" w:rsidRPr="003C2C89" w:rsidRDefault="005260E6" w:rsidP="007F18DC">
            <w:pPr>
              <w:autoSpaceDE w:val="0"/>
              <w:autoSpaceDN w:val="0"/>
              <w:adjustRightInd w:val="0"/>
              <w:spacing w:before="6" w:after="6"/>
              <w:jc w:val="center"/>
              <w:rPr>
                <w:b/>
              </w:rPr>
            </w:pPr>
            <w:r w:rsidRPr="003C2C89">
              <w:rPr>
                <w:b/>
              </w:rPr>
              <w:t>REVISION</w:t>
            </w:r>
          </w:p>
        </w:tc>
      </w:tr>
      <w:tr w:rsidR="005260E6" w:rsidRPr="003C2C89" w14:paraId="78DB4D9D" w14:textId="77777777" w:rsidTr="007F18DC">
        <w:trPr>
          <w:trHeight w:hRule="exact" w:val="288"/>
        </w:trPr>
        <w:tc>
          <w:tcPr>
            <w:tcW w:w="10103" w:type="dxa"/>
            <w:gridSpan w:val="2"/>
            <w:tcBorders>
              <w:top w:val="single" w:sz="4" w:space="0" w:color="auto"/>
              <w:left w:val="single" w:sz="4" w:space="0" w:color="auto"/>
              <w:right w:val="single" w:sz="4" w:space="0" w:color="auto"/>
            </w:tcBorders>
            <w:vAlign w:val="center"/>
          </w:tcPr>
          <w:p w14:paraId="68F7789F" w14:textId="77777777" w:rsidR="005260E6" w:rsidRPr="003C2C89" w:rsidRDefault="005260E6" w:rsidP="007F18DC">
            <w:pPr>
              <w:autoSpaceDE w:val="0"/>
              <w:autoSpaceDN w:val="0"/>
              <w:adjustRightInd w:val="0"/>
              <w:rPr>
                <w:b/>
                <w:bCs/>
              </w:rPr>
            </w:pPr>
            <w:r w:rsidRPr="003C2C89">
              <w:rPr>
                <w:b/>
                <w:bCs/>
              </w:rPr>
              <w:t>Section 1: Overview of the Trade Act</w:t>
            </w:r>
          </w:p>
        </w:tc>
      </w:tr>
      <w:tr w:rsidR="005260E6" w:rsidRPr="003C2C89" w14:paraId="77AC4D2C" w14:textId="77777777" w:rsidTr="00D23EFB">
        <w:trPr>
          <w:trHeight w:hRule="exact" w:val="1270"/>
        </w:trPr>
        <w:tc>
          <w:tcPr>
            <w:tcW w:w="2813" w:type="dxa"/>
            <w:tcBorders>
              <w:left w:val="single" w:sz="4" w:space="0" w:color="auto"/>
            </w:tcBorders>
            <w:vAlign w:val="center"/>
          </w:tcPr>
          <w:p w14:paraId="103D88C8" w14:textId="5395D225" w:rsidR="005260E6" w:rsidRPr="00A6549A" w:rsidRDefault="00A6549A" w:rsidP="007F18DC">
            <w:pPr>
              <w:autoSpaceDE w:val="0"/>
              <w:autoSpaceDN w:val="0"/>
              <w:adjustRightInd w:val="0"/>
              <w:jc w:val="center"/>
            </w:pPr>
            <w:r w:rsidRPr="004604E7">
              <w:rPr>
                <w:b/>
                <w:bCs/>
              </w:rPr>
              <w:t>1.2</w:t>
            </w:r>
            <w:r w:rsidRPr="00D23EFB">
              <w:t xml:space="preserve"> Overview</w:t>
            </w:r>
          </w:p>
        </w:tc>
        <w:tc>
          <w:tcPr>
            <w:tcW w:w="7290" w:type="dxa"/>
            <w:tcBorders>
              <w:right w:val="single" w:sz="4" w:space="0" w:color="auto"/>
            </w:tcBorders>
            <w:shd w:val="clear" w:color="auto" w:fill="auto"/>
            <w:vAlign w:val="center"/>
          </w:tcPr>
          <w:p w14:paraId="383D3713" w14:textId="77777777" w:rsidR="005260E6" w:rsidRDefault="004604E7" w:rsidP="007F18DC">
            <w:pPr>
              <w:autoSpaceDE w:val="0"/>
              <w:autoSpaceDN w:val="0"/>
              <w:adjustRightInd w:val="0"/>
              <w:rPr>
                <w:bCs/>
              </w:rPr>
            </w:pPr>
            <w:r>
              <w:rPr>
                <w:bCs/>
              </w:rPr>
              <w:t>Added guidelines for termination of TAA program</w:t>
            </w:r>
          </w:p>
          <w:p w14:paraId="23F78619" w14:textId="13D3E1FA" w:rsidR="004604E7" w:rsidRDefault="004604E7" w:rsidP="007F18DC">
            <w:pPr>
              <w:autoSpaceDE w:val="0"/>
              <w:autoSpaceDN w:val="0"/>
              <w:adjustRightInd w:val="0"/>
              <w:rPr>
                <w:bCs/>
              </w:rPr>
            </w:pPr>
          </w:p>
          <w:p w14:paraId="4290E499" w14:textId="76F4300D" w:rsidR="004604E7" w:rsidRDefault="004604E7" w:rsidP="007F18DC">
            <w:pPr>
              <w:autoSpaceDE w:val="0"/>
              <w:autoSpaceDN w:val="0"/>
              <w:adjustRightInd w:val="0"/>
              <w:rPr>
                <w:bCs/>
              </w:rPr>
            </w:pPr>
            <w:r>
              <w:rPr>
                <w:bCs/>
              </w:rPr>
              <w:t xml:space="preserve">Added guidelines for continuation of service to </w:t>
            </w:r>
            <w:r w:rsidR="009F7543">
              <w:rPr>
                <w:bCs/>
              </w:rPr>
              <w:t xml:space="preserve">workers listed on a certified petition </w:t>
            </w:r>
          </w:p>
          <w:p w14:paraId="5989BA60" w14:textId="77777777" w:rsidR="004604E7" w:rsidRDefault="004604E7" w:rsidP="007F18DC">
            <w:pPr>
              <w:autoSpaceDE w:val="0"/>
              <w:autoSpaceDN w:val="0"/>
              <w:adjustRightInd w:val="0"/>
              <w:rPr>
                <w:bCs/>
              </w:rPr>
            </w:pPr>
          </w:p>
          <w:p w14:paraId="23B5272A" w14:textId="69E03623" w:rsidR="004604E7" w:rsidRPr="003C2C89" w:rsidRDefault="004604E7" w:rsidP="007F18DC">
            <w:pPr>
              <w:autoSpaceDE w:val="0"/>
              <w:autoSpaceDN w:val="0"/>
              <w:adjustRightInd w:val="0"/>
              <w:rPr>
                <w:bCs/>
              </w:rPr>
            </w:pPr>
          </w:p>
        </w:tc>
      </w:tr>
      <w:tr w:rsidR="009F7543" w:rsidRPr="003C2C89" w14:paraId="7C4D27A3" w14:textId="77777777" w:rsidTr="007F18DC">
        <w:trPr>
          <w:trHeight w:hRule="exact" w:val="288"/>
        </w:trPr>
        <w:tc>
          <w:tcPr>
            <w:tcW w:w="10103" w:type="dxa"/>
            <w:gridSpan w:val="2"/>
            <w:tcBorders>
              <w:top w:val="single" w:sz="4" w:space="0" w:color="auto"/>
              <w:left w:val="single" w:sz="4" w:space="0" w:color="auto"/>
              <w:right w:val="single" w:sz="4" w:space="0" w:color="auto"/>
            </w:tcBorders>
            <w:vAlign w:val="center"/>
          </w:tcPr>
          <w:p w14:paraId="7775C681" w14:textId="6DC1D393" w:rsidR="009F7543" w:rsidRPr="003C2C89" w:rsidRDefault="009F7543" w:rsidP="007F18DC">
            <w:pPr>
              <w:autoSpaceDE w:val="0"/>
              <w:autoSpaceDN w:val="0"/>
              <w:adjustRightInd w:val="0"/>
              <w:rPr>
                <w:b/>
                <w:bCs/>
              </w:rPr>
            </w:pPr>
            <w:r w:rsidRPr="003C2C89">
              <w:rPr>
                <w:b/>
                <w:bCs/>
              </w:rPr>
              <w:t xml:space="preserve">Section </w:t>
            </w:r>
            <w:r>
              <w:rPr>
                <w:b/>
                <w:bCs/>
              </w:rPr>
              <w:t>2</w:t>
            </w:r>
            <w:r w:rsidRPr="003C2C89">
              <w:rPr>
                <w:b/>
                <w:bCs/>
              </w:rPr>
              <w:t>: Trade Act</w:t>
            </w:r>
            <w:r>
              <w:rPr>
                <w:b/>
                <w:bCs/>
              </w:rPr>
              <w:t xml:space="preserve"> Petition Process</w:t>
            </w:r>
          </w:p>
        </w:tc>
      </w:tr>
      <w:tr w:rsidR="009F7543" w:rsidRPr="003C2C89" w14:paraId="7F3BFEE2" w14:textId="77777777" w:rsidTr="007F18DC">
        <w:trPr>
          <w:trHeight w:hRule="exact" w:val="532"/>
        </w:trPr>
        <w:tc>
          <w:tcPr>
            <w:tcW w:w="2813" w:type="dxa"/>
            <w:tcBorders>
              <w:left w:val="single" w:sz="4" w:space="0" w:color="auto"/>
              <w:bottom w:val="single" w:sz="4" w:space="0" w:color="auto"/>
              <w:right w:val="single" w:sz="4" w:space="0" w:color="auto"/>
            </w:tcBorders>
            <w:vAlign w:val="center"/>
          </w:tcPr>
          <w:p w14:paraId="0FCD69D5" w14:textId="6714BFD4" w:rsidR="009F7543" w:rsidRPr="003C2C89" w:rsidRDefault="009F7543" w:rsidP="007F18DC">
            <w:pPr>
              <w:autoSpaceDE w:val="0"/>
              <w:autoSpaceDN w:val="0"/>
              <w:adjustRightInd w:val="0"/>
              <w:jc w:val="center"/>
            </w:pPr>
            <w:r w:rsidRPr="00D23EFB">
              <w:rPr>
                <w:b/>
                <w:bCs/>
              </w:rPr>
              <w:t>2.1</w:t>
            </w:r>
            <w:r>
              <w:t xml:space="preserve"> Filing a Petition</w:t>
            </w:r>
          </w:p>
        </w:tc>
        <w:tc>
          <w:tcPr>
            <w:tcW w:w="7290" w:type="dxa"/>
            <w:tcBorders>
              <w:left w:val="single" w:sz="4" w:space="0" w:color="auto"/>
              <w:bottom w:val="single" w:sz="4" w:space="0" w:color="auto"/>
              <w:right w:val="single" w:sz="4" w:space="0" w:color="auto"/>
            </w:tcBorders>
            <w:shd w:val="clear" w:color="auto" w:fill="auto"/>
            <w:vAlign w:val="center"/>
          </w:tcPr>
          <w:p w14:paraId="5661C128" w14:textId="00A7549C" w:rsidR="009F7543" w:rsidRPr="003C2C89" w:rsidRDefault="00922E1C" w:rsidP="007F18DC">
            <w:pPr>
              <w:autoSpaceDE w:val="0"/>
              <w:autoSpaceDN w:val="0"/>
              <w:adjustRightInd w:val="0"/>
              <w:rPr>
                <w:bCs/>
              </w:rPr>
            </w:pPr>
            <w:r>
              <w:rPr>
                <w:bCs/>
              </w:rPr>
              <w:t>Removed</w:t>
            </w:r>
            <w:r w:rsidR="009F7543">
              <w:rPr>
                <w:bCs/>
              </w:rPr>
              <w:t xml:space="preserve"> </w:t>
            </w:r>
            <w:r w:rsidR="008153C8">
              <w:rPr>
                <w:bCs/>
              </w:rPr>
              <w:t>procedures for filing a petition</w:t>
            </w:r>
          </w:p>
        </w:tc>
      </w:tr>
      <w:tr w:rsidR="003B13C9" w:rsidRPr="003C2C89" w14:paraId="4AD7B440" w14:textId="77777777" w:rsidTr="007F18DC">
        <w:trPr>
          <w:trHeight w:hRule="exact" w:val="288"/>
        </w:trPr>
        <w:tc>
          <w:tcPr>
            <w:tcW w:w="10103" w:type="dxa"/>
            <w:gridSpan w:val="2"/>
            <w:tcBorders>
              <w:top w:val="single" w:sz="4" w:space="0" w:color="auto"/>
              <w:left w:val="single" w:sz="4" w:space="0" w:color="auto"/>
              <w:right w:val="single" w:sz="4" w:space="0" w:color="auto"/>
            </w:tcBorders>
            <w:vAlign w:val="center"/>
          </w:tcPr>
          <w:p w14:paraId="66A45EDA" w14:textId="3641F508" w:rsidR="003B13C9" w:rsidRPr="003C2C89" w:rsidRDefault="003B13C9" w:rsidP="007F18DC">
            <w:pPr>
              <w:autoSpaceDE w:val="0"/>
              <w:autoSpaceDN w:val="0"/>
              <w:adjustRightInd w:val="0"/>
              <w:rPr>
                <w:b/>
                <w:bCs/>
              </w:rPr>
            </w:pPr>
            <w:r w:rsidRPr="003C2C89">
              <w:rPr>
                <w:b/>
                <w:bCs/>
              </w:rPr>
              <w:t xml:space="preserve">Section </w:t>
            </w:r>
            <w:r>
              <w:rPr>
                <w:b/>
                <w:bCs/>
              </w:rPr>
              <w:t>3</w:t>
            </w:r>
            <w:r w:rsidRPr="003C2C89">
              <w:rPr>
                <w:b/>
                <w:bCs/>
              </w:rPr>
              <w:t xml:space="preserve">: </w:t>
            </w:r>
            <w:r>
              <w:rPr>
                <w:b/>
                <w:bCs/>
              </w:rPr>
              <w:t>Eligibility, Assessment and Ongoing Service</w:t>
            </w:r>
          </w:p>
        </w:tc>
      </w:tr>
      <w:tr w:rsidR="003B13C9" w:rsidRPr="003C2C89" w14:paraId="441823B7" w14:textId="77777777" w:rsidTr="002C549E">
        <w:trPr>
          <w:trHeight w:hRule="exact" w:val="820"/>
        </w:trPr>
        <w:tc>
          <w:tcPr>
            <w:tcW w:w="2813" w:type="dxa"/>
            <w:tcBorders>
              <w:left w:val="single" w:sz="4" w:space="0" w:color="auto"/>
              <w:right w:val="single" w:sz="4" w:space="0" w:color="auto"/>
            </w:tcBorders>
            <w:vAlign w:val="center"/>
          </w:tcPr>
          <w:p w14:paraId="502ADA09" w14:textId="275ED7C3" w:rsidR="003B13C9" w:rsidRPr="003C2C89" w:rsidRDefault="0010758B" w:rsidP="007F18DC">
            <w:pPr>
              <w:autoSpaceDE w:val="0"/>
              <w:autoSpaceDN w:val="0"/>
              <w:adjustRightInd w:val="0"/>
              <w:jc w:val="center"/>
            </w:pPr>
            <w:r>
              <w:rPr>
                <w:b/>
                <w:bCs/>
              </w:rPr>
              <w:t>3</w:t>
            </w:r>
            <w:r w:rsidR="008E1FD7">
              <w:rPr>
                <w:b/>
                <w:bCs/>
              </w:rPr>
              <w:t>.9</w:t>
            </w:r>
            <w:r w:rsidR="003B13C9">
              <w:t xml:space="preserve"> </w:t>
            </w:r>
            <w:r w:rsidR="008E1FD7">
              <w:t xml:space="preserve">Requesting an Investigation of Eligibility </w:t>
            </w:r>
          </w:p>
        </w:tc>
        <w:tc>
          <w:tcPr>
            <w:tcW w:w="7290" w:type="dxa"/>
            <w:tcBorders>
              <w:left w:val="single" w:sz="4" w:space="0" w:color="auto"/>
              <w:right w:val="single" w:sz="4" w:space="0" w:color="auto"/>
            </w:tcBorders>
            <w:shd w:val="clear" w:color="auto" w:fill="auto"/>
            <w:vAlign w:val="center"/>
          </w:tcPr>
          <w:p w14:paraId="16FB5C7F" w14:textId="44B400B8" w:rsidR="003B13C9" w:rsidRPr="003C2C89" w:rsidRDefault="00922E1C" w:rsidP="007F18DC">
            <w:pPr>
              <w:autoSpaceDE w:val="0"/>
              <w:autoSpaceDN w:val="0"/>
              <w:adjustRightInd w:val="0"/>
              <w:rPr>
                <w:bCs/>
              </w:rPr>
            </w:pPr>
            <w:r>
              <w:rPr>
                <w:bCs/>
              </w:rPr>
              <w:t>Removed</w:t>
            </w:r>
            <w:r w:rsidR="003B13C9">
              <w:rPr>
                <w:bCs/>
              </w:rPr>
              <w:t xml:space="preserve"> </w:t>
            </w:r>
            <w:r w:rsidR="00E35B32">
              <w:rPr>
                <w:bCs/>
              </w:rPr>
              <w:t xml:space="preserve">guidelines pertaining to pending </w:t>
            </w:r>
            <w:r w:rsidR="001439AB">
              <w:rPr>
                <w:bCs/>
              </w:rPr>
              <w:t xml:space="preserve">petition </w:t>
            </w:r>
            <w:r w:rsidR="00E35B32">
              <w:rPr>
                <w:bCs/>
              </w:rPr>
              <w:t>certifications</w:t>
            </w:r>
            <w:r w:rsidR="0049708B">
              <w:rPr>
                <w:bCs/>
              </w:rPr>
              <w:t xml:space="preserve"> and linked the procedure for an eligibility investigation </w:t>
            </w:r>
            <w:r w:rsidR="00EC0C25">
              <w:rPr>
                <w:bCs/>
              </w:rPr>
              <w:t>(2.1.4)</w:t>
            </w:r>
          </w:p>
        </w:tc>
      </w:tr>
      <w:tr w:rsidR="00760D23" w:rsidRPr="003C2C89" w14:paraId="1C7EDDFD" w14:textId="77777777" w:rsidTr="002C549E">
        <w:trPr>
          <w:trHeight w:hRule="exact" w:val="712"/>
        </w:trPr>
        <w:tc>
          <w:tcPr>
            <w:tcW w:w="10103" w:type="dxa"/>
            <w:gridSpan w:val="2"/>
            <w:tcBorders>
              <w:left w:val="single" w:sz="4" w:space="0" w:color="auto"/>
              <w:right w:val="single" w:sz="4" w:space="0" w:color="auto"/>
            </w:tcBorders>
            <w:vAlign w:val="center"/>
          </w:tcPr>
          <w:p w14:paraId="14D723A3" w14:textId="58E507E3" w:rsidR="00760D23" w:rsidRPr="002C549E" w:rsidRDefault="00760D23" w:rsidP="007F18DC">
            <w:pPr>
              <w:autoSpaceDE w:val="0"/>
              <w:autoSpaceDN w:val="0"/>
              <w:adjustRightInd w:val="0"/>
              <w:rPr>
                <w:b/>
              </w:rPr>
            </w:pPr>
            <w:r w:rsidRPr="002C549E">
              <w:rPr>
                <w:b/>
              </w:rPr>
              <w:t>Section 5: Supplemental Assistance</w:t>
            </w:r>
            <w:r w:rsidR="00C76A55" w:rsidRPr="002C549E">
              <w:rPr>
                <w:b/>
              </w:rPr>
              <w:t>: Calculating Travel and Subsistence for the Individual Employment Plan</w:t>
            </w:r>
          </w:p>
        </w:tc>
      </w:tr>
      <w:tr w:rsidR="00747990" w:rsidRPr="003C2C89" w14:paraId="265E28F6" w14:textId="77777777" w:rsidTr="002C549E">
        <w:trPr>
          <w:trHeight w:hRule="exact" w:val="622"/>
        </w:trPr>
        <w:tc>
          <w:tcPr>
            <w:tcW w:w="2813" w:type="dxa"/>
            <w:tcBorders>
              <w:left w:val="single" w:sz="4" w:space="0" w:color="auto"/>
              <w:right w:val="single" w:sz="4" w:space="0" w:color="auto"/>
            </w:tcBorders>
            <w:vAlign w:val="center"/>
          </w:tcPr>
          <w:p w14:paraId="64A6FA58" w14:textId="3C481FFC" w:rsidR="00747990" w:rsidRDefault="007B0D85" w:rsidP="007F18DC">
            <w:pPr>
              <w:autoSpaceDE w:val="0"/>
              <w:autoSpaceDN w:val="0"/>
              <w:adjustRightInd w:val="0"/>
              <w:jc w:val="center"/>
              <w:rPr>
                <w:b/>
                <w:bCs/>
              </w:rPr>
            </w:pPr>
            <w:r>
              <w:rPr>
                <w:b/>
                <w:bCs/>
              </w:rPr>
              <w:t>5.1</w:t>
            </w:r>
            <w:r w:rsidR="00C85942">
              <w:rPr>
                <w:b/>
                <w:bCs/>
              </w:rPr>
              <w:t xml:space="preserve"> </w:t>
            </w:r>
            <w:r w:rsidR="00C85942" w:rsidRPr="002C549E">
              <w:t>Transportation</w:t>
            </w:r>
          </w:p>
        </w:tc>
        <w:tc>
          <w:tcPr>
            <w:tcW w:w="7290" w:type="dxa"/>
            <w:tcBorders>
              <w:left w:val="single" w:sz="4" w:space="0" w:color="auto"/>
              <w:right w:val="single" w:sz="4" w:space="0" w:color="auto"/>
            </w:tcBorders>
            <w:shd w:val="clear" w:color="auto" w:fill="auto"/>
            <w:vAlign w:val="center"/>
          </w:tcPr>
          <w:p w14:paraId="74DEE759" w14:textId="3E8B794B" w:rsidR="00747990" w:rsidRDefault="007B0D85" w:rsidP="007F18DC">
            <w:pPr>
              <w:autoSpaceDE w:val="0"/>
              <w:autoSpaceDN w:val="0"/>
              <w:adjustRightInd w:val="0"/>
              <w:rPr>
                <w:bCs/>
              </w:rPr>
            </w:pPr>
            <w:r>
              <w:rPr>
                <w:bCs/>
              </w:rPr>
              <w:t xml:space="preserve">Updated </w:t>
            </w:r>
            <w:r w:rsidR="006B61F1">
              <w:rPr>
                <w:bCs/>
              </w:rPr>
              <w:t xml:space="preserve">calculation and example for transportation assistance </w:t>
            </w:r>
          </w:p>
        </w:tc>
      </w:tr>
      <w:tr w:rsidR="00130C6C" w:rsidRPr="003C2C89" w14:paraId="16C3B108" w14:textId="77777777" w:rsidTr="002C549E">
        <w:trPr>
          <w:trHeight w:hRule="exact" w:val="280"/>
        </w:trPr>
        <w:tc>
          <w:tcPr>
            <w:tcW w:w="10103" w:type="dxa"/>
            <w:gridSpan w:val="2"/>
            <w:tcBorders>
              <w:left w:val="single" w:sz="4" w:space="0" w:color="auto"/>
              <w:bottom w:val="single" w:sz="4" w:space="0" w:color="auto"/>
              <w:right w:val="single" w:sz="4" w:space="0" w:color="auto"/>
            </w:tcBorders>
            <w:vAlign w:val="center"/>
          </w:tcPr>
          <w:p w14:paraId="1202F6D3" w14:textId="77777777" w:rsidR="00130C6C" w:rsidRDefault="00130C6C" w:rsidP="000A2780">
            <w:pPr>
              <w:autoSpaceDE w:val="0"/>
              <w:autoSpaceDN w:val="0"/>
              <w:adjustRightInd w:val="0"/>
              <w:rPr>
                <w:bCs/>
              </w:rPr>
            </w:pPr>
            <w:r>
              <w:rPr>
                <w:b/>
                <w:bCs/>
              </w:rPr>
              <w:t>Section 7: TWC Merit Staff Contact Information</w:t>
            </w:r>
          </w:p>
        </w:tc>
      </w:tr>
      <w:tr w:rsidR="00130C6C" w:rsidRPr="003C2C89" w14:paraId="00BB5F0F" w14:textId="77777777" w:rsidTr="00622C4B">
        <w:trPr>
          <w:trHeight w:hRule="exact" w:val="622"/>
        </w:trPr>
        <w:tc>
          <w:tcPr>
            <w:tcW w:w="2813" w:type="dxa"/>
            <w:tcBorders>
              <w:left w:val="single" w:sz="4" w:space="0" w:color="auto"/>
              <w:right w:val="single" w:sz="4" w:space="0" w:color="auto"/>
            </w:tcBorders>
            <w:vAlign w:val="center"/>
          </w:tcPr>
          <w:p w14:paraId="27238E0B" w14:textId="77777777" w:rsidR="00130C6C" w:rsidRDefault="00130C6C" w:rsidP="007F18DC">
            <w:pPr>
              <w:autoSpaceDE w:val="0"/>
              <w:autoSpaceDN w:val="0"/>
              <w:adjustRightInd w:val="0"/>
              <w:jc w:val="center"/>
              <w:rPr>
                <w:b/>
                <w:bCs/>
              </w:rPr>
            </w:pPr>
          </w:p>
        </w:tc>
        <w:tc>
          <w:tcPr>
            <w:tcW w:w="7290" w:type="dxa"/>
            <w:tcBorders>
              <w:left w:val="single" w:sz="4" w:space="0" w:color="auto"/>
              <w:right w:val="single" w:sz="4" w:space="0" w:color="auto"/>
            </w:tcBorders>
            <w:shd w:val="clear" w:color="auto" w:fill="auto"/>
            <w:vAlign w:val="center"/>
          </w:tcPr>
          <w:p w14:paraId="1A0D0667" w14:textId="2F3A7A6C" w:rsidR="00130C6C" w:rsidRDefault="00130C6C" w:rsidP="007F18DC">
            <w:pPr>
              <w:autoSpaceDE w:val="0"/>
              <w:autoSpaceDN w:val="0"/>
              <w:adjustRightInd w:val="0"/>
              <w:rPr>
                <w:bCs/>
              </w:rPr>
            </w:pPr>
            <w:r>
              <w:rPr>
                <w:bCs/>
              </w:rPr>
              <w:t>Updated contact information for TWC Merit Staff</w:t>
            </w:r>
          </w:p>
        </w:tc>
      </w:tr>
    </w:tbl>
    <w:p w14:paraId="35E87598" w14:textId="77777777" w:rsidR="005260E6" w:rsidRDefault="005260E6" w:rsidP="005260E6"/>
    <w:sectPr w:rsidR="005260E6" w:rsidSect="003C2C8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7B2AB" w14:textId="77777777" w:rsidR="009F7057" w:rsidRDefault="009F7057" w:rsidP="00594E6C">
      <w:r>
        <w:separator/>
      </w:r>
    </w:p>
    <w:p w14:paraId="14CE1188" w14:textId="77777777" w:rsidR="009F7057" w:rsidRDefault="009F7057"/>
  </w:endnote>
  <w:endnote w:type="continuationSeparator" w:id="0">
    <w:p w14:paraId="071BA5EC" w14:textId="77777777" w:rsidR="009F7057" w:rsidRDefault="009F7057" w:rsidP="00594E6C">
      <w:r>
        <w:continuationSeparator/>
      </w:r>
    </w:p>
    <w:p w14:paraId="4AB90D86" w14:textId="77777777" w:rsidR="009F7057" w:rsidRDefault="009F7057"/>
  </w:endnote>
  <w:endnote w:type="continuationNotice" w:id="1">
    <w:p w14:paraId="578B9CC3" w14:textId="77777777" w:rsidR="009F7057" w:rsidRDefault="009F7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855D" w14:textId="7C881699" w:rsidR="009A6D82" w:rsidRPr="00194646" w:rsidRDefault="009A6D82" w:rsidP="00F20456">
    <w:pPr>
      <w:pStyle w:val="Footer"/>
      <w:jc w:val="right"/>
      <w:rPr>
        <w:sz w:val="22"/>
        <w:szCs w:val="22"/>
      </w:rPr>
    </w:pPr>
    <w:r>
      <w:rPr>
        <w:sz w:val="22"/>
        <w:szCs w:val="22"/>
      </w:rPr>
      <w:t xml:space="preserve">TAA </w:t>
    </w:r>
    <w:r w:rsidRPr="00194646">
      <w:rPr>
        <w:sz w:val="22"/>
        <w:szCs w:val="22"/>
      </w:rPr>
      <w:t xml:space="preserve">Procedures for </w:t>
    </w:r>
    <w:r w:rsidRPr="0030353D">
      <w:rPr>
        <w:sz w:val="22"/>
        <w:szCs w:val="22"/>
      </w:rPr>
      <w:t>Adversely Affected</w:t>
    </w:r>
    <w:r w:rsidRPr="00194646">
      <w:rPr>
        <w:sz w:val="22"/>
        <w:szCs w:val="22"/>
      </w:rPr>
      <w:t xml:space="preserve"> </w:t>
    </w:r>
    <w:r w:rsidR="00742B27">
      <w:rPr>
        <w:sz w:val="22"/>
        <w:szCs w:val="22"/>
      </w:rPr>
      <w:t>Workers</w:t>
    </w:r>
    <w:r w:rsidR="00742B27" w:rsidRPr="00194646" w:rsidDel="007B5902">
      <w:rPr>
        <w:sz w:val="22"/>
        <w:szCs w:val="22"/>
      </w:rPr>
      <w:t xml:space="preserve"> </w:t>
    </w:r>
    <w:r w:rsidRPr="00194646">
      <w:rPr>
        <w:sz w:val="22"/>
        <w:szCs w:val="22"/>
      </w:rPr>
      <w:t xml:space="preserve">—Page </w:t>
    </w:r>
    <w:r w:rsidRPr="00194646">
      <w:rPr>
        <w:sz w:val="22"/>
        <w:szCs w:val="22"/>
      </w:rPr>
      <w:fldChar w:fldCharType="begin"/>
    </w:r>
    <w:r w:rsidRPr="00194646">
      <w:rPr>
        <w:sz w:val="22"/>
        <w:szCs w:val="22"/>
      </w:rPr>
      <w:instrText xml:space="preserve"> PAGE   \* MERGEFORMAT </w:instrText>
    </w:r>
    <w:r w:rsidRPr="00194646">
      <w:rPr>
        <w:sz w:val="22"/>
        <w:szCs w:val="22"/>
      </w:rPr>
      <w:fldChar w:fldCharType="separate"/>
    </w:r>
    <w:r w:rsidRPr="00194646">
      <w:rPr>
        <w:noProof/>
        <w:sz w:val="22"/>
        <w:szCs w:val="22"/>
      </w:rPr>
      <w:t>38</w:t>
    </w:r>
    <w:r w:rsidRPr="00194646">
      <w:rPr>
        <w:noProof/>
        <w:sz w:val="22"/>
        <w:szCs w:val="22"/>
      </w:rPr>
      <w:fldChar w:fldCharType="end"/>
    </w:r>
  </w:p>
  <w:p w14:paraId="6260B2EE" w14:textId="0BD7E5B8" w:rsidR="009A6D82" w:rsidRPr="00194646" w:rsidRDefault="00742B27" w:rsidP="00060B83">
    <w:pPr>
      <w:pStyle w:val="Footer"/>
      <w:jc w:val="right"/>
      <w:rPr>
        <w:sz w:val="22"/>
        <w:szCs w:val="22"/>
      </w:rPr>
    </w:pPr>
    <w:r>
      <w:rPr>
        <w:sz w:val="22"/>
        <w:szCs w:val="22"/>
      </w:rPr>
      <w:t xml:space="preserve">October </w:t>
    </w:r>
    <w:r w:rsidR="009A6D82">
      <w:rPr>
        <w:sz w:val="22"/>
        <w:szCs w:val="22"/>
      </w:rPr>
      <w:t>2022</w:t>
    </w:r>
  </w:p>
  <w:p w14:paraId="21637217" w14:textId="5B4414DE" w:rsidR="009A6D82" w:rsidRPr="00194646" w:rsidRDefault="009A6D82" w:rsidP="00194646">
    <w:pPr>
      <w:spacing w:before="120"/>
      <w:jc w:val="center"/>
      <w:rPr>
        <w:sz w:val="16"/>
        <w:szCs w:val="16"/>
      </w:rPr>
    </w:pPr>
    <w:r w:rsidRPr="00194646">
      <w:rPr>
        <w:sz w:val="16"/>
        <w:szCs w:val="16"/>
      </w:rPr>
      <w:t xml:space="preserve">Workforce Solutions is an equal opportunity employer/program. Auxiliary aids and services are available upon request to individuals with disabilities. (Please request reasonable accommodations a minimum of two business days in advance.) </w:t>
    </w:r>
    <w:r w:rsidRPr="00194646">
      <w:rPr>
        <w:b/>
        <w:bCs/>
        <w:sz w:val="16"/>
        <w:szCs w:val="16"/>
      </w:rPr>
      <w:t xml:space="preserve">Relay Texas </w:t>
    </w:r>
    <w:r w:rsidRPr="00194646">
      <w:rPr>
        <w:sz w:val="16"/>
        <w:szCs w:val="16"/>
      </w:rPr>
      <w:t>Numbers: 1.800.735.2989 (TDD) 1.800.735.2988 (voice) or 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602C2" w14:textId="77777777" w:rsidR="009A6D82" w:rsidRDefault="009A6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1A281" w14:textId="74947A50" w:rsidR="009A6D82" w:rsidRDefault="009A6D82" w:rsidP="003434F3">
    <w:pPr>
      <w:pStyle w:val="Footer"/>
      <w:jc w:val="right"/>
    </w:pPr>
    <w:r>
      <w:t xml:space="preserve">TAA Procedures for </w:t>
    </w:r>
    <w:r w:rsidRPr="000F2B17">
      <w:t>Adversely Affected</w:t>
    </w:r>
    <w:r>
      <w:t xml:space="preserve"> </w:t>
    </w:r>
    <w:r w:rsidR="00DB1803">
      <w:t>Workers</w:t>
    </w:r>
    <w:r w:rsidR="00DB1803" w:rsidDel="007B5902">
      <w:t xml:space="preserve"> </w:t>
    </w:r>
    <w:r>
      <w:t xml:space="preserve">—Page </w:t>
    </w:r>
    <w:r>
      <w:fldChar w:fldCharType="begin"/>
    </w:r>
    <w:r>
      <w:instrText xml:space="preserve"> PAGE   \* MERGEFORMAT </w:instrText>
    </w:r>
    <w:r>
      <w:fldChar w:fldCharType="separate"/>
    </w:r>
    <w:r>
      <w:rPr>
        <w:noProof/>
      </w:rPr>
      <w:t>51</w:t>
    </w:r>
    <w:r>
      <w:rPr>
        <w:noProof/>
      </w:rPr>
      <w:fldChar w:fldCharType="end"/>
    </w:r>
  </w:p>
  <w:p w14:paraId="38042C12" w14:textId="7F255149" w:rsidR="009A6D82" w:rsidRPr="0032363A" w:rsidRDefault="00DB1803" w:rsidP="001A23FE">
    <w:pPr>
      <w:pStyle w:val="Footer"/>
      <w:jc w:val="right"/>
    </w:pPr>
    <w:r>
      <w:t xml:space="preserve">October </w:t>
    </w:r>
    <w:r w:rsidR="009A6D82">
      <w:t>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93C06" w14:textId="77777777" w:rsidR="009A6D82" w:rsidRDefault="009A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8D07B" w14:textId="77777777" w:rsidR="009F7057" w:rsidRDefault="009F7057" w:rsidP="00594E6C">
      <w:r>
        <w:separator/>
      </w:r>
    </w:p>
    <w:p w14:paraId="7AA2C689" w14:textId="77777777" w:rsidR="009F7057" w:rsidRDefault="009F7057"/>
  </w:footnote>
  <w:footnote w:type="continuationSeparator" w:id="0">
    <w:p w14:paraId="2182367A" w14:textId="77777777" w:rsidR="009F7057" w:rsidRDefault="009F7057" w:rsidP="00594E6C">
      <w:r>
        <w:continuationSeparator/>
      </w:r>
    </w:p>
    <w:p w14:paraId="1B70B54C" w14:textId="77777777" w:rsidR="009F7057" w:rsidRDefault="009F7057"/>
  </w:footnote>
  <w:footnote w:type="continuationNotice" w:id="1">
    <w:p w14:paraId="54EEB7EB" w14:textId="77777777" w:rsidR="009F7057" w:rsidRDefault="009F7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BE44E" w14:textId="797839AF" w:rsidR="007357DD" w:rsidRDefault="00735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FF02" w14:textId="77777777" w:rsidR="009A6D82" w:rsidRDefault="009A6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F6CC" w14:textId="43C72602" w:rsidR="009A6D82" w:rsidRPr="0032363A" w:rsidRDefault="009A6D82" w:rsidP="000F2B1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6278" w14:textId="77777777" w:rsidR="009A6D82" w:rsidRDefault="009A6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473D"/>
    <w:multiLevelType w:val="hybridMultilevel"/>
    <w:tmpl w:val="707A86FA"/>
    <w:lvl w:ilvl="0" w:tplc="8A74F78C">
      <w:start w:val="1"/>
      <w:numFmt w:val="bullet"/>
      <w:lvlText w:val=""/>
      <w:lvlJc w:val="left"/>
      <w:pPr>
        <w:ind w:left="1440" w:hanging="360"/>
      </w:pPr>
      <w:rPr>
        <w:rFonts w:ascii="Wingdings 3" w:hAnsi="Wingdings 3" w:hint="default"/>
        <w:b w:val="0"/>
        <w:i w:val="0"/>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434B7"/>
    <w:multiLevelType w:val="hybridMultilevel"/>
    <w:tmpl w:val="05B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A1792"/>
    <w:multiLevelType w:val="hybridMultilevel"/>
    <w:tmpl w:val="C59A32BA"/>
    <w:lvl w:ilvl="0" w:tplc="5686C51A">
      <w:start w:val="1"/>
      <w:numFmt w:val="bullet"/>
      <w:lvlText w:val=""/>
      <w:lvlJc w:val="left"/>
      <w:pPr>
        <w:tabs>
          <w:tab w:val="num" w:pos="1440"/>
        </w:tabs>
        <w:ind w:left="1440" w:hanging="360"/>
      </w:pPr>
      <w:rPr>
        <w:rFonts w:ascii="Wingdings" w:hAnsi="Wingdings" w:hint="default"/>
        <w:b w:val="0"/>
        <w:i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194E98"/>
    <w:multiLevelType w:val="hybridMultilevel"/>
    <w:tmpl w:val="4BC2B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004F4"/>
    <w:multiLevelType w:val="hybridMultilevel"/>
    <w:tmpl w:val="4DC4AD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500AE"/>
    <w:multiLevelType w:val="hybridMultilevel"/>
    <w:tmpl w:val="22E0463E"/>
    <w:lvl w:ilvl="0" w:tplc="0409000F">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1AC2E788">
      <w:start w:val="396"/>
      <w:numFmt w:val="decimal"/>
      <w:lvlText w:val="%5"/>
      <w:lvlJc w:val="left"/>
      <w:pPr>
        <w:ind w:left="1530" w:hanging="360"/>
      </w:pPr>
      <w:rPr>
        <w:rFonts w:ascii="Times New Roman" w:eastAsia="Times New Roman" w:hAnsi="Times New Roman" w:cs="Times New Roman" w:hint="default"/>
        <w:b/>
        <w:i/>
        <w:sz w:val="24"/>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09510A39"/>
    <w:multiLevelType w:val="hybridMultilevel"/>
    <w:tmpl w:val="BF4A2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A7903"/>
    <w:multiLevelType w:val="hybridMultilevel"/>
    <w:tmpl w:val="56D8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13EF7"/>
    <w:multiLevelType w:val="hybridMultilevel"/>
    <w:tmpl w:val="095095BC"/>
    <w:lvl w:ilvl="0" w:tplc="E25209EA">
      <w:numFmt w:val="bullet"/>
      <w:lvlText w:val=""/>
      <w:lvlJc w:val="left"/>
      <w:pPr>
        <w:tabs>
          <w:tab w:val="num" w:pos="720"/>
        </w:tabs>
        <w:ind w:left="720" w:hanging="360"/>
      </w:pPr>
      <w:rPr>
        <w:rFonts w:ascii="Wingdings" w:eastAsia="Times New Roman" w:hAnsi="Wingdings"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F79BA"/>
    <w:multiLevelType w:val="hybridMultilevel"/>
    <w:tmpl w:val="482879B8"/>
    <w:lvl w:ilvl="0" w:tplc="C6BA8136">
      <w:numFmt w:val="bullet"/>
      <w:lvlText w:val=""/>
      <w:lvlJc w:val="left"/>
      <w:pPr>
        <w:tabs>
          <w:tab w:val="num" w:pos="1080"/>
        </w:tabs>
        <w:ind w:left="1080" w:hanging="360"/>
      </w:pPr>
      <w:rPr>
        <w:rFonts w:ascii="Wingdings" w:eastAsia="Times New Roman"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311520"/>
    <w:multiLevelType w:val="hybridMultilevel"/>
    <w:tmpl w:val="71761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C75906"/>
    <w:multiLevelType w:val="hybridMultilevel"/>
    <w:tmpl w:val="3A94A1C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D11D5"/>
    <w:multiLevelType w:val="hybridMultilevel"/>
    <w:tmpl w:val="9E4C39A2"/>
    <w:lvl w:ilvl="0" w:tplc="FFFFFFFF">
      <w:start w:val="1"/>
      <w:numFmt w:val="bullet"/>
      <w:lvlText w:val="▪"/>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42F7AA6"/>
    <w:multiLevelType w:val="hybridMultilevel"/>
    <w:tmpl w:val="FE98A590"/>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C6758"/>
    <w:multiLevelType w:val="hybridMultilevel"/>
    <w:tmpl w:val="5F0A77A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7C10536"/>
    <w:multiLevelType w:val="hybridMultilevel"/>
    <w:tmpl w:val="FAF0506A"/>
    <w:lvl w:ilvl="0" w:tplc="674C323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70833"/>
    <w:multiLevelType w:val="hybridMultilevel"/>
    <w:tmpl w:val="7352B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F674C"/>
    <w:multiLevelType w:val="multilevel"/>
    <w:tmpl w:val="2C38BE54"/>
    <w:styleLink w:val="Style1"/>
    <w:lvl w:ilvl="0">
      <w:start w:val="1"/>
      <w:numFmt w:val="decimal"/>
      <w:lvlText w:val="%1."/>
      <w:lvlJc w:val="left"/>
      <w:pPr>
        <w:ind w:left="360" w:hanging="360"/>
      </w:pPr>
      <w:rPr>
        <w:rFonts w:ascii="Times New Roman" w:hAnsi="Times New Roman" w:cs="Times New Roman" w:hint="default"/>
        <w:b/>
        <w:bCs w:val="0"/>
        <w:sz w:val="36"/>
        <w:szCs w:val="36"/>
      </w:rPr>
    </w:lvl>
    <w:lvl w:ilvl="1">
      <w:start w:val="1"/>
      <w:numFmt w:val="decimal"/>
      <w:lvlText w:val="%1.%2."/>
      <w:lvlJc w:val="left"/>
      <w:pPr>
        <w:ind w:left="792" w:hanging="432"/>
      </w:pPr>
      <w:rPr>
        <w:rFonts w:hint="default"/>
        <w:b/>
        <w:bCs w:val="0"/>
        <w:sz w:val="32"/>
        <w:szCs w:val="32"/>
      </w:rPr>
    </w:lvl>
    <w:lvl w:ilvl="2">
      <w:start w:val="1"/>
      <w:numFmt w:val="decimal"/>
      <w:lvlText w:val="%1.%2.%3."/>
      <w:lvlJc w:val="left"/>
      <w:pPr>
        <w:ind w:left="1224" w:hanging="504"/>
      </w:pPr>
      <w:rPr>
        <w:rFonts w:hint="default"/>
        <w:b/>
        <w:bCs/>
        <w:color w:val="auto"/>
        <w:sz w:val="24"/>
        <w:szCs w:val="24"/>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9465573"/>
    <w:multiLevelType w:val="hybridMultilevel"/>
    <w:tmpl w:val="C4F68F2E"/>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BC75E8E"/>
    <w:multiLevelType w:val="hybridMultilevel"/>
    <w:tmpl w:val="78561CEE"/>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E2E0D42"/>
    <w:multiLevelType w:val="hybridMultilevel"/>
    <w:tmpl w:val="B1B4B3E8"/>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5B8464F"/>
    <w:multiLevelType w:val="hybridMultilevel"/>
    <w:tmpl w:val="0392311E"/>
    <w:lvl w:ilvl="0" w:tplc="C12EB194">
      <w:start w:val="1"/>
      <w:numFmt w:val="bullet"/>
      <w:lvlText w:val="•"/>
      <w:lvlJc w:val="left"/>
      <w:pPr>
        <w:tabs>
          <w:tab w:val="num" w:pos="720"/>
        </w:tabs>
        <w:ind w:left="720" w:hanging="360"/>
      </w:pPr>
      <w:rPr>
        <w:rFonts w:ascii="Arial" w:hAnsi="Arial" w:hint="default"/>
      </w:rPr>
    </w:lvl>
    <w:lvl w:ilvl="1" w:tplc="21345234" w:tentative="1">
      <w:start w:val="1"/>
      <w:numFmt w:val="bullet"/>
      <w:lvlText w:val="•"/>
      <w:lvlJc w:val="left"/>
      <w:pPr>
        <w:tabs>
          <w:tab w:val="num" w:pos="1440"/>
        </w:tabs>
        <w:ind w:left="1440" w:hanging="360"/>
      </w:pPr>
      <w:rPr>
        <w:rFonts w:ascii="Arial" w:hAnsi="Arial" w:hint="default"/>
      </w:rPr>
    </w:lvl>
    <w:lvl w:ilvl="2" w:tplc="21D2C0F2" w:tentative="1">
      <w:start w:val="1"/>
      <w:numFmt w:val="bullet"/>
      <w:lvlText w:val="•"/>
      <w:lvlJc w:val="left"/>
      <w:pPr>
        <w:tabs>
          <w:tab w:val="num" w:pos="2160"/>
        </w:tabs>
        <w:ind w:left="2160" w:hanging="360"/>
      </w:pPr>
      <w:rPr>
        <w:rFonts w:ascii="Arial" w:hAnsi="Arial" w:hint="default"/>
      </w:rPr>
    </w:lvl>
    <w:lvl w:ilvl="3" w:tplc="B9D010C8" w:tentative="1">
      <w:start w:val="1"/>
      <w:numFmt w:val="bullet"/>
      <w:lvlText w:val="•"/>
      <w:lvlJc w:val="left"/>
      <w:pPr>
        <w:tabs>
          <w:tab w:val="num" w:pos="2880"/>
        </w:tabs>
        <w:ind w:left="2880" w:hanging="360"/>
      </w:pPr>
      <w:rPr>
        <w:rFonts w:ascii="Arial" w:hAnsi="Arial" w:hint="default"/>
      </w:rPr>
    </w:lvl>
    <w:lvl w:ilvl="4" w:tplc="4E1CDE7C" w:tentative="1">
      <w:start w:val="1"/>
      <w:numFmt w:val="bullet"/>
      <w:lvlText w:val="•"/>
      <w:lvlJc w:val="left"/>
      <w:pPr>
        <w:tabs>
          <w:tab w:val="num" w:pos="3600"/>
        </w:tabs>
        <w:ind w:left="3600" w:hanging="360"/>
      </w:pPr>
      <w:rPr>
        <w:rFonts w:ascii="Arial" w:hAnsi="Arial" w:hint="default"/>
      </w:rPr>
    </w:lvl>
    <w:lvl w:ilvl="5" w:tplc="F3D86348" w:tentative="1">
      <w:start w:val="1"/>
      <w:numFmt w:val="bullet"/>
      <w:lvlText w:val="•"/>
      <w:lvlJc w:val="left"/>
      <w:pPr>
        <w:tabs>
          <w:tab w:val="num" w:pos="4320"/>
        </w:tabs>
        <w:ind w:left="4320" w:hanging="360"/>
      </w:pPr>
      <w:rPr>
        <w:rFonts w:ascii="Arial" w:hAnsi="Arial" w:hint="default"/>
      </w:rPr>
    </w:lvl>
    <w:lvl w:ilvl="6" w:tplc="3B1E630E" w:tentative="1">
      <w:start w:val="1"/>
      <w:numFmt w:val="bullet"/>
      <w:lvlText w:val="•"/>
      <w:lvlJc w:val="left"/>
      <w:pPr>
        <w:tabs>
          <w:tab w:val="num" w:pos="5040"/>
        </w:tabs>
        <w:ind w:left="5040" w:hanging="360"/>
      </w:pPr>
      <w:rPr>
        <w:rFonts w:ascii="Arial" w:hAnsi="Arial" w:hint="default"/>
      </w:rPr>
    </w:lvl>
    <w:lvl w:ilvl="7" w:tplc="7BD05F2A" w:tentative="1">
      <w:start w:val="1"/>
      <w:numFmt w:val="bullet"/>
      <w:lvlText w:val="•"/>
      <w:lvlJc w:val="left"/>
      <w:pPr>
        <w:tabs>
          <w:tab w:val="num" w:pos="5760"/>
        </w:tabs>
        <w:ind w:left="5760" w:hanging="360"/>
      </w:pPr>
      <w:rPr>
        <w:rFonts w:ascii="Arial" w:hAnsi="Arial" w:hint="default"/>
      </w:rPr>
    </w:lvl>
    <w:lvl w:ilvl="8" w:tplc="46B892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6D57A19"/>
    <w:multiLevelType w:val="hybridMultilevel"/>
    <w:tmpl w:val="C392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3A3F87"/>
    <w:multiLevelType w:val="hybridMultilevel"/>
    <w:tmpl w:val="C3703750"/>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8541CE"/>
    <w:multiLevelType w:val="hybridMultilevel"/>
    <w:tmpl w:val="4A94A1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A753FD"/>
    <w:multiLevelType w:val="hybridMultilevel"/>
    <w:tmpl w:val="C07AA3A0"/>
    <w:lvl w:ilvl="0" w:tplc="F52A184E">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F7428D6"/>
    <w:multiLevelType w:val="hybridMultilevel"/>
    <w:tmpl w:val="08C26334"/>
    <w:lvl w:ilvl="0" w:tplc="30C4494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CA215A"/>
    <w:multiLevelType w:val="hybridMultilevel"/>
    <w:tmpl w:val="1CC06EFA"/>
    <w:lvl w:ilvl="0" w:tplc="04090001">
      <w:start w:val="1"/>
      <w:numFmt w:val="bullet"/>
      <w:lvlText w:val=""/>
      <w:lvlJc w:val="left"/>
      <w:pPr>
        <w:ind w:left="1440" w:hanging="360"/>
      </w:pPr>
      <w:rPr>
        <w:rFonts w:ascii="Symbol" w:hAnsi="Symbol" w:hint="default"/>
      </w:rPr>
    </w:lvl>
    <w:lvl w:ilvl="1" w:tplc="5686C51A">
      <w:start w:val="1"/>
      <w:numFmt w:val="bullet"/>
      <w:lvlText w:val=""/>
      <w:lvlJc w:val="left"/>
      <w:pPr>
        <w:ind w:left="2160" w:hanging="360"/>
      </w:pPr>
      <w:rPr>
        <w:rFonts w:ascii="Wingdings" w:hAnsi="Wingdings" w:hint="default"/>
        <w:b w:val="0"/>
        <w:i w:val="0"/>
        <w:sz w:val="20"/>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FDF458F"/>
    <w:multiLevelType w:val="hybridMultilevel"/>
    <w:tmpl w:val="60982D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31066A94"/>
    <w:multiLevelType w:val="hybridMultilevel"/>
    <w:tmpl w:val="E33CFCE8"/>
    <w:lvl w:ilvl="0" w:tplc="04090001">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322A236D"/>
    <w:multiLevelType w:val="multilevel"/>
    <w:tmpl w:val="65A021A0"/>
    <w:lvl w:ilvl="0">
      <w:numFmt w:val="bullet"/>
      <w:lvlText w:val=""/>
      <w:lvlJc w:val="left"/>
      <w:pPr>
        <w:tabs>
          <w:tab w:val="num" w:pos="1080"/>
        </w:tabs>
        <w:ind w:left="1080" w:hanging="360"/>
      </w:pPr>
      <w:rPr>
        <w:rFonts w:ascii="Wingdings" w:eastAsia="Times New Roman"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B4707A"/>
    <w:multiLevelType w:val="hybridMultilevel"/>
    <w:tmpl w:val="80B29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7113CE4"/>
    <w:multiLevelType w:val="hybridMultilevel"/>
    <w:tmpl w:val="87C878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3A0B751D"/>
    <w:multiLevelType w:val="hybridMultilevel"/>
    <w:tmpl w:val="3F0AF1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AF10212"/>
    <w:multiLevelType w:val="hybridMultilevel"/>
    <w:tmpl w:val="5A165DD8"/>
    <w:lvl w:ilvl="0" w:tplc="0409000F">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rPr>
        <w:rFonts w:cs="Times New Roman"/>
      </w:rPr>
    </w:lvl>
    <w:lvl w:ilvl="3" w:tplc="0409001B">
      <w:start w:val="1"/>
      <w:numFmt w:val="lowerRoman"/>
      <w:lvlText w:val="%4."/>
      <w:lvlJc w:val="right"/>
      <w:pPr>
        <w:tabs>
          <w:tab w:val="num" w:pos="3240"/>
        </w:tabs>
        <w:ind w:left="3240" w:hanging="360"/>
      </w:p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3B171DF7"/>
    <w:multiLevelType w:val="hybridMultilevel"/>
    <w:tmpl w:val="26144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DA52C84"/>
    <w:multiLevelType w:val="hybridMultilevel"/>
    <w:tmpl w:val="6F1A985E"/>
    <w:lvl w:ilvl="0" w:tplc="CA42FB6C">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0952D8"/>
    <w:multiLevelType w:val="hybridMultilevel"/>
    <w:tmpl w:val="B942967A"/>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07F7CD4"/>
    <w:multiLevelType w:val="multilevel"/>
    <w:tmpl w:val="2E969EF4"/>
    <w:lvl w:ilvl="0">
      <w:start w:val="1"/>
      <w:numFmt w:val="decimal"/>
      <w:lvlText w:val="%1"/>
      <w:lvlJc w:val="left"/>
      <w:pPr>
        <w:ind w:left="435" w:hanging="435"/>
      </w:pPr>
      <w:rPr>
        <w:rFonts w:hint="default"/>
      </w:rPr>
    </w:lvl>
    <w:lvl w:ilvl="1">
      <w:start w:val="1"/>
      <w:numFmt w:val="decimal"/>
      <w:lvlText w:val="%1.%2"/>
      <w:lvlJc w:val="left"/>
      <w:pPr>
        <w:ind w:left="2163" w:hanging="435"/>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808" w:hanging="144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624" w:hanging="1800"/>
      </w:pPr>
      <w:rPr>
        <w:rFonts w:hint="default"/>
      </w:rPr>
    </w:lvl>
  </w:abstractNum>
  <w:abstractNum w:abstractNumId="39" w15:restartNumberingAfterBreak="0">
    <w:nsid w:val="4089185A"/>
    <w:multiLevelType w:val="hybridMultilevel"/>
    <w:tmpl w:val="7FE84626"/>
    <w:lvl w:ilvl="0" w:tplc="B50C2B56">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133D58"/>
    <w:multiLevelType w:val="hybridMultilevel"/>
    <w:tmpl w:val="273C96EE"/>
    <w:lvl w:ilvl="0" w:tplc="B6E04844">
      <w:start w:val="1"/>
      <w:numFmt w:val="bullet"/>
      <w:lvlText w:val="•"/>
      <w:lvlJc w:val="left"/>
      <w:pPr>
        <w:tabs>
          <w:tab w:val="num" w:pos="720"/>
        </w:tabs>
        <w:ind w:left="720" w:hanging="360"/>
      </w:pPr>
      <w:rPr>
        <w:rFonts w:ascii="Arial" w:hAnsi="Arial" w:hint="default"/>
      </w:rPr>
    </w:lvl>
    <w:lvl w:ilvl="1" w:tplc="D11EFB02" w:tentative="1">
      <w:start w:val="1"/>
      <w:numFmt w:val="bullet"/>
      <w:lvlText w:val="•"/>
      <w:lvlJc w:val="left"/>
      <w:pPr>
        <w:tabs>
          <w:tab w:val="num" w:pos="1440"/>
        </w:tabs>
        <w:ind w:left="1440" w:hanging="360"/>
      </w:pPr>
      <w:rPr>
        <w:rFonts w:ascii="Arial" w:hAnsi="Arial" w:hint="default"/>
      </w:rPr>
    </w:lvl>
    <w:lvl w:ilvl="2" w:tplc="10C0DC2E" w:tentative="1">
      <w:start w:val="1"/>
      <w:numFmt w:val="bullet"/>
      <w:lvlText w:val="•"/>
      <w:lvlJc w:val="left"/>
      <w:pPr>
        <w:tabs>
          <w:tab w:val="num" w:pos="2160"/>
        </w:tabs>
        <w:ind w:left="2160" w:hanging="360"/>
      </w:pPr>
      <w:rPr>
        <w:rFonts w:ascii="Arial" w:hAnsi="Arial" w:hint="default"/>
      </w:rPr>
    </w:lvl>
    <w:lvl w:ilvl="3" w:tplc="55AC2AF6" w:tentative="1">
      <w:start w:val="1"/>
      <w:numFmt w:val="bullet"/>
      <w:lvlText w:val="•"/>
      <w:lvlJc w:val="left"/>
      <w:pPr>
        <w:tabs>
          <w:tab w:val="num" w:pos="2880"/>
        </w:tabs>
        <w:ind w:left="2880" w:hanging="360"/>
      </w:pPr>
      <w:rPr>
        <w:rFonts w:ascii="Arial" w:hAnsi="Arial" w:hint="default"/>
      </w:rPr>
    </w:lvl>
    <w:lvl w:ilvl="4" w:tplc="92ECE874" w:tentative="1">
      <w:start w:val="1"/>
      <w:numFmt w:val="bullet"/>
      <w:lvlText w:val="•"/>
      <w:lvlJc w:val="left"/>
      <w:pPr>
        <w:tabs>
          <w:tab w:val="num" w:pos="3600"/>
        </w:tabs>
        <w:ind w:left="3600" w:hanging="360"/>
      </w:pPr>
      <w:rPr>
        <w:rFonts w:ascii="Arial" w:hAnsi="Arial" w:hint="default"/>
      </w:rPr>
    </w:lvl>
    <w:lvl w:ilvl="5" w:tplc="707838EE" w:tentative="1">
      <w:start w:val="1"/>
      <w:numFmt w:val="bullet"/>
      <w:lvlText w:val="•"/>
      <w:lvlJc w:val="left"/>
      <w:pPr>
        <w:tabs>
          <w:tab w:val="num" w:pos="4320"/>
        </w:tabs>
        <w:ind w:left="4320" w:hanging="360"/>
      </w:pPr>
      <w:rPr>
        <w:rFonts w:ascii="Arial" w:hAnsi="Arial" w:hint="default"/>
      </w:rPr>
    </w:lvl>
    <w:lvl w:ilvl="6" w:tplc="593CCF06" w:tentative="1">
      <w:start w:val="1"/>
      <w:numFmt w:val="bullet"/>
      <w:lvlText w:val="•"/>
      <w:lvlJc w:val="left"/>
      <w:pPr>
        <w:tabs>
          <w:tab w:val="num" w:pos="5040"/>
        </w:tabs>
        <w:ind w:left="5040" w:hanging="360"/>
      </w:pPr>
      <w:rPr>
        <w:rFonts w:ascii="Arial" w:hAnsi="Arial" w:hint="default"/>
      </w:rPr>
    </w:lvl>
    <w:lvl w:ilvl="7" w:tplc="9FAAE782" w:tentative="1">
      <w:start w:val="1"/>
      <w:numFmt w:val="bullet"/>
      <w:lvlText w:val="•"/>
      <w:lvlJc w:val="left"/>
      <w:pPr>
        <w:tabs>
          <w:tab w:val="num" w:pos="5760"/>
        </w:tabs>
        <w:ind w:left="5760" w:hanging="360"/>
      </w:pPr>
      <w:rPr>
        <w:rFonts w:ascii="Arial" w:hAnsi="Arial" w:hint="default"/>
      </w:rPr>
    </w:lvl>
    <w:lvl w:ilvl="8" w:tplc="F08CF1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1A062A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2" w15:restartNumberingAfterBreak="0">
    <w:nsid w:val="41C01B45"/>
    <w:multiLevelType w:val="hybridMultilevel"/>
    <w:tmpl w:val="B55ACE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1D83920"/>
    <w:multiLevelType w:val="hybridMultilevel"/>
    <w:tmpl w:val="2F2E6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20B5F3A"/>
    <w:multiLevelType w:val="hybridMultilevel"/>
    <w:tmpl w:val="1A7A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DE1B55"/>
    <w:multiLevelType w:val="hybridMultilevel"/>
    <w:tmpl w:val="87C29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316A0F"/>
    <w:multiLevelType w:val="hybridMultilevel"/>
    <w:tmpl w:val="1702ECCC"/>
    <w:lvl w:ilvl="0" w:tplc="9C0E390C">
      <w:numFmt w:val="bullet"/>
      <w:lvlText w:val=""/>
      <w:lvlJc w:val="left"/>
      <w:pPr>
        <w:tabs>
          <w:tab w:val="num" w:pos="1440"/>
        </w:tabs>
        <w:ind w:left="1440" w:hanging="360"/>
      </w:pPr>
      <w:rPr>
        <w:rFonts w:ascii="Wingdings" w:eastAsia="Times New Roman" w:hAnsi="Wingdings" w:hint="default"/>
        <w:sz w:val="20"/>
      </w:rPr>
    </w:lvl>
    <w:lvl w:ilvl="1" w:tplc="10EA5DBA">
      <w:start w:val="3"/>
      <w:numFmt w:val="decimal"/>
      <w:lvlText w:val="%2."/>
      <w:lvlJc w:val="left"/>
      <w:pPr>
        <w:tabs>
          <w:tab w:val="num" w:pos="1800"/>
        </w:tabs>
        <w:ind w:left="1800" w:hanging="360"/>
      </w:pPr>
      <w:rPr>
        <w:rFonts w:ascii="Times New Roman" w:hAnsi="Times New Roman" w:cs="Times New Roman"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83142AF"/>
    <w:multiLevelType w:val="hybridMultilevel"/>
    <w:tmpl w:val="EC6C7F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48663FDC"/>
    <w:multiLevelType w:val="hybridMultilevel"/>
    <w:tmpl w:val="58D4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BB7F54"/>
    <w:multiLevelType w:val="multilevel"/>
    <w:tmpl w:val="1DACB144"/>
    <w:lvl w:ilvl="0">
      <w:start w:val="1"/>
      <w:numFmt w:val="decimal"/>
      <w:lvlText w:val="%1."/>
      <w:lvlJc w:val="left"/>
      <w:pPr>
        <w:ind w:left="360" w:hanging="360"/>
      </w:pPr>
      <w:rPr>
        <w:rFonts w:hint="default"/>
        <w:b/>
        <w:bCs w:val="0"/>
        <w:sz w:val="36"/>
        <w:szCs w:val="36"/>
      </w:rPr>
    </w:lvl>
    <w:lvl w:ilvl="1">
      <w:start w:val="1"/>
      <w:numFmt w:val="decimal"/>
      <w:lvlText w:val="%1.%2."/>
      <w:lvlJc w:val="left"/>
      <w:pPr>
        <w:ind w:left="792" w:hanging="432"/>
      </w:pPr>
      <w:rPr>
        <w:rFonts w:hint="default"/>
        <w:b/>
        <w:bCs w:val="0"/>
        <w:sz w:val="32"/>
        <w:szCs w:val="32"/>
      </w:rPr>
    </w:lvl>
    <w:lvl w:ilvl="2">
      <w:start w:val="1"/>
      <w:numFmt w:val="decimal"/>
      <w:lvlText w:val="%3."/>
      <w:lvlJc w:val="left"/>
      <w:pPr>
        <w:ind w:left="1224" w:hanging="504"/>
      </w:pPr>
      <w:rPr>
        <w:rFonts w:hint="default"/>
        <w:b/>
        <w:bCs/>
        <w:color w:val="auto"/>
        <w:sz w:val="24"/>
        <w:szCs w:val="24"/>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93830E0"/>
    <w:multiLevelType w:val="hybridMultilevel"/>
    <w:tmpl w:val="8DD0CDE6"/>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B4C6665"/>
    <w:multiLevelType w:val="hybridMultilevel"/>
    <w:tmpl w:val="F5EE6C58"/>
    <w:lvl w:ilvl="0" w:tplc="5686C51A">
      <w:start w:val="1"/>
      <w:numFmt w:val="bullet"/>
      <w:lvlText w:val=""/>
      <w:lvlJc w:val="left"/>
      <w:pPr>
        <w:tabs>
          <w:tab w:val="num" w:pos="1080"/>
        </w:tabs>
        <w:ind w:left="108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BC2170C"/>
    <w:multiLevelType w:val="multilevel"/>
    <w:tmpl w:val="676CFB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284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BD26F9C"/>
    <w:multiLevelType w:val="multilevel"/>
    <w:tmpl w:val="16B2EA88"/>
    <w:lvl w:ilvl="0">
      <w:numFmt w:val="bullet"/>
      <w:lvlText w:val=""/>
      <w:lvlJc w:val="left"/>
      <w:pPr>
        <w:tabs>
          <w:tab w:val="num" w:pos="1080"/>
        </w:tabs>
        <w:ind w:left="1080" w:hanging="360"/>
      </w:pPr>
      <w:rPr>
        <w:rFonts w:ascii="Wingdings" w:eastAsia="Times New Roman"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521B29"/>
    <w:multiLevelType w:val="multilevel"/>
    <w:tmpl w:val="2C38BE54"/>
    <w:numStyleLink w:val="Style1"/>
  </w:abstractNum>
  <w:abstractNum w:abstractNumId="55" w15:restartNumberingAfterBreak="0">
    <w:nsid w:val="533C5ACD"/>
    <w:multiLevelType w:val="hybridMultilevel"/>
    <w:tmpl w:val="597E8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39B1EC7"/>
    <w:multiLevelType w:val="hybridMultilevel"/>
    <w:tmpl w:val="BB4CC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69727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58D539D1"/>
    <w:multiLevelType w:val="hybridMultilevel"/>
    <w:tmpl w:val="B1488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B0C1482"/>
    <w:multiLevelType w:val="hybridMultilevel"/>
    <w:tmpl w:val="FBFA5F46"/>
    <w:lvl w:ilvl="0" w:tplc="32C416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F267A4"/>
    <w:multiLevelType w:val="hybridMultilevel"/>
    <w:tmpl w:val="85E04894"/>
    <w:lvl w:ilvl="0" w:tplc="C61C985C">
      <w:start w:val="1"/>
      <w:numFmt w:val="bullet"/>
      <w:lvlText w:val=""/>
      <w:lvlJc w:val="left"/>
      <w:pPr>
        <w:ind w:left="720" w:hanging="360"/>
      </w:pPr>
      <w:rPr>
        <w:rFonts w:ascii="Wingdings 3" w:hAnsi="Wingdings 3" w:hint="default"/>
        <w:b w:val="0"/>
        <w:i w:val="0"/>
        <w:sz w:val="16"/>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1" w15:restartNumberingAfterBreak="0">
    <w:nsid w:val="5E5A74B4"/>
    <w:multiLevelType w:val="hybridMultilevel"/>
    <w:tmpl w:val="CBD43E1E"/>
    <w:lvl w:ilvl="0" w:tplc="404E6702">
      <w:numFmt w:val="bullet"/>
      <w:lvlText w:val=""/>
      <w:lvlJc w:val="left"/>
      <w:pPr>
        <w:tabs>
          <w:tab w:val="num" w:pos="1440"/>
        </w:tabs>
        <w:ind w:left="1440" w:hanging="360"/>
      </w:pPr>
      <w:rPr>
        <w:rFonts w:ascii="Wingdings" w:eastAsia="Times New Roman" w:hAnsi="Wingdings" w:hint="default"/>
        <w:sz w:val="20"/>
      </w:rPr>
    </w:lvl>
    <w:lvl w:ilvl="1" w:tplc="9C0E390C">
      <w:numFmt w:val="bullet"/>
      <w:lvlText w:val=""/>
      <w:lvlJc w:val="left"/>
      <w:pPr>
        <w:tabs>
          <w:tab w:val="num" w:pos="2160"/>
        </w:tabs>
        <w:ind w:left="2160" w:hanging="360"/>
      </w:pPr>
      <w:rPr>
        <w:rFonts w:ascii="Wingdings" w:eastAsia="Times New Roman"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417DA9"/>
    <w:multiLevelType w:val="hybridMultilevel"/>
    <w:tmpl w:val="3D5E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2493B"/>
    <w:multiLevelType w:val="hybridMultilevel"/>
    <w:tmpl w:val="3A460E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44C778D"/>
    <w:multiLevelType w:val="hybridMultilevel"/>
    <w:tmpl w:val="51C0C244"/>
    <w:lvl w:ilvl="0" w:tplc="10EA5DBA">
      <w:start w:val="3"/>
      <w:numFmt w:val="decimal"/>
      <w:lvlText w:val="%1."/>
      <w:lvlJc w:val="left"/>
      <w:pPr>
        <w:tabs>
          <w:tab w:val="num" w:pos="1080"/>
        </w:tabs>
        <w:ind w:left="1080" w:hanging="360"/>
      </w:pPr>
      <w:rPr>
        <w:rFonts w:ascii="Times New Roman" w:hAnsi="Times New Roman" w:cs="Times New Roman" w:hint="default"/>
        <w:sz w:val="24"/>
        <w:szCs w:val="24"/>
      </w:rPr>
    </w:lvl>
    <w:lvl w:ilvl="1" w:tplc="9C0E390C">
      <w:numFmt w:val="bullet"/>
      <w:lvlText w:val=""/>
      <w:lvlJc w:val="left"/>
      <w:pPr>
        <w:tabs>
          <w:tab w:val="num" w:pos="1800"/>
        </w:tabs>
        <w:ind w:left="1800" w:hanging="360"/>
      </w:pPr>
      <w:rPr>
        <w:rFonts w:ascii="Wingdings" w:eastAsia="Times New Roman" w:hAnsi="Wingdings" w:hint="default"/>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64BA7A57"/>
    <w:multiLevelType w:val="hybridMultilevel"/>
    <w:tmpl w:val="79C4C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CF3751"/>
    <w:multiLevelType w:val="hybridMultilevel"/>
    <w:tmpl w:val="CD8AD6EE"/>
    <w:lvl w:ilvl="0" w:tplc="21B68936">
      <w:start w:val="1"/>
      <w:numFmt w:val="bullet"/>
      <w:lvlText w:val="–"/>
      <w:lvlJc w:val="left"/>
      <w:pPr>
        <w:tabs>
          <w:tab w:val="num" w:pos="720"/>
        </w:tabs>
        <w:ind w:left="720" w:hanging="360"/>
      </w:pPr>
      <w:rPr>
        <w:rFonts w:ascii="Arial" w:hAnsi="Arial" w:hint="default"/>
      </w:rPr>
    </w:lvl>
    <w:lvl w:ilvl="1" w:tplc="837CAC12">
      <w:start w:val="1"/>
      <w:numFmt w:val="bullet"/>
      <w:lvlText w:val="–"/>
      <w:lvlJc w:val="left"/>
      <w:pPr>
        <w:tabs>
          <w:tab w:val="num" w:pos="1440"/>
        </w:tabs>
        <w:ind w:left="1440" w:hanging="360"/>
      </w:pPr>
      <w:rPr>
        <w:rFonts w:ascii="Arial" w:hAnsi="Arial" w:hint="default"/>
      </w:rPr>
    </w:lvl>
    <w:lvl w:ilvl="2" w:tplc="DC32046E" w:tentative="1">
      <w:start w:val="1"/>
      <w:numFmt w:val="bullet"/>
      <w:lvlText w:val="–"/>
      <w:lvlJc w:val="left"/>
      <w:pPr>
        <w:tabs>
          <w:tab w:val="num" w:pos="2160"/>
        </w:tabs>
        <w:ind w:left="2160" w:hanging="360"/>
      </w:pPr>
      <w:rPr>
        <w:rFonts w:ascii="Arial" w:hAnsi="Arial" w:hint="default"/>
      </w:rPr>
    </w:lvl>
    <w:lvl w:ilvl="3" w:tplc="659A3094" w:tentative="1">
      <w:start w:val="1"/>
      <w:numFmt w:val="bullet"/>
      <w:lvlText w:val="–"/>
      <w:lvlJc w:val="left"/>
      <w:pPr>
        <w:tabs>
          <w:tab w:val="num" w:pos="2880"/>
        </w:tabs>
        <w:ind w:left="2880" w:hanging="360"/>
      </w:pPr>
      <w:rPr>
        <w:rFonts w:ascii="Arial" w:hAnsi="Arial" w:hint="default"/>
      </w:rPr>
    </w:lvl>
    <w:lvl w:ilvl="4" w:tplc="180CCF7A" w:tentative="1">
      <w:start w:val="1"/>
      <w:numFmt w:val="bullet"/>
      <w:lvlText w:val="–"/>
      <w:lvlJc w:val="left"/>
      <w:pPr>
        <w:tabs>
          <w:tab w:val="num" w:pos="3600"/>
        </w:tabs>
        <w:ind w:left="3600" w:hanging="360"/>
      </w:pPr>
      <w:rPr>
        <w:rFonts w:ascii="Arial" w:hAnsi="Arial" w:hint="default"/>
      </w:rPr>
    </w:lvl>
    <w:lvl w:ilvl="5" w:tplc="37F8B414" w:tentative="1">
      <w:start w:val="1"/>
      <w:numFmt w:val="bullet"/>
      <w:lvlText w:val="–"/>
      <w:lvlJc w:val="left"/>
      <w:pPr>
        <w:tabs>
          <w:tab w:val="num" w:pos="4320"/>
        </w:tabs>
        <w:ind w:left="4320" w:hanging="360"/>
      </w:pPr>
      <w:rPr>
        <w:rFonts w:ascii="Arial" w:hAnsi="Arial" w:hint="default"/>
      </w:rPr>
    </w:lvl>
    <w:lvl w:ilvl="6" w:tplc="17B84078" w:tentative="1">
      <w:start w:val="1"/>
      <w:numFmt w:val="bullet"/>
      <w:lvlText w:val="–"/>
      <w:lvlJc w:val="left"/>
      <w:pPr>
        <w:tabs>
          <w:tab w:val="num" w:pos="5040"/>
        </w:tabs>
        <w:ind w:left="5040" w:hanging="360"/>
      </w:pPr>
      <w:rPr>
        <w:rFonts w:ascii="Arial" w:hAnsi="Arial" w:hint="default"/>
      </w:rPr>
    </w:lvl>
    <w:lvl w:ilvl="7" w:tplc="8A8A7516" w:tentative="1">
      <w:start w:val="1"/>
      <w:numFmt w:val="bullet"/>
      <w:lvlText w:val="–"/>
      <w:lvlJc w:val="left"/>
      <w:pPr>
        <w:tabs>
          <w:tab w:val="num" w:pos="5760"/>
        </w:tabs>
        <w:ind w:left="5760" w:hanging="360"/>
      </w:pPr>
      <w:rPr>
        <w:rFonts w:ascii="Arial" w:hAnsi="Arial" w:hint="default"/>
      </w:rPr>
    </w:lvl>
    <w:lvl w:ilvl="8" w:tplc="55E0C38E"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66A4792"/>
    <w:multiLevelType w:val="hybridMultilevel"/>
    <w:tmpl w:val="BBF8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66B5B4B"/>
    <w:multiLevelType w:val="hybridMultilevel"/>
    <w:tmpl w:val="AD5E67F2"/>
    <w:lvl w:ilvl="0" w:tplc="6FB2762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7550F3"/>
    <w:multiLevelType w:val="hybridMultilevel"/>
    <w:tmpl w:val="7E6EB3D0"/>
    <w:lvl w:ilvl="0" w:tplc="5686C51A">
      <w:start w:val="1"/>
      <w:numFmt w:val="bullet"/>
      <w:lvlText w:val=""/>
      <w:lvlJc w:val="left"/>
      <w:pPr>
        <w:tabs>
          <w:tab w:val="num" w:pos="1080"/>
        </w:tabs>
        <w:ind w:left="108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7FA1F60"/>
    <w:multiLevelType w:val="hybridMultilevel"/>
    <w:tmpl w:val="9AB821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1" w15:restartNumberingAfterBreak="0">
    <w:nsid w:val="69C45BDE"/>
    <w:multiLevelType w:val="hybridMultilevel"/>
    <w:tmpl w:val="32C65C6C"/>
    <w:lvl w:ilvl="0" w:tplc="9C0E390C">
      <w:numFmt w:val="bullet"/>
      <w:lvlText w:val=""/>
      <w:lvlJc w:val="left"/>
      <w:pPr>
        <w:tabs>
          <w:tab w:val="num" w:pos="720"/>
        </w:tabs>
        <w:ind w:left="720" w:hanging="360"/>
      </w:pPr>
      <w:rPr>
        <w:rFonts w:ascii="Wingdings" w:eastAsia="Times New Roman" w:hAnsi="Wingdings" w:hint="default"/>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D53D1E"/>
    <w:multiLevelType w:val="hybridMultilevel"/>
    <w:tmpl w:val="CB60B40A"/>
    <w:lvl w:ilvl="0" w:tplc="5686C51A">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B9F700D"/>
    <w:multiLevelType w:val="hybridMultilevel"/>
    <w:tmpl w:val="C98C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5A548A"/>
    <w:multiLevelType w:val="hybridMultilevel"/>
    <w:tmpl w:val="E9F4FA66"/>
    <w:lvl w:ilvl="0" w:tplc="32C416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2A238B"/>
    <w:multiLevelType w:val="hybridMultilevel"/>
    <w:tmpl w:val="C154698C"/>
    <w:lvl w:ilvl="0" w:tplc="F52A184E">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24B76AE"/>
    <w:multiLevelType w:val="multilevel"/>
    <w:tmpl w:val="14B4B62E"/>
    <w:lvl w:ilvl="0">
      <w:start w:val="1"/>
      <w:numFmt w:val="decimal"/>
      <w:lvlText w:val="%1."/>
      <w:lvlJc w:val="left"/>
      <w:pPr>
        <w:ind w:left="360" w:hanging="360"/>
      </w:pPr>
      <w:rPr>
        <w:rFonts w:ascii="Times New Roman" w:hAnsi="Times New Roman" w:cs="Times New Roman" w:hint="default"/>
        <w:b/>
        <w:bCs w:val="0"/>
        <w:sz w:val="36"/>
        <w:szCs w:val="36"/>
      </w:rPr>
    </w:lvl>
    <w:lvl w:ilvl="1">
      <w:start w:val="1"/>
      <w:numFmt w:val="decimal"/>
      <w:lvlText w:val="%1.%2."/>
      <w:lvlJc w:val="left"/>
      <w:pPr>
        <w:ind w:left="792" w:hanging="432"/>
      </w:pPr>
      <w:rPr>
        <w:rFonts w:hint="default"/>
        <w:b/>
        <w:bCs w:val="0"/>
        <w:sz w:val="32"/>
        <w:szCs w:val="32"/>
      </w:rPr>
    </w:lvl>
    <w:lvl w:ilvl="2">
      <w:start w:val="1"/>
      <w:numFmt w:val="decimal"/>
      <w:lvlText w:val="%1.%2.%3."/>
      <w:lvlJc w:val="left"/>
      <w:pPr>
        <w:ind w:left="1224" w:hanging="504"/>
      </w:pPr>
      <w:rPr>
        <w:rFonts w:hint="default"/>
        <w:b/>
        <w:bCs/>
        <w:color w:val="auto"/>
        <w:sz w:val="24"/>
        <w:szCs w:val="24"/>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76683530"/>
    <w:multiLevelType w:val="singleLevel"/>
    <w:tmpl w:val="04090001"/>
    <w:lvl w:ilvl="0">
      <w:start w:val="1"/>
      <w:numFmt w:val="bullet"/>
      <w:lvlText w:val=""/>
      <w:lvlJc w:val="left"/>
      <w:pPr>
        <w:ind w:left="1080" w:hanging="360"/>
      </w:pPr>
      <w:rPr>
        <w:rFonts w:ascii="Symbol" w:hAnsi="Symbol" w:hint="default"/>
        <w:b w:val="0"/>
        <w:i w:val="0"/>
        <w:sz w:val="24"/>
        <w:szCs w:val="24"/>
      </w:rPr>
    </w:lvl>
  </w:abstractNum>
  <w:abstractNum w:abstractNumId="78" w15:restartNumberingAfterBreak="0">
    <w:nsid w:val="775663E4"/>
    <w:multiLevelType w:val="hybridMultilevel"/>
    <w:tmpl w:val="3DCC05CC"/>
    <w:lvl w:ilvl="0" w:tplc="AEE4E3D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620B75"/>
    <w:multiLevelType w:val="hybridMultilevel"/>
    <w:tmpl w:val="AE987140"/>
    <w:lvl w:ilvl="0" w:tplc="C61C985C">
      <w:start w:val="1"/>
      <w:numFmt w:val="bullet"/>
      <w:lvlText w:val=""/>
      <w:lvlJc w:val="left"/>
      <w:pPr>
        <w:ind w:left="1800" w:hanging="360"/>
      </w:pPr>
      <w:rPr>
        <w:rFonts w:ascii="Wingdings 3" w:hAnsi="Wingdings 3" w:hint="default"/>
        <w:b w:val="0"/>
        <w:i w:val="0"/>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78F22D78"/>
    <w:multiLevelType w:val="hybridMultilevel"/>
    <w:tmpl w:val="CC9E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D070FD"/>
    <w:multiLevelType w:val="hybridMultilevel"/>
    <w:tmpl w:val="C0064020"/>
    <w:lvl w:ilvl="0" w:tplc="C6BA8136">
      <w:numFmt w:val="bullet"/>
      <w:lvlText w:val=""/>
      <w:lvlJc w:val="left"/>
      <w:pPr>
        <w:tabs>
          <w:tab w:val="num" w:pos="1080"/>
        </w:tabs>
        <w:ind w:left="1080" w:hanging="360"/>
      </w:pPr>
      <w:rPr>
        <w:rFonts w:ascii="Wingdings" w:eastAsia="Times New Roman" w:hAnsi="Wingding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BED764E"/>
    <w:multiLevelType w:val="multilevel"/>
    <w:tmpl w:val="A080CAD2"/>
    <w:lvl w:ilvl="0">
      <w:start w:val="1"/>
      <w:numFmt w:val="upperRoman"/>
      <w:pStyle w:val="Heading1"/>
      <w:lvlText w:val="%1."/>
      <w:lvlJc w:val="left"/>
    </w:lvl>
    <w:lvl w:ilvl="1">
      <w:start w:val="1"/>
      <w:numFmt w:val="upperLetter"/>
      <w:pStyle w:val="Heading2"/>
      <w:lvlText w:val="%2."/>
      <w:lvlJc w:val="left"/>
      <w:pPr>
        <w:ind w:left="720"/>
      </w:pPr>
    </w:lvl>
    <w:lvl w:ilvl="2">
      <w:start w:val="1"/>
      <w:numFmt w:val="decimal"/>
      <w:pStyle w:val="Heading3"/>
      <w:lvlText w:val="%3."/>
      <w:lvlJc w:val="left"/>
      <w:pPr>
        <w:ind w:left="1440"/>
      </w:pPr>
    </w:lvl>
    <w:lvl w:ilvl="3">
      <w:start w:val="1"/>
      <w:numFmt w:val="bullet"/>
      <w:lvlText w:val="o"/>
      <w:lvlJc w:val="left"/>
      <w:pPr>
        <w:ind w:left="2160"/>
      </w:pPr>
      <w:rPr>
        <w:rFonts w:ascii="Courier New" w:hAnsi="Courier New" w:hint="default"/>
      </w:rPr>
    </w:lvl>
    <w:lvl w:ilvl="4">
      <w:start w:val="1"/>
      <w:numFmt w:val="decimal"/>
      <w:pStyle w:val="Heading5"/>
      <w:lvlText w:val="(%5)"/>
      <w:lvlJc w:val="left"/>
      <w:pPr>
        <w:ind w:left="2880"/>
      </w:pPr>
    </w:lvl>
    <w:lvl w:ilvl="5">
      <w:start w:val="1"/>
      <w:numFmt w:val="lowerLetter"/>
      <w:pStyle w:val="Heading6"/>
      <w:lvlText w:val="(%6)"/>
      <w:lvlJc w:val="left"/>
      <w:pPr>
        <w:ind w:left="3600"/>
      </w:pPr>
    </w:lvl>
    <w:lvl w:ilvl="6">
      <w:start w:val="1"/>
      <w:numFmt w:val="lowerRoman"/>
      <w:pStyle w:val="Heading7"/>
      <w:lvlText w:val="(%7)"/>
      <w:lvlJc w:val="left"/>
      <w:pPr>
        <w:ind w:left="4320"/>
      </w:pPr>
    </w:lvl>
    <w:lvl w:ilvl="7">
      <w:start w:val="1"/>
      <w:numFmt w:val="lowerLetter"/>
      <w:pStyle w:val="Heading8"/>
      <w:lvlText w:val="(%8)"/>
      <w:lvlJc w:val="left"/>
      <w:pPr>
        <w:ind w:left="5040"/>
      </w:pPr>
    </w:lvl>
    <w:lvl w:ilvl="8">
      <w:start w:val="1"/>
      <w:numFmt w:val="lowerRoman"/>
      <w:pStyle w:val="Heading9"/>
      <w:lvlText w:val="(%9)"/>
      <w:lvlJc w:val="left"/>
      <w:pPr>
        <w:ind w:left="5760"/>
      </w:pPr>
    </w:lvl>
  </w:abstractNum>
  <w:abstractNum w:abstractNumId="83" w15:restartNumberingAfterBreak="0">
    <w:nsid w:val="7E41524A"/>
    <w:multiLevelType w:val="hybridMultilevel"/>
    <w:tmpl w:val="F54051C6"/>
    <w:lvl w:ilvl="0" w:tplc="9E38616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2B68F7"/>
    <w:multiLevelType w:val="hybridMultilevel"/>
    <w:tmpl w:val="7F5A1C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2"/>
  </w:num>
  <w:num w:numId="2">
    <w:abstractNumId w:val="52"/>
  </w:num>
  <w:num w:numId="3">
    <w:abstractNumId w:val="12"/>
  </w:num>
  <w:num w:numId="4">
    <w:abstractNumId w:val="2"/>
  </w:num>
  <w:num w:numId="5">
    <w:abstractNumId w:val="51"/>
  </w:num>
  <w:num w:numId="6">
    <w:abstractNumId w:val="69"/>
  </w:num>
  <w:num w:numId="7">
    <w:abstractNumId w:val="72"/>
  </w:num>
  <w:num w:numId="8">
    <w:abstractNumId w:val="23"/>
  </w:num>
  <w:num w:numId="9">
    <w:abstractNumId w:val="37"/>
  </w:num>
  <w:num w:numId="10">
    <w:abstractNumId w:val="19"/>
  </w:num>
  <w:num w:numId="11">
    <w:abstractNumId w:val="13"/>
  </w:num>
  <w:num w:numId="12">
    <w:abstractNumId w:val="18"/>
  </w:num>
  <w:num w:numId="13">
    <w:abstractNumId w:val="20"/>
  </w:num>
  <w:num w:numId="14">
    <w:abstractNumId w:val="81"/>
  </w:num>
  <w:num w:numId="15">
    <w:abstractNumId w:val="9"/>
  </w:num>
  <w:num w:numId="16">
    <w:abstractNumId w:val="61"/>
  </w:num>
  <w:num w:numId="17">
    <w:abstractNumId w:val="26"/>
  </w:num>
  <w:num w:numId="18">
    <w:abstractNumId w:val="71"/>
  </w:num>
  <w:num w:numId="19">
    <w:abstractNumId w:val="8"/>
  </w:num>
  <w:num w:numId="20">
    <w:abstractNumId w:val="46"/>
  </w:num>
  <w:num w:numId="21">
    <w:abstractNumId w:val="53"/>
  </w:num>
  <w:num w:numId="22">
    <w:abstractNumId w:val="64"/>
  </w:num>
  <w:num w:numId="23">
    <w:abstractNumId w:val="5"/>
  </w:num>
  <w:num w:numId="24">
    <w:abstractNumId w:val="24"/>
  </w:num>
  <w:num w:numId="25">
    <w:abstractNumId w:val="4"/>
  </w:num>
  <w:num w:numId="26">
    <w:abstractNumId w:val="48"/>
  </w:num>
  <w:num w:numId="27">
    <w:abstractNumId w:val="78"/>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4"/>
  </w:num>
  <w:num w:numId="30">
    <w:abstractNumId w:val="35"/>
  </w:num>
  <w:num w:numId="31">
    <w:abstractNumId w:val="57"/>
  </w:num>
  <w:num w:numId="32">
    <w:abstractNumId w:val="41"/>
  </w:num>
  <w:num w:numId="33">
    <w:abstractNumId w:val="62"/>
  </w:num>
  <w:num w:numId="34">
    <w:abstractNumId w:val="68"/>
  </w:num>
  <w:num w:numId="35">
    <w:abstractNumId w:val="39"/>
  </w:num>
  <w:num w:numId="36">
    <w:abstractNumId w:val="36"/>
  </w:num>
  <w:num w:numId="37">
    <w:abstractNumId w:val="59"/>
  </w:num>
  <w:num w:numId="38">
    <w:abstractNumId w:val="74"/>
  </w:num>
  <w:num w:numId="39">
    <w:abstractNumId w:val="67"/>
  </w:num>
  <w:num w:numId="4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
  </w:num>
  <w:num w:numId="43">
    <w:abstractNumId w:val="42"/>
  </w:num>
  <w:num w:numId="44">
    <w:abstractNumId w:val="43"/>
  </w:num>
  <w:num w:numId="45">
    <w:abstractNumId w:val="58"/>
  </w:num>
  <w:num w:numId="46">
    <w:abstractNumId w:val="83"/>
  </w:num>
  <w:num w:numId="47">
    <w:abstractNumId w:val="6"/>
  </w:num>
  <w:num w:numId="48">
    <w:abstractNumId w:val="80"/>
  </w:num>
  <w:num w:numId="49">
    <w:abstractNumId w:val="15"/>
  </w:num>
  <w:num w:numId="50">
    <w:abstractNumId w:val="65"/>
  </w:num>
  <w:num w:numId="51">
    <w:abstractNumId w:val="60"/>
  </w:num>
  <w:num w:numId="52">
    <w:abstractNumId w:val="27"/>
  </w:num>
  <w:num w:numId="53">
    <w:abstractNumId w:val="55"/>
  </w:num>
  <w:num w:numId="54">
    <w:abstractNumId w:val="31"/>
  </w:num>
  <w:num w:numId="55">
    <w:abstractNumId w:val="75"/>
  </w:num>
  <w:num w:numId="56">
    <w:abstractNumId w:val="25"/>
  </w:num>
  <w:num w:numId="57">
    <w:abstractNumId w:val="56"/>
  </w:num>
  <w:num w:numId="58">
    <w:abstractNumId w:val="79"/>
  </w:num>
  <w:num w:numId="59">
    <w:abstractNumId w:val="45"/>
  </w:num>
  <w:num w:numId="60">
    <w:abstractNumId w:val="10"/>
  </w:num>
  <w:num w:numId="61">
    <w:abstractNumId w:val="0"/>
  </w:num>
  <w:num w:numId="62">
    <w:abstractNumId w:val="63"/>
  </w:num>
  <w:num w:numId="63">
    <w:abstractNumId w:val="1"/>
  </w:num>
  <w:num w:numId="64">
    <w:abstractNumId w:val="21"/>
  </w:num>
  <w:num w:numId="65">
    <w:abstractNumId w:val="40"/>
  </w:num>
  <w:num w:numId="66">
    <w:abstractNumId w:val="66"/>
  </w:num>
  <w:num w:numId="67">
    <w:abstractNumId w:val="77"/>
  </w:num>
  <w:num w:numId="68">
    <w:abstractNumId w:val="22"/>
  </w:num>
  <w:num w:numId="69">
    <w:abstractNumId w:val="32"/>
  </w:num>
  <w:num w:numId="70">
    <w:abstractNumId w:val="44"/>
  </w:num>
  <w:num w:numId="71">
    <w:abstractNumId w:val="47"/>
  </w:num>
  <w:num w:numId="72">
    <w:abstractNumId w:val="50"/>
  </w:num>
  <w:num w:numId="73">
    <w:abstractNumId w:val="70"/>
  </w:num>
  <w:num w:numId="74">
    <w:abstractNumId w:val="73"/>
  </w:num>
  <w:num w:numId="75">
    <w:abstractNumId w:val="33"/>
  </w:num>
  <w:num w:numId="76">
    <w:abstractNumId w:val="29"/>
  </w:num>
  <w:num w:numId="77">
    <w:abstractNumId w:val="76"/>
  </w:num>
  <w:num w:numId="78">
    <w:abstractNumId w:val="11"/>
  </w:num>
  <w:num w:numId="79">
    <w:abstractNumId w:val="30"/>
  </w:num>
  <w:num w:numId="80">
    <w:abstractNumId w:val="49"/>
  </w:num>
  <w:num w:numId="81">
    <w:abstractNumId w:val="16"/>
  </w:num>
  <w:num w:numId="82">
    <w:abstractNumId w:val="17"/>
  </w:num>
  <w:num w:numId="83">
    <w:abstractNumId w:val="54"/>
  </w:num>
  <w:num w:numId="84">
    <w:abstractNumId w:val="38"/>
  </w:num>
  <w:num w:numId="85">
    <w:abstractNumId w:val="82"/>
  </w:num>
  <w:num w:numId="86">
    <w:abstractNumId w:val="82"/>
  </w:num>
  <w:num w:numId="87">
    <w:abstractNumId w:val="82"/>
  </w:num>
  <w:num w:numId="88">
    <w:abstractNumId w:val="82"/>
  </w:num>
  <w:num w:numId="89">
    <w:abstractNumId w:val="82"/>
  </w:num>
  <w:num w:numId="90">
    <w:abstractNumId w:val="82"/>
  </w:num>
  <w:num w:numId="91">
    <w:abstractNumId w:val="82"/>
  </w:num>
  <w:num w:numId="92">
    <w:abstractNumId w:val="82"/>
  </w:num>
  <w:num w:numId="93">
    <w:abstractNumId w:val="82"/>
  </w:num>
  <w:num w:numId="94">
    <w:abstractNumId w:val="3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9"/>
    <w:rsid w:val="00000247"/>
    <w:rsid w:val="00000EB3"/>
    <w:rsid w:val="00001A2F"/>
    <w:rsid w:val="00005676"/>
    <w:rsid w:val="000056EA"/>
    <w:rsid w:val="00005DAB"/>
    <w:rsid w:val="00006DA9"/>
    <w:rsid w:val="00006F73"/>
    <w:rsid w:val="000074E3"/>
    <w:rsid w:val="000100BF"/>
    <w:rsid w:val="000103D6"/>
    <w:rsid w:val="000105E0"/>
    <w:rsid w:val="000111F2"/>
    <w:rsid w:val="00011A2F"/>
    <w:rsid w:val="0001240E"/>
    <w:rsid w:val="00012703"/>
    <w:rsid w:val="000128AE"/>
    <w:rsid w:val="00014B59"/>
    <w:rsid w:val="000151DF"/>
    <w:rsid w:val="000163D5"/>
    <w:rsid w:val="0001694A"/>
    <w:rsid w:val="00017B87"/>
    <w:rsid w:val="00020973"/>
    <w:rsid w:val="00020E83"/>
    <w:rsid w:val="00022EF3"/>
    <w:rsid w:val="0002357B"/>
    <w:rsid w:val="00023A0D"/>
    <w:rsid w:val="00023BA5"/>
    <w:rsid w:val="00023BAF"/>
    <w:rsid w:val="00024129"/>
    <w:rsid w:val="00024860"/>
    <w:rsid w:val="00024DA4"/>
    <w:rsid w:val="00025C25"/>
    <w:rsid w:val="00027FA3"/>
    <w:rsid w:val="0003129B"/>
    <w:rsid w:val="00031A9C"/>
    <w:rsid w:val="00031C42"/>
    <w:rsid w:val="00033E04"/>
    <w:rsid w:val="000344DE"/>
    <w:rsid w:val="000349AD"/>
    <w:rsid w:val="00035293"/>
    <w:rsid w:val="00035AED"/>
    <w:rsid w:val="0003714D"/>
    <w:rsid w:val="00037AC3"/>
    <w:rsid w:val="00040657"/>
    <w:rsid w:val="0004076D"/>
    <w:rsid w:val="00040B26"/>
    <w:rsid w:val="00041370"/>
    <w:rsid w:val="00041D19"/>
    <w:rsid w:val="00041D51"/>
    <w:rsid w:val="000429C8"/>
    <w:rsid w:val="000448C8"/>
    <w:rsid w:val="00044DC8"/>
    <w:rsid w:val="00044EDF"/>
    <w:rsid w:val="0004562B"/>
    <w:rsid w:val="00045CE6"/>
    <w:rsid w:val="000467D5"/>
    <w:rsid w:val="00047C1D"/>
    <w:rsid w:val="000500BA"/>
    <w:rsid w:val="0005023E"/>
    <w:rsid w:val="000529A1"/>
    <w:rsid w:val="00052A89"/>
    <w:rsid w:val="00052C79"/>
    <w:rsid w:val="0005333C"/>
    <w:rsid w:val="00053369"/>
    <w:rsid w:val="00056688"/>
    <w:rsid w:val="00057172"/>
    <w:rsid w:val="000579A8"/>
    <w:rsid w:val="00060038"/>
    <w:rsid w:val="00060B83"/>
    <w:rsid w:val="00061130"/>
    <w:rsid w:val="00061A65"/>
    <w:rsid w:val="00061C2B"/>
    <w:rsid w:val="00063595"/>
    <w:rsid w:val="000635A8"/>
    <w:rsid w:val="000636D7"/>
    <w:rsid w:val="000649B7"/>
    <w:rsid w:val="000651A4"/>
    <w:rsid w:val="00066BAF"/>
    <w:rsid w:val="00066C34"/>
    <w:rsid w:val="00067093"/>
    <w:rsid w:val="000670CD"/>
    <w:rsid w:val="00067268"/>
    <w:rsid w:val="000674C6"/>
    <w:rsid w:val="00071585"/>
    <w:rsid w:val="00071702"/>
    <w:rsid w:val="0007249F"/>
    <w:rsid w:val="00072DC4"/>
    <w:rsid w:val="00072E71"/>
    <w:rsid w:val="00073A37"/>
    <w:rsid w:val="00073B75"/>
    <w:rsid w:val="00073EBB"/>
    <w:rsid w:val="00074725"/>
    <w:rsid w:val="00074944"/>
    <w:rsid w:val="00080CF5"/>
    <w:rsid w:val="000813AC"/>
    <w:rsid w:val="00081B37"/>
    <w:rsid w:val="00082118"/>
    <w:rsid w:val="0008365A"/>
    <w:rsid w:val="00084C09"/>
    <w:rsid w:val="00085B9F"/>
    <w:rsid w:val="00085CA1"/>
    <w:rsid w:val="00086082"/>
    <w:rsid w:val="00086EA3"/>
    <w:rsid w:val="00087748"/>
    <w:rsid w:val="00090708"/>
    <w:rsid w:val="00090A1D"/>
    <w:rsid w:val="00090C28"/>
    <w:rsid w:val="00091B3F"/>
    <w:rsid w:val="00092FDD"/>
    <w:rsid w:val="00093795"/>
    <w:rsid w:val="000942EF"/>
    <w:rsid w:val="00095E82"/>
    <w:rsid w:val="00096448"/>
    <w:rsid w:val="00096A8D"/>
    <w:rsid w:val="000A1A85"/>
    <w:rsid w:val="000A2339"/>
    <w:rsid w:val="000A2780"/>
    <w:rsid w:val="000A2BFC"/>
    <w:rsid w:val="000A2FBB"/>
    <w:rsid w:val="000A390A"/>
    <w:rsid w:val="000A3BCC"/>
    <w:rsid w:val="000A4831"/>
    <w:rsid w:val="000A4F64"/>
    <w:rsid w:val="000A7229"/>
    <w:rsid w:val="000A77C1"/>
    <w:rsid w:val="000B15F2"/>
    <w:rsid w:val="000B1D30"/>
    <w:rsid w:val="000B35C2"/>
    <w:rsid w:val="000B5395"/>
    <w:rsid w:val="000B745F"/>
    <w:rsid w:val="000B74E7"/>
    <w:rsid w:val="000B7794"/>
    <w:rsid w:val="000C1BF3"/>
    <w:rsid w:val="000C1C08"/>
    <w:rsid w:val="000C30DC"/>
    <w:rsid w:val="000C3357"/>
    <w:rsid w:val="000C364D"/>
    <w:rsid w:val="000C37CA"/>
    <w:rsid w:val="000C487A"/>
    <w:rsid w:val="000C52BF"/>
    <w:rsid w:val="000C52C2"/>
    <w:rsid w:val="000C575A"/>
    <w:rsid w:val="000C5928"/>
    <w:rsid w:val="000C5BED"/>
    <w:rsid w:val="000C6079"/>
    <w:rsid w:val="000C67C0"/>
    <w:rsid w:val="000C6FB9"/>
    <w:rsid w:val="000C75D9"/>
    <w:rsid w:val="000D1143"/>
    <w:rsid w:val="000D1AB8"/>
    <w:rsid w:val="000D1C7C"/>
    <w:rsid w:val="000D259E"/>
    <w:rsid w:val="000D319C"/>
    <w:rsid w:val="000D37F6"/>
    <w:rsid w:val="000D3A39"/>
    <w:rsid w:val="000D3EDC"/>
    <w:rsid w:val="000D4632"/>
    <w:rsid w:val="000D486D"/>
    <w:rsid w:val="000D5072"/>
    <w:rsid w:val="000D5A5D"/>
    <w:rsid w:val="000D741E"/>
    <w:rsid w:val="000D7457"/>
    <w:rsid w:val="000D767C"/>
    <w:rsid w:val="000E1689"/>
    <w:rsid w:val="000E26CB"/>
    <w:rsid w:val="000E35F5"/>
    <w:rsid w:val="000E400A"/>
    <w:rsid w:val="000E4A94"/>
    <w:rsid w:val="000E6540"/>
    <w:rsid w:val="000F239D"/>
    <w:rsid w:val="000F2B17"/>
    <w:rsid w:val="000F3648"/>
    <w:rsid w:val="000F3907"/>
    <w:rsid w:val="000F3AB1"/>
    <w:rsid w:val="000F3C49"/>
    <w:rsid w:val="000F3D88"/>
    <w:rsid w:val="000F41C8"/>
    <w:rsid w:val="000F4F37"/>
    <w:rsid w:val="000F507E"/>
    <w:rsid w:val="000F57A1"/>
    <w:rsid w:val="000F5DE8"/>
    <w:rsid w:val="000F5FDE"/>
    <w:rsid w:val="000F666B"/>
    <w:rsid w:val="000F687E"/>
    <w:rsid w:val="000F6FC2"/>
    <w:rsid w:val="000F7616"/>
    <w:rsid w:val="000F77EB"/>
    <w:rsid w:val="001014DD"/>
    <w:rsid w:val="001015F0"/>
    <w:rsid w:val="0010178F"/>
    <w:rsid w:val="00103473"/>
    <w:rsid w:val="0010463E"/>
    <w:rsid w:val="00104E77"/>
    <w:rsid w:val="00104FE2"/>
    <w:rsid w:val="00105153"/>
    <w:rsid w:val="00105A9C"/>
    <w:rsid w:val="001066CD"/>
    <w:rsid w:val="00106839"/>
    <w:rsid w:val="0010758B"/>
    <w:rsid w:val="00110216"/>
    <w:rsid w:val="001112D0"/>
    <w:rsid w:val="0011134D"/>
    <w:rsid w:val="001113F4"/>
    <w:rsid w:val="00111575"/>
    <w:rsid w:val="00111C21"/>
    <w:rsid w:val="00111DA7"/>
    <w:rsid w:val="00113456"/>
    <w:rsid w:val="00113FF0"/>
    <w:rsid w:val="001146EC"/>
    <w:rsid w:val="001146F2"/>
    <w:rsid w:val="00114779"/>
    <w:rsid w:val="00117813"/>
    <w:rsid w:val="00117D23"/>
    <w:rsid w:val="001206C3"/>
    <w:rsid w:val="001207EF"/>
    <w:rsid w:val="00120943"/>
    <w:rsid w:val="00121C00"/>
    <w:rsid w:val="00121C4B"/>
    <w:rsid w:val="00122001"/>
    <w:rsid w:val="0012205F"/>
    <w:rsid w:val="001228D8"/>
    <w:rsid w:val="00122ACD"/>
    <w:rsid w:val="00122CEE"/>
    <w:rsid w:val="001234CE"/>
    <w:rsid w:val="0012517D"/>
    <w:rsid w:val="00125869"/>
    <w:rsid w:val="001269A8"/>
    <w:rsid w:val="00126B52"/>
    <w:rsid w:val="001276A9"/>
    <w:rsid w:val="00130C6C"/>
    <w:rsid w:val="00131C48"/>
    <w:rsid w:val="00132DB4"/>
    <w:rsid w:val="00133EB4"/>
    <w:rsid w:val="00134BBE"/>
    <w:rsid w:val="00134BC4"/>
    <w:rsid w:val="0013510C"/>
    <w:rsid w:val="00135456"/>
    <w:rsid w:val="001402AA"/>
    <w:rsid w:val="00140456"/>
    <w:rsid w:val="0014062D"/>
    <w:rsid w:val="001420E8"/>
    <w:rsid w:val="0014222E"/>
    <w:rsid w:val="001439AB"/>
    <w:rsid w:val="00143EB9"/>
    <w:rsid w:val="001449CE"/>
    <w:rsid w:val="001456C9"/>
    <w:rsid w:val="001509F0"/>
    <w:rsid w:val="0015127E"/>
    <w:rsid w:val="00152AEB"/>
    <w:rsid w:val="00153D07"/>
    <w:rsid w:val="00154E23"/>
    <w:rsid w:val="0015530A"/>
    <w:rsid w:val="00155535"/>
    <w:rsid w:val="00155B0F"/>
    <w:rsid w:val="0015600D"/>
    <w:rsid w:val="00156208"/>
    <w:rsid w:val="00156971"/>
    <w:rsid w:val="00160DB1"/>
    <w:rsid w:val="00161D4B"/>
    <w:rsid w:val="00161EA4"/>
    <w:rsid w:val="00161EAD"/>
    <w:rsid w:val="0016465C"/>
    <w:rsid w:val="00164C8E"/>
    <w:rsid w:val="00164E7E"/>
    <w:rsid w:val="00165342"/>
    <w:rsid w:val="0016584A"/>
    <w:rsid w:val="00165CD6"/>
    <w:rsid w:val="001660C9"/>
    <w:rsid w:val="0016641C"/>
    <w:rsid w:val="00167BAC"/>
    <w:rsid w:val="00167FF4"/>
    <w:rsid w:val="00170A9C"/>
    <w:rsid w:val="00170CD5"/>
    <w:rsid w:val="00170ED7"/>
    <w:rsid w:val="00171C1F"/>
    <w:rsid w:val="0017267B"/>
    <w:rsid w:val="0017293D"/>
    <w:rsid w:val="001729FF"/>
    <w:rsid w:val="00172D2C"/>
    <w:rsid w:val="00172F0D"/>
    <w:rsid w:val="0017390D"/>
    <w:rsid w:val="001747C7"/>
    <w:rsid w:val="00174C1C"/>
    <w:rsid w:val="001768B2"/>
    <w:rsid w:val="0018059F"/>
    <w:rsid w:val="00180696"/>
    <w:rsid w:val="00181513"/>
    <w:rsid w:val="00181772"/>
    <w:rsid w:val="001821D1"/>
    <w:rsid w:val="00182DA8"/>
    <w:rsid w:val="00182F35"/>
    <w:rsid w:val="0018359A"/>
    <w:rsid w:val="0018396D"/>
    <w:rsid w:val="00183F42"/>
    <w:rsid w:val="0018436B"/>
    <w:rsid w:val="0018483D"/>
    <w:rsid w:val="001869B0"/>
    <w:rsid w:val="00186CD5"/>
    <w:rsid w:val="00187EFA"/>
    <w:rsid w:val="00190068"/>
    <w:rsid w:val="001901FE"/>
    <w:rsid w:val="00190AE8"/>
    <w:rsid w:val="00190E97"/>
    <w:rsid w:val="00190ED4"/>
    <w:rsid w:val="00193200"/>
    <w:rsid w:val="00194103"/>
    <w:rsid w:val="00194646"/>
    <w:rsid w:val="00195054"/>
    <w:rsid w:val="00195416"/>
    <w:rsid w:val="00195598"/>
    <w:rsid w:val="00196D80"/>
    <w:rsid w:val="001972AB"/>
    <w:rsid w:val="0019764B"/>
    <w:rsid w:val="001A17DF"/>
    <w:rsid w:val="001A23FE"/>
    <w:rsid w:val="001A29FE"/>
    <w:rsid w:val="001A2DA8"/>
    <w:rsid w:val="001A3777"/>
    <w:rsid w:val="001A407F"/>
    <w:rsid w:val="001A530D"/>
    <w:rsid w:val="001A6716"/>
    <w:rsid w:val="001A6DA2"/>
    <w:rsid w:val="001A6FEB"/>
    <w:rsid w:val="001A7D1D"/>
    <w:rsid w:val="001B08EC"/>
    <w:rsid w:val="001B0C2C"/>
    <w:rsid w:val="001B110C"/>
    <w:rsid w:val="001B2816"/>
    <w:rsid w:val="001B2A2A"/>
    <w:rsid w:val="001B2B3F"/>
    <w:rsid w:val="001B3D56"/>
    <w:rsid w:val="001B65C1"/>
    <w:rsid w:val="001B6977"/>
    <w:rsid w:val="001B72F6"/>
    <w:rsid w:val="001B7AFD"/>
    <w:rsid w:val="001B7CE0"/>
    <w:rsid w:val="001C0264"/>
    <w:rsid w:val="001C04D4"/>
    <w:rsid w:val="001C0F64"/>
    <w:rsid w:val="001C1AF5"/>
    <w:rsid w:val="001C253E"/>
    <w:rsid w:val="001C48DB"/>
    <w:rsid w:val="001C5273"/>
    <w:rsid w:val="001C5489"/>
    <w:rsid w:val="001C5672"/>
    <w:rsid w:val="001C5981"/>
    <w:rsid w:val="001C6330"/>
    <w:rsid w:val="001C7DE1"/>
    <w:rsid w:val="001C7EA2"/>
    <w:rsid w:val="001D0699"/>
    <w:rsid w:val="001D0B0F"/>
    <w:rsid w:val="001D109F"/>
    <w:rsid w:val="001D1ED9"/>
    <w:rsid w:val="001D2C4C"/>
    <w:rsid w:val="001D3F29"/>
    <w:rsid w:val="001D41FA"/>
    <w:rsid w:val="001D6622"/>
    <w:rsid w:val="001D672B"/>
    <w:rsid w:val="001D674A"/>
    <w:rsid w:val="001D6DCA"/>
    <w:rsid w:val="001D7317"/>
    <w:rsid w:val="001D794D"/>
    <w:rsid w:val="001D7F5B"/>
    <w:rsid w:val="001E0848"/>
    <w:rsid w:val="001E0A7A"/>
    <w:rsid w:val="001E0C0F"/>
    <w:rsid w:val="001E182C"/>
    <w:rsid w:val="001E2513"/>
    <w:rsid w:val="001E2582"/>
    <w:rsid w:val="001E31BE"/>
    <w:rsid w:val="001E4B9C"/>
    <w:rsid w:val="001E50C6"/>
    <w:rsid w:val="001E53B2"/>
    <w:rsid w:val="001E57A9"/>
    <w:rsid w:val="001E58CD"/>
    <w:rsid w:val="001E5FB7"/>
    <w:rsid w:val="001E6997"/>
    <w:rsid w:val="001F03B4"/>
    <w:rsid w:val="001F074E"/>
    <w:rsid w:val="001F0C1C"/>
    <w:rsid w:val="001F0DB6"/>
    <w:rsid w:val="001F1130"/>
    <w:rsid w:val="001F135D"/>
    <w:rsid w:val="001F298D"/>
    <w:rsid w:val="001F3666"/>
    <w:rsid w:val="001F406C"/>
    <w:rsid w:val="001F4CED"/>
    <w:rsid w:val="001F5193"/>
    <w:rsid w:val="001F5B67"/>
    <w:rsid w:val="001F5DB6"/>
    <w:rsid w:val="001F64D9"/>
    <w:rsid w:val="001F66C0"/>
    <w:rsid w:val="001F6D85"/>
    <w:rsid w:val="0020023A"/>
    <w:rsid w:val="00200432"/>
    <w:rsid w:val="00201359"/>
    <w:rsid w:val="0020199A"/>
    <w:rsid w:val="002021C6"/>
    <w:rsid w:val="0020261D"/>
    <w:rsid w:val="00202817"/>
    <w:rsid w:val="002041A3"/>
    <w:rsid w:val="002041A8"/>
    <w:rsid w:val="002077F8"/>
    <w:rsid w:val="00207D78"/>
    <w:rsid w:val="00207F84"/>
    <w:rsid w:val="00210210"/>
    <w:rsid w:val="00210948"/>
    <w:rsid w:val="0021234C"/>
    <w:rsid w:val="002123AE"/>
    <w:rsid w:val="0021371E"/>
    <w:rsid w:val="0021389F"/>
    <w:rsid w:val="00213EEF"/>
    <w:rsid w:val="00214264"/>
    <w:rsid w:val="0021434F"/>
    <w:rsid w:val="002144B9"/>
    <w:rsid w:val="00214A24"/>
    <w:rsid w:val="00215718"/>
    <w:rsid w:val="00216EF2"/>
    <w:rsid w:val="00216FA4"/>
    <w:rsid w:val="0021736C"/>
    <w:rsid w:val="002173C8"/>
    <w:rsid w:val="002206B5"/>
    <w:rsid w:val="002210AA"/>
    <w:rsid w:val="00221165"/>
    <w:rsid w:val="0022151E"/>
    <w:rsid w:val="00221D76"/>
    <w:rsid w:val="00222495"/>
    <w:rsid w:val="00222C34"/>
    <w:rsid w:val="00223B6F"/>
    <w:rsid w:val="002246C3"/>
    <w:rsid w:val="002253B5"/>
    <w:rsid w:val="00225598"/>
    <w:rsid w:val="00225BD4"/>
    <w:rsid w:val="002260B3"/>
    <w:rsid w:val="002263FD"/>
    <w:rsid w:val="002269A6"/>
    <w:rsid w:val="00227EED"/>
    <w:rsid w:val="00230AD7"/>
    <w:rsid w:val="00231A86"/>
    <w:rsid w:val="00232B0B"/>
    <w:rsid w:val="00233C9E"/>
    <w:rsid w:val="002343B6"/>
    <w:rsid w:val="002358F0"/>
    <w:rsid w:val="00236C67"/>
    <w:rsid w:val="002417F6"/>
    <w:rsid w:val="00241CCE"/>
    <w:rsid w:val="00244B76"/>
    <w:rsid w:val="0024783D"/>
    <w:rsid w:val="002505DC"/>
    <w:rsid w:val="00250C17"/>
    <w:rsid w:val="00250C6D"/>
    <w:rsid w:val="00252967"/>
    <w:rsid w:val="002535EB"/>
    <w:rsid w:val="00253F6F"/>
    <w:rsid w:val="002543BB"/>
    <w:rsid w:val="002549E3"/>
    <w:rsid w:val="0025516C"/>
    <w:rsid w:val="0025597D"/>
    <w:rsid w:val="00255E65"/>
    <w:rsid w:val="002578DA"/>
    <w:rsid w:val="00260464"/>
    <w:rsid w:val="002608E0"/>
    <w:rsid w:val="00260905"/>
    <w:rsid w:val="00260A6C"/>
    <w:rsid w:val="002611B9"/>
    <w:rsid w:val="00261A21"/>
    <w:rsid w:val="002623B4"/>
    <w:rsid w:val="00263225"/>
    <w:rsid w:val="00263309"/>
    <w:rsid w:val="002639A5"/>
    <w:rsid w:val="002643ED"/>
    <w:rsid w:val="0026441A"/>
    <w:rsid w:val="00264535"/>
    <w:rsid w:val="002647D2"/>
    <w:rsid w:val="00264A52"/>
    <w:rsid w:val="00264E72"/>
    <w:rsid w:val="00266AC8"/>
    <w:rsid w:val="00266C08"/>
    <w:rsid w:val="00267209"/>
    <w:rsid w:val="0026732B"/>
    <w:rsid w:val="002716FF"/>
    <w:rsid w:val="00272997"/>
    <w:rsid w:val="00272ABB"/>
    <w:rsid w:val="00272B05"/>
    <w:rsid w:val="00273B40"/>
    <w:rsid w:val="0027455F"/>
    <w:rsid w:val="0027488F"/>
    <w:rsid w:val="00274E1F"/>
    <w:rsid w:val="00274E86"/>
    <w:rsid w:val="00275438"/>
    <w:rsid w:val="0027683E"/>
    <w:rsid w:val="00276B89"/>
    <w:rsid w:val="00276F6C"/>
    <w:rsid w:val="002801F2"/>
    <w:rsid w:val="00280F1F"/>
    <w:rsid w:val="00281F11"/>
    <w:rsid w:val="00284B22"/>
    <w:rsid w:val="002853FA"/>
    <w:rsid w:val="002869BE"/>
    <w:rsid w:val="0028713F"/>
    <w:rsid w:val="002876EF"/>
    <w:rsid w:val="00287C6D"/>
    <w:rsid w:val="0029043E"/>
    <w:rsid w:val="00291FBB"/>
    <w:rsid w:val="0029248D"/>
    <w:rsid w:val="00293B9B"/>
    <w:rsid w:val="00293D0D"/>
    <w:rsid w:val="00295012"/>
    <w:rsid w:val="00296110"/>
    <w:rsid w:val="002962A3"/>
    <w:rsid w:val="00296B3B"/>
    <w:rsid w:val="00297D34"/>
    <w:rsid w:val="002A08E8"/>
    <w:rsid w:val="002A0F2E"/>
    <w:rsid w:val="002A335C"/>
    <w:rsid w:val="002A38E3"/>
    <w:rsid w:val="002A4445"/>
    <w:rsid w:val="002A4648"/>
    <w:rsid w:val="002A480C"/>
    <w:rsid w:val="002A4BC1"/>
    <w:rsid w:val="002A5BC5"/>
    <w:rsid w:val="002A5C77"/>
    <w:rsid w:val="002A6B31"/>
    <w:rsid w:val="002A7D30"/>
    <w:rsid w:val="002B2A52"/>
    <w:rsid w:val="002B2B9C"/>
    <w:rsid w:val="002B2F46"/>
    <w:rsid w:val="002B2FFF"/>
    <w:rsid w:val="002B3553"/>
    <w:rsid w:val="002B3DCA"/>
    <w:rsid w:val="002B47D0"/>
    <w:rsid w:val="002B4CBD"/>
    <w:rsid w:val="002B55DD"/>
    <w:rsid w:val="002B6D83"/>
    <w:rsid w:val="002B70FD"/>
    <w:rsid w:val="002B79D2"/>
    <w:rsid w:val="002B7D7F"/>
    <w:rsid w:val="002B7E32"/>
    <w:rsid w:val="002C05A2"/>
    <w:rsid w:val="002C16E9"/>
    <w:rsid w:val="002C39C1"/>
    <w:rsid w:val="002C442C"/>
    <w:rsid w:val="002C4A6C"/>
    <w:rsid w:val="002C4B1F"/>
    <w:rsid w:val="002C4E4A"/>
    <w:rsid w:val="002C549E"/>
    <w:rsid w:val="002C5C55"/>
    <w:rsid w:val="002C5CB8"/>
    <w:rsid w:val="002C5CD0"/>
    <w:rsid w:val="002C6307"/>
    <w:rsid w:val="002D0362"/>
    <w:rsid w:val="002D0573"/>
    <w:rsid w:val="002D05EE"/>
    <w:rsid w:val="002D0E50"/>
    <w:rsid w:val="002D0E9C"/>
    <w:rsid w:val="002D1E9A"/>
    <w:rsid w:val="002D2C16"/>
    <w:rsid w:val="002D3080"/>
    <w:rsid w:val="002D3082"/>
    <w:rsid w:val="002D451D"/>
    <w:rsid w:val="002D46FC"/>
    <w:rsid w:val="002D537A"/>
    <w:rsid w:val="002D63DB"/>
    <w:rsid w:val="002D679C"/>
    <w:rsid w:val="002D67C2"/>
    <w:rsid w:val="002D78FB"/>
    <w:rsid w:val="002D7A14"/>
    <w:rsid w:val="002D7D72"/>
    <w:rsid w:val="002E08DE"/>
    <w:rsid w:val="002E1988"/>
    <w:rsid w:val="002E1B0C"/>
    <w:rsid w:val="002E3874"/>
    <w:rsid w:val="002E4EC9"/>
    <w:rsid w:val="002E518E"/>
    <w:rsid w:val="002E5C18"/>
    <w:rsid w:val="002E635F"/>
    <w:rsid w:val="002E6900"/>
    <w:rsid w:val="002E7212"/>
    <w:rsid w:val="002E7300"/>
    <w:rsid w:val="002F074E"/>
    <w:rsid w:val="002F1082"/>
    <w:rsid w:val="002F11AE"/>
    <w:rsid w:val="002F142A"/>
    <w:rsid w:val="002F2670"/>
    <w:rsid w:val="002F26DC"/>
    <w:rsid w:val="002F27BB"/>
    <w:rsid w:val="002F2828"/>
    <w:rsid w:val="002F31AF"/>
    <w:rsid w:val="002F33AC"/>
    <w:rsid w:val="002F48AD"/>
    <w:rsid w:val="002F49EF"/>
    <w:rsid w:val="002F6691"/>
    <w:rsid w:val="002F6805"/>
    <w:rsid w:val="00300A01"/>
    <w:rsid w:val="00301704"/>
    <w:rsid w:val="00301BA4"/>
    <w:rsid w:val="00301E51"/>
    <w:rsid w:val="0030353D"/>
    <w:rsid w:val="00304442"/>
    <w:rsid w:val="0030448B"/>
    <w:rsid w:val="00304F72"/>
    <w:rsid w:val="0030743B"/>
    <w:rsid w:val="003074BC"/>
    <w:rsid w:val="00307863"/>
    <w:rsid w:val="00307A7B"/>
    <w:rsid w:val="00307BAB"/>
    <w:rsid w:val="00310DFE"/>
    <w:rsid w:val="00311780"/>
    <w:rsid w:val="00314AAC"/>
    <w:rsid w:val="00315580"/>
    <w:rsid w:val="00316DDD"/>
    <w:rsid w:val="00317510"/>
    <w:rsid w:val="00317585"/>
    <w:rsid w:val="003204DF"/>
    <w:rsid w:val="003205D8"/>
    <w:rsid w:val="00320891"/>
    <w:rsid w:val="00320BCC"/>
    <w:rsid w:val="00321155"/>
    <w:rsid w:val="00321A5E"/>
    <w:rsid w:val="003223B5"/>
    <w:rsid w:val="00322B82"/>
    <w:rsid w:val="0032363A"/>
    <w:rsid w:val="00323BCF"/>
    <w:rsid w:val="003246DF"/>
    <w:rsid w:val="00325F27"/>
    <w:rsid w:val="003268B3"/>
    <w:rsid w:val="003301C0"/>
    <w:rsid w:val="00331E28"/>
    <w:rsid w:val="003352F5"/>
    <w:rsid w:val="00336565"/>
    <w:rsid w:val="00336C7F"/>
    <w:rsid w:val="0034079D"/>
    <w:rsid w:val="00340A2E"/>
    <w:rsid w:val="00342151"/>
    <w:rsid w:val="00342C5F"/>
    <w:rsid w:val="003430AF"/>
    <w:rsid w:val="003434F3"/>
    <w:rsid w:val="00344265"/>
    <w:rsid w:val="00344417"/>
    <w:rsid w:val="003451EC"/>
    <w:rsid w:val="00345894"/>
    <w:rsid w:val="003462AB"/>
    <w:rsid w:val="0035113F"/>
    <w:rsid w:val="00352646"/>
    <w:rsid w:val="003529B7"/>
    <w:rsid w:val="003544EB"/>
    <w:rsid w:val="00355012"/>
    <w:rsid w:val="0035581C"/>
    <w:rsid w:val="00356113"/>
    <w:rsid w:val="00356771"/>
    <w:rsid w:val="00356810"/>
    <w:rsid w:val="003578A9"/>
    <w:rsid w:val="0036083E"/>
    <w:rsid w:val="003613E8"/>
    <w:rsid w:val="003616B6"/>
    <w:rsid w:val="0036196C"/>
    <w:rsid w:val="00362D22"/>
    <w:rsid w:val="003635F1"/>
    <w:rsid w:val="00364792"/>
    <w:rsid w:val="00364D12"/>
    <w:rsid w:val="00365C2D"/>
    <w:rsid w:val="00366809"/>
    <w:rsid w:val="00366FCB"/>
    <w:rsid w:val="00367B25"/>
    <w:rsid w:val="00370A02"/>
    <w:rsid w:val="00370C61"/>
    <w:rsid w:val="0037191A"/>
    <w:rsid w:val="00372038"/>
    <w:rsid w:val="00372BC8"/>
    <w:rsid w:val="00373DFE"/>
    <w:rsid w:val="003761AE"/>
    <w:rsid w:val="00377016"/>
    <w:rsid w:val="00377070"/>
    <w:rsid w:val="0037741C"/>
    <w:rsid w:val="00377FE7"/>
    <w:rsid w:val="00381521"/>
    <w:rsid w:val="00381BA9"/>
    <w:rsid w:val="00382457"/>
    <w:rsid w:val="0038269B"/>
    <w:rsid w:val="00383D71"/>
    <w:rsid w:val="00384BD7"/>
    <w:rsid w:val="003850F1"/>
    <w:rsid w:val="00385948"/>
    <w:rsid w:val="00386B14"/>
    <w:rsid w:val="00387421"/>
    <w:rsid w:val="00387F54"/>
    <w:rsid w:val="003901A4"/>
    <w:rsid w:val="00390FB3"/>
    <w:rsid w:val="00391169"/>
    <w:rsid w:val="00391341"/>
    <w:rsid w:val="003914E8"/>
    <w:rsid w:val="003929C6"/>
    <w:rsid w:val="003947B0"/>
    <w:rsid w:val="00394F8A"/>
    <w:rsid w:val="00395D17"/>
    <w:rsid w:val="00396F95"/>
    <w:rsid w:val="00397739"/>
    <w:rsid w:val="00397AF8"/>
    <w:rsid w:val="003A140A"/>
    <w:rsid w:val="003A1796"/>
    <w:rsid w:val="003A1CDA"/>
    <w:rsid w:val="003A1FA7"/>
    <w:rsid w:val="003A26D5"/>
    <w:rsid w:val="003A299F"/>
    <w:rsid w:val="003A3286"/>
    <w:rsid w:val="003A36BB"/>
    <w:rsid w:val="003A37A3"/>
    <w:rsid w:val="003A37C1"/>
    <w:rsid w:val="003A4A9D"/>
    <w:rsid w:val="003A535C"/>
    <w:rsid w:val="003A61C6"/>
    <w:rsid w:val="003B0116"/>
    <w:rsid w:val="003B08DB"/>
    <w:rsid w:val="003B0E75"/>
    <w:rsid w:val="003B13C9"/>
    <w:rsid w:val="003B1A8B"/>
    <w:rsid w:val="003B24AC"/>
    <w:rsid w:val="003B25F3"/>
    <w:rsid w:val="003B2EEE"/>
    <w:rsid w:val="003B52E2"/>
    <w:rsid w:val="003B5768"/>
    <w:rsid w:val="003B702D"/>
    <w:rsid w:val="003B7436"/>
    <w:rsid w:val="003C0242"/>
    <w:rsid w:val="003C07BA"/>
    <w:rsid w:val="003C07CD"/>
    <w:rsid w:val="003C1E65"/>
    <w:rsid w:val="003C1F4B"/>
    <w:rsid w:val="003C1F4C"/>
    <w:rsid w:val="003C2091"/>
    <w:rsid w:val="003C2C89"/>
    <w:rsid w:val="003C3753"/>
    <w:rsid w:val="003C41FA"/>
    <w:rsid w:val="003C43B0"/>
    <w:rsid w:val="003C47EC"/>
    <w:rsid w:val="003C5628"/>
    <w:rsid w:val="003C6679"/>
    <w:rsid w:val="003C7471"/>
    <w:rsid w:val="003C74DD"/>
    <w:rsid w:val="003C7B46"/>
    <w:rsid w:val="003D011D"/>
    <w:rsid w:val="003D06CB"/>
    <w:rsid w:val="003D152A"/>
    <w:rsid w:val="003D16A3"/>
    <w:rsid w:val="003D18D6"/>
    <w:rsid w:val="003D1944"/>
    <w:rsid w:val="003D2532"/>
    <w:rsid w:val="003D2D8C"/>
    <w:rsid w:val="003D4372"/>
    <w:rsid w:val="003D50B6"/>
    <w:rsid w:val="003D540D"/>
    <w:rsid w:val="003D561C"/>
    <w:rsid w:val="003D6C9D"/>
    <w:rsid w:val="003D70CD"/>
    <w:rsid w:val="003E00B5"/>
    <w:rsid w:val="003E137B"/>
    <w:rsid w:val="003E1760"/>
    <w:rsid w:val="003E229F"/>
    <w:rsid w:val="003E2329"/>
    <w:rsid w:val="003E239D"/>
    <w:rsid w:val="003E27EE"/>
    <w:rsid w:val="003E2AD3"/>
    <w:rsid w:val="003E2DB8"/>
    <w:rsid w:val="003E2F32"/>
    <w:rsid w:val="003E3F7F"/>
    <w:rsid w:val="003E43F9"/>
    <w:rsid w:val="003E44FA"/>
    <w:rsid w:val="003E4601"/>
    <w:rsid w:val="003E49C2"/>
    <w:rsid w:val="003E49E9"/>
    <w:rsid w:val="003E5AD9"/>
    <w:rsid w:val="003E61C3"/>
    <w:rsid w:val="003E683A"/>
    <w:rsid w:val="003E6ADE"/>
    <w:rsid w:val="003E6F10"/>
    <w:rsid w:val="003E729E"/>
    <w:rsid w:val="003E7554"/>
    <w:rsid w:val="003E7A90"/>
    <w:rsid w:val="003F0B72"/>
    <w:rsid w:val="003F24CB"/>
    <w:rsid w:val="003F3D69"/>
    <w:rsid w:val="003F42A6"/>
    <w:rsid w:val="003F4B4E"/>
    <w:rsid w:val="003F50C3"/>
    <w:rsid w:val="003F5B9D"/>
    <w:rsid w:val="003F6204"/>
    <w:rsid w:val="003F64FF"/>
    <w:rsid w:val="003F670A"/>
    <w:rsid w:val="003F6DBB"/>
    <w:rsid w:val="003F705C"/>
    <w:rsid w:val="003F708D"/>
    <w:rsid w:val="003F724F"/>
    <w:rsid w:val="004004A3"/>
    <w:rsid w:val="004009AC"/>
    <w:rsid w:val="00402160"/>
    <w:rsid w:val="00402426"/>
    <w:rsid w:val="00402433"/>
    <w:rsid w:val="0040252F"/>
    <w:rsid w:val="00403641"/>
    <w:rsid w:val="00403CAF"/>
    <w:rsid w:val="004043F1"/>
    <w:rsid w:val="00405A48"/>
    <w:rsid w:val="00405D36"/>
    <w:rsid w:val="00406208"/>
    <w:rsid w:val="00407752"/>
    <w:rsid w:val="00407AFD"/>
    <w:rsid w:val="0041030D"/>
    <w:rsid w:val="0041060A"/>
    <w:rsid w:val="00412AB9"/>
    <w:rsid w:val="00412D09"/>
    <w:rsid w:val="00413B6B"/>
    <w:rsid w:val="004145C9"/>
    <w:rsid w:val="00414699"/>
    <w:rsid w:val="00414B3B"/>
    <w:rsid w:val="00415186"/>
    <w:rsid w:val="00416AFF"/>
    <w:rsid w:val="00417C0F"/>
    <w:rsid w:val="00417DB0"/>
    <w:rsid w:val="00421238"/>
    <w:rsid w:val="0042151D"/>
    <w:rsid w:val="004216BE"/>
    <w:rsid w:val="004229D1"/>
    <w:rsid w:val="00423009"/>
    <w:rsid w:val="00423E8B"/>
    <w:rsid w:val="0042418C"/>
    <w:rsid w:val="0042558A"/>
    <w:rsid w:val="004258C5"/>
    <w:rsid w:val="00426773"/>
    <w:rsid w:val="004268E0"/>
    <w:rsid w:val="00427285"/>
    <w:rsid w:val="0042729F"/>
    <w:rsid w:val="00427CED"/>
    <w:rsid w:val="004308A3"/>
    <w:rsid w:val="0043374B"/>
    <w:rsid w:val="004338FF"/>
    <w:rsid w:val="00433F8E"/>
    <w:rsid w:val="00434535"/>
    <w:rsid w:val="00434748"/>
    <w:rsid w:val="00435100"/>
    <w:rsid w:val="00435CA2"/>
    <w:rsid w:val="00435CC9"/>
    <w:rsid w:val="00436763"/>
    <w:rsid w:val="004371BF"/>
    <w:rsid w:val="00437B70"/>
    <w:rsid w:val="00437FB5"/>
    <w:rsid w:val="00440A3E"/>
    <w:rsid w:val="00440DB1"/>
    <w:rsid w:val="00442168"/>
    <w:rsid w:val="00442171"/>
    <w:rsid w:val="004437FA"/>
    <w:rsid w:val="00443FBC"/>
    <w:rsid w:val="00444CBB"/>
    <w:rsid w:val="0044565D"/>
    <w:rsid w:val="004510A9"/>
    <w:rsid w:val="0045113F"/>
    <w:rsid w:val="004515E9"/>
    <w:rsid w:val="00451CBB"/>
    <w:rsid w:val="00451E9F"/>
    <w:rsid w:val="004532B8"/>
    <w:rsid w:val="004545F4"/>
    <w:rsid w:val="00454F69"/>
    <w:rsid w:val="00455153"/>
    <w:rsid w:val="0045545F"/>
    <w:rsid w:val="004555CA"/>
    <w:rsid w:val="00456E72"/>
    <w:rsid w:val="004575DB"/>
    <w:rsid w:val="00457D4B"/>
    <w:rsid w:val="0046010E"/>
    <w:rsid w:val="004604E7"/>
    <w:rsid w:val="00460BC0"/>
    <w:rsid w:val="00460C14"/>
    <w:rsid w:val="00460E23"/>
    <w:rsid w:val="004613E1"/>
    <w:rsid w:val="004614F0"/>
    <w:rsid w:val="00461E47"/>
    <w:rsid w:val="00461E4C"/>
    <w:rsid w:val="004620EA"/>
    <w:rsid w:val="00462A19"/>
    <w:rsid w:val="004634C7"/>
    <w:rsid w:val="0046419E"/>
    <w:rsid w:val="004649FA"/>
    <w:rsid w:val="00465EE4"/>
    <w:rsid w:val="0046642A"/>
    <w:rsid w:val="00466BDC"/>
    <w:rsid w:val="0046725F"/>
    <w:rsid w:val="00467B58"/>
    <w:rsid w:val="00467DB9"/>
    <w:rsid w:val="0047114B"/>
    <w:rsid w:val="004730B6"/>
    <w:rsid w:val="0047317A"/>
    <w:rsid w:val="00473A5B"/>
    <w:rsid w:val="00473C71"/>
    <w:rsid w:val="00474B62"/>
    <w:rsid w:val="004759B7"/>
    <w:rsid w:val="00475B87"/>
    <w:rsid w:val="00475F66"/>
    <w:rsid w:val="00476259"/>
    <w:rsid w:val="00476928"/>
    <w:rsid w:val="00480B3C"/>
    <w:rsid w:val="00480C40"/>
    <w:rsid w:val="00481466"/>
    <w:rsid w:val="00481787"/>
    <w:rsid w:val="00482071"/>
    <w:rsid w:val="00483399"/>
    <w:rsid w:val="00483B3A"/>
    <w:rsid w:val="00485424"/>
    <w:rsid w:val="00485944"/>
    <w:rsid w:val="00485E62"/>
    <w:rsid w:val="00485FD5"/>
    <w:rsid w:val="004861EC"/>
    <w:rsid w:val="0048647A"/>
    <w:rsid w:val="00486E77"/>
    <w:rsid w:val="00487823"/>
    <w:rsid w:val="00487AD4"/>
    <w:rsid w:val="00487FD1"/>
    <w:rsid w:val="0049070A"/>
    <w:rsid w:val="00490BDA"/>
    <w:rsid w:val="00491072"/>
    <w:rsid w:val="0049108E"/>
    <w:rsid w:val="0049215A"/>
    <w:rsid w:val="00494EC5"/>
    <w:rsid w:val="0049578E"/>
    <w:rsid w:val="00496DFE"/>
    <w:rsid w:val="00496FC7"/>
    <w:rsid w:val="0049708B"/>
    <w:rsid w:val="00497160"/>
    <w:rsid w:val="004972B8"/>
    <w:rsid w:val="00497AFA"/>
    <w:rsid w:val="00497CCB"/>
    <w:rsid w:val="004A03CF"/>
    <w:rsid w:val="004A06A0"/>
    <w:rsid w:val="004A1B5C"/>
    <w:rsid w:val="004A2535"/>
    <w:rsid w:val="004A379A"/>
    <w:rsid w:val="004A52EC"/>
    <w:rsid w:val="004A71CF"/>
    <w:rsid w:val="004A72A0"/>
    <w:rsid w:val="004A7695"/>
    <w:rsid w:val="004A7D8E"/>
    <w:rsid w:val="004B0F96"/>
    <w:rsid w:val="004B1EF1"/>
    <w:rsid w:val="004B2322"/>
    <w:rsid w:val="004B3342"/>
    <w:rsid w:val="004B5172"/>
    <w:rsid w:val="004B59C4"/>
    <w:rsid w:val="004B5E65"/>
    <w:rsid w:val="004B6BBD"/>
    <w:rsid w:val="004B768A"/>
    <w:rsid w:val="004C2072"/>
    <w:rsid w:val="004C2D5F"/>
    <w:rsid w:val="004C36D7"/>
    <w:rsid w:val="004C41F3"/>
    <w:rsid w:val="004C58ED"/>
    <w:rsid w:val="004C6AEE"/>
    <w:rsid w:val="004C761F"/>
    <w:rsid w:val="004D0271"/>
    <w:rsid w:val="004D0D3A"/>
    <w:rsid w:val="004D138B"/>
    <w:rsid w:val="004D1419"/>
    <w:rsid w:val="004D1E3C"/>
    <w:rsid w:val="004D29D7"/>
    <w:rsid w:val="004D2A6D"/>
    <w:rsid w:val="004D2CA0"/>
    <w:rsid w:val="004D4078"/>
    <w:rsid w:val="004D42FD"/>
    <w:rsid w:val="004D44DF"/>
    <w:rsid w:val="004D46DF"/>
    <w:rsid w:val="004D4A80"/>
    <w:rsid w:val="004D59E1"/>
    <w:rsid w:val="004D65F8"/>
    <w:rsid w:val="004D7718"/>
    <w:rsid w:val="004E0436"/>
    <w:rsid w:val="004E0873"/>
    <w:rsid w:val="004E0E36"/>
    <w:rsid w:val="004E14AB"/>
    <w:rsid w:val="004E3735"/>
    <w:rsid w:val="004E3C90"/>
    <w:rsid w:val="004E4008"/>
    <w:rsid w:val="004E418A"/>
    <w:rsid w:val="004E4475"/>
    <w:rsid w:val="004E4A86"/>
    <w:rsid w:val="004E52C6"/>
    <w:rsid w:val="004E66CE"/>
    <w:rsid w:val="004E6E80"/>
    <w:rsid w:val="004E7758"/>
    <w:rsid w:val="004E7D36"/>
    <w:rsid w:val="004E7DCA"/>
    <w:rsid w:val="004F0138"/>
    <w:rsid w:val="004F04A8"/>
    <w:rsid w:val="004F055A"/>
    <w:rsid w:val="004F06AF"/>
    <w:rsid w:val="004F0998"/>
    <w:rsid w:val="004F11F5"/>
    <w:rsid w:val="004F1A00"/>
    <w:rsid w:val="004F1C77"/>
    <w:rsid w:val="004F2028"/>
    <w:rsid w:val="004F27B1"/>
    <w:rsid w:val="004F4A28"/>
    <w:rsid w:val="004F7E1F"/>
    <w:rsid w:val="00501226"/>
    <w:rsid w:val="00501317"/>
    <w:rsid w:val="005018F6"/>
    <w:rsid w:val="00502DAE"/>
    <w:rsid w:val="005030D6"/>
    <w:rsid w:val="005030F6"/>
    <w:rsid w:val="00503618"/>
    <w:rsid w:val="005040D2"/>
    <w:rsid w:val="00504ADF"/>
    <w:rsid w:val="00504FB9"/>
    <w:rsid w:val="0050574B"/>
    <w:rsid w:val="00506B40"/>
    <w:rsid w:val="00506C33"/>
    <w:rsid w:val="005070C3"/>
    <w:rsid w:val="00507DE5"/>
    <w:rsid w:val="0051029B"/>
    <w:rsid w:val="005105FE"/>
    <w:rsid w:val="005114A5"/>
    <w:rsid w:val="0051235D"/>
    <w:rsid w:val="0051327C"/>
    <w:rsid w:val="00515925"/>
    <w:rsid w:val="00515E8C"/>
    <w:rsid w:val="005163AF"/>
    <w:rsid w:val="00516536"/>
    <w:rsid w:val="005174D6"/>
    <w:rsid w:val="00517622"/>
    <w:rsid w:val="00517DC2"/>
    <w:rsid w:val="0052031C"/>
    <w:rsid w:val="00520B90"/>
    <w:rsid w:val="00523882"/>
    <w:rsid w:val="00523A53"/>
    <w:rsid w:val="005242AD"/>
    <w:rsid w:val="00524342"/>
    <w:rsid w:val="00525A06"/>
    <w:rsid w:val="00525E13"/>
    <w:rsid w:val="005260E6"/>
    <w:rsid w:val="00526418"/>
    <w:rsid w:val="005277F5"/>
    <w:rsid w:val="00527A06"/>
    <w:rsid w:val="00527C73"/>
    <w:rsid w:val="00527DE9"/>
    <w:rsid w:val="00527F83"/>
    <w:rsid w:val="00530086"/>
    <w:rsid w:val="005303F4"/>
    <w:rsid w:val="00530F14"/>
    <w:rsid w:val="00531797"/>
    <w:rsid w:val="00532F9E"/>
    <w:rsid w:val="0053357D"/>
    <w:rsid w:val="005339E0"/>
    <w:rsid w:val="0053404F"/>
    <w:rsid w:val="00534357"/>
    <w:rsid w:val="00534601"/>
    <w:rsid w:val="0053514E"/>
    <w:rsid w:val="00535589"/>
    <w:rsid w:val="00535A8F"/>
    <w:rsid w:val="005369F2"/>
    <w:rsid w:val="00536C84"/>
    <w:rsid w:val="00540946"/>
    <w:rsid w:val="0054104C"/>
    <w:rsid w:val="005414BB"/>
    <w:rsid w:val="00541E4D"/>
    <w:rsid w:val="00543882"/>
    <w:rsid w:val="0054395E"/>
    <w:rsid w:val="00543EF6"/>
    <w:rsid w:val="00544162"/>
    <w:rsid w:val="00544779"/>
    <w:rsid w:val="00545003"/>
    <w:rsid w:val="005450A5"/>
    <w:rsid w:val="00545555"/>
    <w:rsid w:val="00546279"/>
    <w:rsid w:val="00547515"/>
    <w:rsid w:val="005509EE"/>
    <w:rsid w:val="005511A6"/>
    <w:rsid w:val="0055238F"/>
    <w:rsid w:val="00552835"/>
    <w:rsid w:val="005530BD"/>
    <w:rsid w:val="005533D5"/>
    <w:rsid w:val="00553722"/>
    <w:rsid w:val="0055499B"/>
    <w:rsid w:val="00555956"/>
    <w:rsid w:val="00557886"/>
    <w:rsid w:val="005609FF"/>
    <w:rsid w:val="005621B7"/>
    <w:rsid w:val="00562826"/>
    <w:rsid w:val="00562897"/>
    <w:rsid w:val="00562A8F"/>
    <w:rsid w:val="00562B98"/>
    <w:rsid w:val="00562D4F"/>
    <w:rsid w:val="0056399F"/>
    <w:rsid w:val="00566145"/>
    <w:rsid w:val="00566388"/>
    <w:rsid w:val="00566BA1"/>
    <w:rsid w:val="00566E5D"/>
    <w:rsid w:val="005707B0"/>
    <w:rsid w:val="00572CEE"/>
    <w:rsid w:val="0057310F"/>
    <w:rsid w:val="005731E5"/>
    <w:rsid w:val="00573730"/>
    <w:rsid w:val="00574D12"/>
    <w:rsid w:val="00574E50"/>
    <w:rsid w:val="00576088"/>
    <w:rsid w:val="00576131"/>
    <w:rsid w:val="00576400"/>
    <w:rsid w:val="00576D7F"/>
    <w:rsid w:val="00580C30"/>
    <w:rsid w:val="005815A8"/>
    <w:rsid w:val="005816B5"/>
    <w:rsid w:val="00581ACD"/>
    <w:rsid w:val="00581E93"/>
    <w:rsid w:val="0058273A"/>
    <w:rsid w:val="00583940"/>
    <w:rsid w:val="00583A4F"/>
    <w:rsid w:val="00583D32"/>
    <w:rsid w:val="005844EA"/>
    <w:rsid w:val="00586FD7"/>
    <w:rsid w:val="00590334"/>
    <w:rsid w:val="005904C2"/>
    <w:rsid w:val="00590C8F"/>
    <w:rsid w:val="005917BD"/>
    <w:rsid w:val="00591FF6"/>
    <w:rsid w:val="00593E7A"/>
    <w:rsid w:val="00594885"/>
    <w:rsid w:val="00594C02"/>
    <w:rsid w:val="00594E6C"/>
    <w:rsid w:val="005952EE"/>
    <w:rsid w:val="00596CC5"/>
    <w:rsid w:val="005A0FC7"/>
    <w:rsid w:val="005A1264"/>
    <w:rsid w:val="005A4AA9"/>
    <w:rsid w:val="005A538A"/>
    <w:rsid w:val="005A5E61"/>
    <w:rsid w:val="005A6A73"/>
    <w:rsid w:val="005A6C61"/>
    <w:rsid w:val="005A726A"/>
    <w:rsid w:val="005A780A"/>
    <w:rsid w:val="005B0370"/>
    <w:rsid w:val="005B09C6"/>
    <w:rsid w:val="005B3176"/>
    <w:rsid w:val="005B31BE"/>
    <w:rsid w:val="005B373B"/>
    <w:rsid w:val="005B3FEF"/>
    <w:rsid w:val="005B4432"/>
    <w:rsid w:val="005B4695"/>
    <w:rsid w:val="005B473D"/>
    <w:rsid w:val="005B4ABB"/>
    <w:rsid w:val="005B4B06"/>
    <w:rsid w:val="005B5989"/>
    <w:rsid w:val="005B5A54"/>
    <w:rsid w:val="005B694D"/>
    <w:rsid w:val="005B699B"/>
    <w:rsid w:val="005B6A45"/>
    <w:rsid w:val="005B7C2F"/>
    <w:rsid w:val="005C05B7"/>
    <w:rsid w:val="005C07CE"/>
    <w:rsid w:val="005C0A7B"/>
    <w:rsid w:val="005C0A85"/>
    <w:rsid w:val="005C1711"/>
    <w:rsid w:val="005C1FDF"/>
    <w:rsid w:val="005C27E9"/>
    <w:rsid w:val="005C3E34"/>
    <w:rsid w:val="005C40C9"/>
    <w:rsid w:val="005C4560"/>
    <w:rsid w:val="005C4C17"/>
    <w:rsid w:val="005C4F2E"/>
    <w:rsid w:val="005C6DBD"/>
    <w:rsid w:val="005C73DC"/>
    <w:rsid w:val="005C7CA9"/>
    <w:rsid w:val="005CACE9"/>
    <w:rsid w:val="005D21A1"/>
    <w:rsid w:val="005D2C4F"/>
    <w:rsid w:val="005D442B"/>
    <w:rsid w:val="005D4BD7"/>
    <w:rsid w:val="005D5402"/>
    <w:rsid w:val="005D6244"/>
    <w:rsid w:val="005D69AB"/>
    <w:rsid w:val="005D7075"/>
    <w:rsid w:val="005D719F"/>
    <w:rsid w:val="005E0245"/>
    <w:rsid w:val="005E051F"/>
    <w:rsid w:val="005E1340"/>
    <w:rsid w:val="005E1693"/>
    <w:rsid w:val="005E1698"/>
    <w:rsid w:val="005E1D0E"/>
    <w:rsid w:val="005E278F"/>
    <w:rsid w:val="005E2F66"/>
    <w:rsid w:val="005E341F"/>
    <w:rsid w:val="005E3A12"/>
    <w:rsid w:val="005E4663"/>
    <w:rsid w:val="005E5CD3"/>
    <w:rsid w:val="005E64E8"/>
    <w:rsid w:val="005E716F"/>
    <w:rsid w:val="005F03B9"/>
    <w:rsid w:val="005F07A9"/>
    <w:rsid w:val="005F0B47"/>
    <w:rsid w:val="005F11A2"/>
    <w:rsid w:val="005F1AD4"/>
    <w:rsid w:val="005F2023"/>
    <w:rsid w:val="005F2A1B"/>
    <w:rsid w:val="005F2FBF"/>
    <w:rsid w:val="005F37BE"/>
    <w:rsid w:val="005F3A79"/>
    <w:rsid w:val="005F471F"/>
    <w:rsid w:val="005F4D91"/>
    <w:rsid w:val="005F503F"/>
    <w:rsid w:val="005F5A20"/>
    <w:rsid w:val="005F5B59"/>
    <w:rsid w:val="005F5BCB"/>
    <w:rsid w:val="005F6867"/>
    <w:rsid w:val="005F7045"/>
    <w:rsid w:val="00600948"/>
    <w:rsid w:val="006009FA"/>
    <w:rsid w:val="00600A3B"/>
    <w:rsid w:val="00600E87"/>
    <w:rsid w:val="00601505"/>
    <w:rsid w:val="006022DF"/>
    <w:rsid w:val="00602458"/>
    <w:rsid w:val="00602739"/>
    <w:rsid w:val="00603422"/>
    <w:rsid w:val="006037D7"/>
    <w:rsid w:val="006039A3"/>
    <w:rsid w:val="006042F9"/>
    <w:rsid w:val="00604EED"/>
    <w:rsid w:val="006058AB"/>
    <w:rsid w:val="00605C44"/>
    <w:rsid w:val="0060756E"/>
    <w:rsid w:val="006102BA"/>
    <w:rsid w:val="006116AA"/>
    <w:rsid w:val="00611BDA"/>
    <w:rsid w:val="00611C16"/>
    <w:rsid w:val="006122E1"/>
    <w:rsid w:val="00612AAC"/>
    <w:rsid w:val="00612FFA"/>
    <w:rsid w:val="0061595D"/>
    <w:rsid w:val="0061641B"/>
    <w:rsid w:val="00616A2F"/>
    <w:rsid w:val="00616D7E"/>
    <w:rsid w:val="0061738F"/>
    <w:rsid w:val="00621437"/>
    <w:rsid w:val="00622455"/>
    <w:rsid w:val="00622A10"/>
    <w:rsid w:val="00622C4B"/>
    <w:rsid w:val="00623305"/>
    <w:rsid w:val="00624759"/>
    <w:rsid w:val="0062485A"/>
    <w:rsid w:val="0062593D"/>
    <w:rsid w:val="0062696E"/>
    <w:rsid w:val="00626D3E"/>
    <w:rsid w:val="0062709D"/>
    <w:rsid w:val="00630C07"/>
    <w:rsid w:val="006319F8"/>
    <w:rsid w:val="00631CC3"/>
    <w:rsid w:val="00632818"/>
    <w:rsid w:val="006329AB"/>
    <w:rsid w:val="00633B89"/>
    <w:rsid w:val="00633DFD"/>
    <w:rsid w:val="0063434F"/>
    <w:rsid w:val="006345D4"/>
    <w:rsid w:val="00634B98"/>
    <w:rsid w:val="00635394"/>
    <w:rsid w:val="00635D1F"/>
    <w:rsid w:val="0063700E"/>
    <w:rsid w:val="006402F0"/>
    <w:rsid w:val="00640CEA"/>
    <w:rsid w:val="00641A8E"/>
    <w:rsid w:val="00641D12"/>
    <w:rsid w:val="00642A23"/>
    <w:rsid w:val="00643896"/>
    <w:rsid w:val="00643B77"/>
    <w:rsid w:val="00644875"/>
    <w:rsid w:val="006450AF"/>
    <w:rsid w:val="006465F3"/>
    <w:rsid w:val="00646B11"/>
    <w:rsid w:val="00646BE4"/>
    <w:rsid w:val="00646E4A"/>
    <w:rsid w:val="00650412"/>
    <w:rsid w:val="00650724"/>
    <w:rsid w:val="00650ED3"/>
    <w:rsid w:val="00652802"/>
    <w:rsid w:val="0065280A"/>
    <w:rsid w:val="00652EB1"/>
    <w:rsid w:val="006530C9"/>
    <w:rsid w:val="00653189"/>
    <w:rsid w:val="00653709"/>
    <w:rsid w:val="006547BB"/>
    <w:rsid w:val="00654816"/>
    <w:rsid w:val="00655C23"/>
    <w:rsid w:val="00656053"/>
    <w:rsid w:val="006565E6"/>
    <w:rsid w:val="00656901"/>
    <w:rsid w:val="00656EB6"/>
    <w:rsid w:val="00657366"/>
    <w:rsid w:val="006573D7"/>
    <w:rsid w:val="00660247"/>
    <w:rsid w:val="006603AC"/>
    <w:rsid w:val="006605F6"/>
    <w:rsid w:val="00661680"/>
    <w:rsid w:val="00661996"/>
    <w:rsid w:val="006619AD"/>
    <w:rsid w:val="00662E74"/>
    <w:rsid w:val="006638D5"/>
    <w:rsid w:val="00663CB2"/>
    <w:rsid w:val="006660E1"/>
    <w:rsid w:val="00666158"/>
    <w:rsid w:val="006672AB"/>
    <w:rsid w:val="00670B56"/>
    <w:rsid w:val="00672292"/>
    <w:rsid w:val="00673574"/>
    <w:rsid w:val="0067538C"/>
    <w:rsid w:val="00675A91"/>
    <w:rsid w:val="00676359"/>
    <w:rsid w:val="0067661C"/>
    <w:rsid w:val="00676CAB"/>
    <w:rsid w:val="00676CC0"/>
    <w:rsid w:val="00677945"/>
    <w:rsid w:val="00681FC3"/>
    <w:rsid w:val="006822F1"/>
    <w:rsid w:val="006832B5"/>
    <w:rsid w:val="00683558"/>
    <w:rsid w:val="006835B6"/>
    <w:rsid w:val="00684FEC"/>
    <w:rsid w:val="00685A12"/>
    <w:rsid w:val="00685EF9"/>
    <w:rsid w:val="00686975"/>
    <w:rsid w:val="006871E7"/>
    <w:rsid w:val="006874A0"/>
    <w:rsid w:val="006879B0"/>
    <w:rsid w:val="00687B51"/>
    <w:rsid w:val="00687ED0"/>
    <w:rsid w:val="006908DC"/>
    <w:rsid w:val="0069195C"/>
    <w:rsid w:val="00692659"/>
    <w:rsid w:val="0069370D"/>
    <w:rsid w:val="0069393F"/>
    <w:rsid w:val="00693D22"/>
    <w:rsid w:val="0069437F"/>
    <w:rsid w:val="00695619"/>
    <w:rsid w:val="00695B70"/>
    <w:rsid w:val="0069682F"/>
    <w:rsid w:val="00696861"/>
    <w:rsid w:val="006968C7"/>
    <w:rsid w:val="00696E7A"/>
    <w:rsid w:val="006976D3"/>
    <w:rsid w:val="006A08B3"/>
    <w:rsid w:val="006A10B4"/>
    <w:rsid w:val="006A1160"/>
    <w:rsid w:val="006A2CD7"/>
    <w:rsid w:val="006A406B"/>
    <w:rsid w:val="006A48A4"/>
    <w:rsid w:val="006A4DC3"/>
    <w:rsid w:val="006A50C4"/>
    <w:rsid w:val="006A50CC"/>
    <w:rsid w:val="006A5A30"/>
    <w:rsid w:val="006A678C"/>
    <w:rsid w:val="006B0068"/>
    <w:rsid w:val="006B054A"/>
    <w:rsid w:val="006B19DD"/>
    <w:rsid w:val="006B1EF6"/>
    <w:rsid w:val="006B253E"/>
    <w:rsid w:val="006B293E"/>
    <w:rsid w:val="006B35A2"/>
    <w:rsid w:val="006B4584"/>
    <w:rsid w:val="006B5553"/>
    <w:rsid w:val="006B5A76"/>
    <w:rsid w:val="006B5EF7"/>
    <w:rsid w:val="006B5FEE"/>
    <w:rsid w:val="006B6090"/>
    <w:rsid w:val="006B61F1"/>
    <w:rsid w:val="006B688F"/>
    <w:rsid w:val="006B70F9"/>
    <w:rsid w:val="006B7722"/>
    <w:rsid w:val="006C0421"/>
    <w:rsid w:val="006C075E"/>
    <w:rsid w:val="006C1CB8"/>
    <w:rsid w:val="006C24B2"/>
    <w:rsid w:val="006C2B85"/>
    <w:rsid w:val="006C4E5F"/>
    <w:rsid w:val="006C59E5"/>
    <w:rsid w:val="006C5A57"/>
    <w:rsid w:val="006C65B0"/>
    <w:rsid w:val="006C695A"/>
    <w:rsid w:val="006C6BA3"/>
    <w:rsid w:val="006C75D1"/>
    <w:rsid w:val="006C76FF"/>
    <w:rsid w:val="006D0141"/>
    <w:rsid w:val="006D0858"/>
    <w:rsid w:val="006D277C"/>
    <w:rsid w:val="006D5017"/>
    <w:rsid w:val="006D519D"/>
    <w:rsid w:val="006D5EE6"/>
    <w:rsid w:val="006D6091"/>
    <w:rsid w:val="006D757A"/>
    <w:rsid w:val="006D77A2"/>
    <w:rsid w:val="006E193C"/>
    <w:rsid w:val="006E2C7F"/>
    <w:rsid w:val="006E32BB"/>
    <w:rsid w:val="006E39AB"/>
    <w:rsid w:val="006E435A"/>
    <w:rsid w:val="006E4755"/>
    <w:rsid w:val="006E4A98"/>
    <w:rsid w:val="006E4B3B"/>
    <w:rsid w:val="006E4F54"/>
    <w:rsid w:val="006E538D"/>
    <w:rsid w:val="006E63E7"/>
    <w:rsid w:val="006E688C"/>
    <w:rsid w:val="006E7885"/>
    <w:rsid w:val="006E7D7E"/>
    <w:rsid w:val="006F042C"/>
    <w:rsid w:val="006F14FC"/>
    <w:rsid w:val="006F18F9"/>
    <w:rsid w:val="006F1B0B"/>
    <w:rsid w:val="006F3EC6"/>
    <w:rsid w:val="006F4104"/>
    <w:rsid w:val="006F4C2B"/>
    <w:rsid w:val="006F5034"/>
    <w:rsid w:val="006F511B"/>
    <w:rsid w:val="006F5249"/>
    <w:rsid w:val="006F5BB9"/>
    <w:rsid w:val="006F5D53"/>
    <w:rsid w:val="006F6108"/>
    <w:rsid w:val="006F7125"/>
    <w:rsid w:val="00702977"/>
    <w:rsid w:val="00703164"/>
    <w:rsid w:val="0070345E"/>
    <w:rsid w:val="00703975"/>
    <w:rsid w:val="00705A7B"/>
    <w:rsid w:val="0071030E"/>
    <w:rsid w:val="007107E0"/>
    <w:rsid w:val="007117A7"/>
    <w:rsid w:val="00711BD3"/>
    <w:rsid w:val="00711C08"/>
    <w:rsid w:val="00712AA7"/>
    <w:rsid w:val="007151D2"/>
    <w:rsid w:val="00715FC2"/>
    <w:rsid w:val="007164B1"/>
    <w:rsid w:val="007164C4"/>
    <w:rsid w:val="00716753"/>
    <w:rsid w:val="00716E6D"/>
    <w:rsid w:val="00721570"/>
    <w:rsid w:val="00721C53"/>
    <w:rsid w:val="00722B28"/>
    <w:rsid w:val="007235AB"/>
    <w:rsid w:val="00725869"/>
    <w:rsid w:val="00726A26"/>
    <w:rsid w:val="007271FF"/>
    <w:rsid w:val="00727862"/>
    <w:rsid w:val="00730BA8"/>
    <w:rsid w:val="00731008"/>
    <w:rsid w:val="0073176E"/>
    <w:rsid w:val="00732C5E"/>
    <w:rsid w:val="007330B7"/>
    <w:rsid w:val="00733C43"/>
    <w:rsid w:val="00733E36"/>
    <w:rsid w:val="0073450E"/>
    <w:rsid w:val="00734938"/>
    <w:rsid w:val="007355ED"/>
    <w:rsid w:val="007357DD"/>
    <w:rsid w:val="00735D0E"/>
    <w:rsid w:val="00735F6F"/>
    <w:rsid w:val="00736315"/>
    <w:rsid w:val="00736CF1"/>
    <w:rsid w:val="00737EF5"/>
    <w:rsid w:val="00740F43"/>
    <w:rsid w:val="0074103E"/>
    <w:rsid w:val="00741420"/>
    <w:rsid w:val="00742129"/>
    <w:rsid w:val="0074241D"/>
    <w:rsid w:val="00742B27"/>
    <w:rsid w:val="00742D42"/>
    <w:rsid w:val="0074379F"/>
    <w:rsid w:val="00743B18"/>
    <w:rsid w:val="00743D2F"/>
    <w:rsid w:val="007444AB"/>
    <w:rsid w:val="007445B4"/>
    <w:rsid w:val="007454EB"/>
    <w:rsid w:val="007456DB"/>
    <w:rsid w:val="007457A4"/>
    <w:rsid w:val="00745937"/>
    <w:rsid w:val="00745ED6"/>
    <w:rsid w:val="007463C5"/>
    <w:rsid w:val="007469EC"/>
    <w:rsid w:val="00747990"/>
    <w:rsid w:val="0075129D"/>
    <w:rsid w:val="00752755"/>
    <w:rsid w:val="007541F6"/>
    <w:rsid w:val="00754706"/>
    <w:rsid w:val="0075486B"/>
    <w:rsid w:val="007556F4"/>
    <w:rsid w:val="007557C1"/>
    <w:rsid w:val="007558E9"/>
    <w:rsid w:val="00756BED"/>
    <w:rsid w:val="00757E70"/>
    <w:rsid w:val="00760029"/>
    <w:rsid w:val="00760D23"/>
    <w:rsid w:val="00761F63"/>
    <w:rsid w:val="007643A8"/>
    <w:rsid w:val="00764451"/>
    <w:rsid w:val="007649AE"/>
    <w:rsid w:val="0076648A"/>
    <w:rsid w:val="00766631"/>
    <w:rsid w:val="00766C27"/>
    <w:rsid w:val="0076705A"/>
    <w:rsid w:val="00767066"/>
    <w:rsid w:val="007673BE"/>
    <w:rsid w:val="0077009E"/>
    <w:rsid w:val="00771394"/>
    <w:rsid w:val="007715B7"/>
    <w:rsid w:val="007720DC"/>
    <w:rsid w:val="007721EA"/>
    <w:rsid w:val="00772576"/>
    <w:rsid w:val="007733AC"/>
    <w:rsid w:val="00774135"/>
    <w:rsid w:val="00775AFF"/>
    <w:rsid w:val="00775C59"/>
    <w:rsid w:val="0077618F"/>
    <w:rsid w:val="007768A0"/>
    <w:rsid w:val="00780021"/>
    <w:rsid w:val="00781DA5"/>
    <w:rsid w:val="00782475"/>
    <w:rsid w:val="00782975"/>
    <w:rsid w:val="00782FA6"/>
    <w:rsid w:val="00782FA8"/>
    <w:rsid w:val="0078337D"/>
    <w:rsid w:val="00783658"/>
    <w:rsid w:val="00783781"/>
    <w:rsid w:val="00785988"/>
    <w:rsid w:val="00785D12"/>
    <w:rsid w:val="00786EED"/>
    <w:rsid w:val="007874F0"/>
    <w:rsid w:val="00787CA9"/>
    <w:rsid w:val="0079050D"/>
    <w:rsid w:val="00790818"/>
    <w:rsid w:val="00790C9B"/>
    <w:rsid w:val="00790D58"/>
    <w:rsid w:val="007919B6"/>
    <w:rsid w:val="00791CC9"/>
    <w:rsid w:val="00792544"/>
    <w:rsid w:val="00792E24"/>
    <w:rsid w:val="00794C9A"/>
    <w:rsid w:val="00794CCE"/>
    <w:rsid w:val="00794DDE"/>
    <w:rsid w:val="00794EE3"/>
    <w:rsid w:val="00794FE7"/>
    <w:rsid w:val="00795717"/>
    <w:rsid w:val="0079588B"/>
    <w:rsid w:val="00795B2A"/>
    <w:rsid w:val="00795DF4"/>
    <w:rsid w:val="00795EF9"/>
    <w:rsid w:val="007973A1"/>
    <w:rsid w:val="0079742F"/>
    <w:rsid w:val="00797BC5"/>
    <w:rsid w:val="00797FCC"/>
    <w:rsid w:val="007A01C8"/>
    <w:rsid w:val="007A09AE"/>
    <w:rsid w:val="007A0EB0"/>
    <w:rsid w:val="007A0FD8"/>
    <w:rsid w:val="007A2593"/>
    <w:rsid w:val="007A26BB"/>
    <w:rsid w:val="007A372F"/>
    <w:rsid w:val="007A3828"/>
    <w:rsid w:val="007A387E"/>
    <w:rsid w:val="007A41B2"/>
    <w:rsid w:val="007A4331"/>
    <w:rsid w:val="007A53B1"/>
    <w:rsid w:val="007A5737"/>
    <w:rsid w:val="007A599F"/>
    <w:rsid w:val="007A5E58"/>
    <w:rsid w:val="007A6A94"/>
    <w:rsid w:val="007A70CB"/>
    <w:rsid w:val="007A7437"/>
    <w:rsid w:val="007A74A7"/>
    <w:rsid w:val="007A7890"/>
    <w:rsid w:val="007B08EC"/>
    <w:rsid w:val="007B0D0E"/>
    <w:rsid w:val="007B0D85"/>
    <w:rsid w:val="007B1817"/>
    <w:rsid w:val="007B1D86"/>
    <w:rsid w:val="007B2D3F"/>
    <w:rsid w:val="007B4124"/>
    <w:rsid w:val="007B50A3"/>
    <w:rsid w:val="007B5129"/>
    <w:rsid w:val="007B5902"/>
    <w:rsid w:val="007B6302"/>
    <w:rsid w:val="007B6F2D"/>
    <w:rsid w:val="007B7393"/>
    <w:rsid w:val="007C005C"/>
    <w:rsid w:val="007C0659"/>
    <w:rsid w:val="007C0AA8"/>
    <w:rsid w:val="007C2B62"/>
    <w:rsid w:val="007C2CF6"/>
    <w:rsid w:val="007C3CCC"/>
    <w:rsid w:val="007C4BB7"/>
    <w:rsid w:val="007C4C3E"/>
    <w:rsid w:val="007C5AEA"/>
    <w:rsid w:val="007C5BEB"/>
    <w:rsid w:val="007C6C77"/>
    <w:rsid w:val="007C7448"/>
    <w:rsid w:val="007D01DE"/>
    <w:rsid w:val="007D145B"/>
    <w:rsid w:val="007D1669"/>
    <w:rsid w:val="007D2495"/>
    <w:rsid w:val="007D2F12"/>
    <w:rsid w:val="007D3A2E"/>
    <w:rsid w:val="007D3A92"/>
    <w:rsid w:val="007D436A"/>
    <w:rsid w:val="007D4959"/>
    <w:rsid w:val="007D52E3"/>
    <w:rsid w:val="007E13C0"/>
    <w:rsid w:val="007E15CE"/>
    <w:rsid w:val="007E1B96"/>
    <w:rsid w:val="007E1C46"/>
    <w:rsid w:val="007E1E2D"/>
    <w:rsid w:val="007E27D3"/>
    <w:rsid w:val="007E400D"/>
    <w:rsid w:val="007E462E"/>
    <w:rsid w:val="007E5786"/>
    <w:rsid w:val="007E5AE1"/>
    <w:rsid w:val="007E76E7"/>
    <w:rsid w:val="007E7F6F"/>
    <w:rsid w:val="007F05FA"/>
    <w:rsid w:val="007F0C74"/>
    <w:rsid w:val="007F136D"/>
    <w:rsid w:val="007F18DC"/>
    <w:rsid w:val="007F1E66"/>
    <w:rsid w:val="007F2490"/>
    <w:rsid w:val="007F284E"/>
    <w:rsid w:val="007F3CB3"/>
    <w:rsid w:val="007F4165"/>
    <w:rsid w:val="007F4170"/>
    <w:rsid w:val="007F5335"/>
    <w:rsid w:val="007F58EA"/>
    <w:rsid w:val="007F614B"/>
    <w:rsid w:val="007F7367"/>
    <w:rsid w:val="007F7461"/>
    <w:rsid w:val="007F7B3A"/>
    <w:rsid w:val="008001C2"/>
    <w:rsid w:val="00800485"/>
    <w:rsid w:val="008007F4"/>
    <w:rsid w:val="00801512"/>
    <w:rsid w:val="00803BF1"/>
    <w:rsid w:val="00803DF3"/>
    <w:rsid w:val="00805089"/>
    <w:rsid w:val="00805D20"/>
    <w:rsid w:val="00806264"/>
    <w:rsid w:val="008075FA"/>
    <w:rsid w:val="0081022D"/>
    <w:rsid w:val="008119CF"/>
    <w:rsid w:val="00813257"/>
    <w:rsid w:val="00813ED7"/>
    <w:rsid w:val="008146D9"/>
    <w:rsid w:val="008153C8"/>
    <w:rsid w:val="008155FC"/>
    <w:rsid w:val="00815916"/>
    <w:rsid w:val="008169DD"/>
    <w:rsid w:val="00816DBE"/>
    <w:rsid w:val="00817E3B"/>
    <w:rsid w:val="00820940"/>
    <w:rsid w:val="00820CAB"/>
    <w:rsid w:val="00820E4D"/>
    <w:rsid w:val="00822056"/>
    <w:rsid w:val="0082274A"/>
    <w:rsid w:val="008235AA"/>
    <w:rsid w:val="00823B8C"/>
    <w:rsid w:val="008245C1"/>
    <w:rsid w:val="008257C8"/>
    <w:rsid w:val="00826305"/>
    <w:rsid w:val="00834898"/>
    <w:rsid w:val="008349A3"/>
    <w:rsid w:val="00834E5A"/>
    <w:rsid w:val="008354A4"/>
    <w:rsid w:val="00835A86"/>
    <w:rsid w:val="00835D77"/>
    <w:rsid w:val="00837013"/>
    <w:rsid w:val="008371E2"/>
    <w:rsid w:val="0083729C"/>
    <w:rsid w:val="008404F6"/>
    <w:rsid w:val="008410E3"/>
    <w:rsid w:val="00841158"/>
    <w:rsid w:val="008412C5"/>
    <w:rsid w:val="00841A6A"/>
    <w:rsid w:val="0084280D"/>
    <w:rsid w:val="00843503"/>
    <w:rsid w:val="0084394E"/>
    <w:rsid w:val="0084452B"/>
    <w:rsid w:val="00844F97"/>
    <w:rsid w:val="00845FC3"/>
    <w:rsid w:val="00846C17"/>
    <w:rsid w:val="00846F44"/>
    <w:rsid w:val="00850A3B"/>
    <w:rsid w:val="008517B9"/>
    <w:rsid w:val="00851A5C"/>
    <w:rsid w:val="00851CC7"/>
    <w:rsid w:val="00851E00"/>
    <w:rsid w:val="008536ED"/>
    <w:rsid w:val="00854D11"/>
    <w:rsid w:val="0085613E"/>
    <w:rsid w:val="00856869"/>
    <w:rsid w:val="00856C10"/>
    <w:rsid w:val="00860E5D"/>
    <w:rsid w:val="00861D0B"/>
    <w:rsid w:val="00861D20"/>
    <w:rsid w:val="00862293"/>
    <w:rsid w:val="008629E0"/>
    <w:rsid w:val="00862AD3"/>
    <w:rsid w:val="00862CB5"/>
    <w:rsid w:val="00863126"/>
    <w:rsid w:val="00863E5C"/>
    <w:rsid w:val="00865A87"/>
    <w:rsid w:val="00866343"/>
    <w:rsid w:val="00866546"/>
    <w:rsid w:val="00867502"/>
    <w:rsid w:val="0086766D"/>
    <w:rsid w:val="00867DFD"/>
    <w:rsid w:val="00872087"/>
    <w:rsid w:val="00872181"/>
    <w:rsid w:val="00873617"/>
    <w:rsid w:val="008745BD"/>
    <w:rsid w:val="00875F5D"/>
    <w:rsid w:val="00880791"/>
    <w:rsid w:val="008820B1"/>
    <w:rsid w:val="00882ECF"/>
    <w:rsid w:val="00885E10"/>
    <w:rsid w:val="00885EA3"/>
    <w:rsid w:val="00886063"/>
    <w:rsid w:val="0088646B"/>
    <w:rsid w:val="008864D3"/>
    <w:rsid w:val="00887021"/>
    <w:rsid w:val="00887103"/>
    <w:rsid w:val="00890FA5"/>
    <w:rsid w:val="008911FE"/>
    <w:rsid w:val="0089260C"/>
    <w:rsid w:val="00893393"/>
    <w:rsid w:val="00893CB0"/>
    <w:rsid w:val="0089600A"/>
    <w:rsid w:val="00896F11"/>
    <w:rsid w:val="008A01F5"/>
    <w:rsid w:val="008A099B"/>
    <w:rsid w:val="008A159F"/>
    <w:rsid w:val="008A1759"/>
    <w:rsid w:val="008A2679"/>
    <w:rsid w:val="008A430F"/>
    <w:rsid w:val="008A5493"/>
    <w:rsid w:val="008A5ECC"/>
    <w:rsid w:val="008A5F94"/>
    <w:rsid w:val="008A6112"/>
    <w:rsid w:val="008A6758"/>
    <w:rsid w:val="008A7546"/>
    <w:rsid w:val="008A7AE4"/>
    <w:rsid w:val="008B1B28"/>
    <w:rsid w:val="008B24B8"/>
    <w:rsid w:val="008B390C"/>
    <w:rsid w:val="008B41F2"/>
    <w:rsid w:val="008B4987"/>
    <w:rsid w:val="008B61B2"/>
    <w:rsid w:val="008B6434"/>
    <w:rsid w:val="008B6F5C"/>
    <w:rsid w:val="008B7258"/>
    <w:rsid w:val="008C0015"/>
    <w:rsid w:val="008C0403"/>
    <w:rsid w:val="008C0C3C"/>
    <w:rsid w:val="008C0E69"/>
    <w:rsid w:val="008C12E7"/>
    <w:rsid w:val="008C20D9"/>
    <w:rsid w:val="008C2686"/>
    <w:rsid w:val="008C51FB"/>
    <w:rsid w:val="008C572F"/>
    <w:rsid w:val="008C67CF"/>
    <w:rsid w:val="008C6BC8"/>
    <w:rsid w:val="008C7A3A"/>
    <w:rsid w:val="008D1A74"/>
    <w:rsid w:val="008D25D4"/>
    <w:rsid w:val="008D27CC"/>
    <w:rsid w:val="008D2CF7"/>
    <w:rsid w:val="008D3255"/>
    <w:rsid w:val="008D34AF"/>
    <w:rsid w:val="008D5479"/>
    <w:rsid w:val="008D55E1"/>
    <w:rsid w:val="008D57F9"/>
    <w:rsid w:val="008D78A7"/>
    <w:rsid w:val="008D7C1F"/>
    <w:rsid w:val="008E081A"/>
    <w:rsid w:val="008E1068"/>
    <w:rsid w:val="008E1A8D"/>
    <w:rsid w:val="008E1FD7"/>
    <w:rsid w:val="008E352F"/>
    <w:rsid w:val="008E3906"/>
    <w:rsid w:val="008E406E"/>
    <w:rsid w:val="008E40ED"/>
    <w:rsid w:val="008E4733"/>
    <w:rsid w:val="008E55B9"/>
    <w:rsid w:val="008E58A0"/>
    <w:rsid w:val="008E5967"/>
    <w:rsid w:val="008E5BBE"/>
    <w:rsid w:val="008E733D"/>
    <w:rsid w:val="008F03BF"/>
    <w:rsid w:val="008F2752"/>
    <w:rsid w:val="008F2F6B"/>
    <w:rsid w:val="008F3469"/>
    <w:rsid w:val="008F346D"/>
    <w:rsid w:val="008F3C3F"/>
    <w:rsid w:val="008F4B22"/>
    <w:rsid w:val="008F5010"/>
    <w:rsid w:val="008F53CF"/>
    <w:rsid w:val="008F5C51"/>
    <w:rsid w:val="008F7690"/>
    <w:rsid w:val="008F7FB3"/>
    <w:rsid w:val="009003A3"/>
    <w:rsid w:val="0090072D"/>
    <w:rsid w:val="0090207F"/>
    <w:rsid w:val="009021D1"/>
    <w:rsid w:val="00904F6F"/>
    <w:rsid w:val="00905A9C"/>
    <w:rsid w:val="00905F0B"/>
    <w:rsid w:val="00906237"/>
    <w:rsid w:val="00906CE8"/>
    <w:rsid w:val="00907760"/>
    <w:rsid w:val="00910F4E"/>
    <w:rsid w:val="009116B0"/>
    <w:rsid w:val="00911C58"/>
    <w:rsid w:val="00912124"/>
    <w:rsid w:val="00912B53"/>
    <w:rsid w:val="0091309B"/>
    <w:rsid w:val="009135CD"/>
    <w:rsid w:val="00913619"/>
    <w:rsid w:val="0091543D"/>
    <w:rsid w:val="00915CB0"/>
    <w:rsid w:val="009162E1"/>
    <w:rsid w:val="00916917"/>
    <w:rsid w:val="0091731D"/>
    <w:rsid w:val="00917B4B"/>
    <w:rsid w:val="00917B8F"/>
    <w:rsid w:val="009208C9"/>
    <w:rsid w:val="00921E13"/>
    <w:rsid w:val="00922312"/>
    <w:rsid w:val="00922E1C"/>
    <w:rsid w:val="0092380B"/>
    <w:rsid w:val="009238BC"/>
    <w:rsid w:val="00923CEB"/>
    <w:rsid w:val="00925619"/>
    <w:rsid w:val="00926843"/>
    <w:rsid w:val="009271A6"/>
    <w:rsid w:val="00927405"/>
    <w:rsid w:val="009279E1"/>
    <w:rsid w:val="009309A5"/>
    <w:rsid w:val="00931591"/>
    <w:rsid w:val="009327AF"/>
    <w:rsid w:val="00932835"/>
    <w:rsid w:val="009330B7"/>
    <w:rsid w:val="0093353E"/>
    <w:rsid w:val="00933C05"/>
    <w:rsid w:val="009352C2"/>
    <w:rsid w:val="0093582D"/>
    <w:rsid w:val="00936944"/>
    <w:rsid w:val="009375CC"/>
    <w:rsid w:val="00937C46"/>
    <w:rsid w:val="00937C58"/>
    <w:rsid w:val="00937E92"/>
    <w:rsid w:val="00940179"/>
    <w:rsid w:val="0094078D"/>
    <w:rsid w:val="00940D94"/>
    <w:rsid w:val="0094127F"/>
    <w:rsid w:val="00941385"/>
    <w:rsid w:val="00941A25"/>
    <w:rsid w:val="00942105"/>
    <w:rsid w:val="00943828"/>
    <w:rsid w:val="009444F1"/>
    <w:rsid w:val="00946773"/>
    <w:rsid w:val="009475B6"/>
    <w:rsid w:val="00947D60"/>
    <w:rsid w:val="00950ECE"/>
    <w:rsid w:val="00951F4B"/>
    <w:rsid w:val="00952E04"/>
    <w:rsid w:val="0095446C"/>
    <w:rsid w:val="0095499F"/>
    <w:rsid w:val="00954B41"/>
    <w:rsid w:val="00954CFF"/>
    <w:rsid w:val="00955153"/>
    <w:rsid w:val="009558D5"/>
    <w:rsid w:val="00956AEC"/>
    <w:rsid w:val="00957091"/>
    <w:rsid w:val="0095794C"/>
    <w:rsid w:val="00957F67"/>
    <w:rsid w:val="009611F9"/>
    <w:rsid w:val="0096153D"/>
    <w:rsid w:val="00961B3E"/>
    <w:rsid w:val="00961D1F"/>
    <w:rsid w:val="00961E6F"/>
    <w:rsid w:val="009629E5"/>
    <w:rsid w:val="00963319"/>
    <w:rsid w:val="0096352B"/>
    <w:rsid w:val="009637B0"/>
    <w:rsid w:val="00964687"/>
    <w:rsid w:val="00965811"/>
    <w:rsid w:val="00966000"/>
    <w:rsid w:val="00966895"/>
    <w:rsid w:val="00966CBE"/>
    <w:rsid w:val="00966D04"/>
    <w:rsid w:val="00967077"/>
    <w:rsid w:val="00970C9B"/>
    <w:rsid w:val="0097133C"/>
    <w:rsid w:val="00971AAF"/>
    <w:rsid w:val="00971C61"/>
    <w:rsid w:val="009726EA"/>
    <w:rsid w:val="009728EA"/>
    <w:rsid w:val="00972CCB"/>
    <w:rsid w:val="00972EF8"/>
    <w:rsid w:val="00973516"/>
    <w:rsid w:val="00973763"/>
    <w:rsid w:val="009745D5"/>
    <w:rsid w:val="00974935"/>
    <w:rsid w:val="00974D26"/>
    <w:rsid w:val="0097606C"/>
    <w:rsid w:val="009769F8"/>
    <w:rsid w:val="00976E5D"/>
    <w:rsid w:val="00976F28"/>
    <w:rsid w:val="0097721F"/>
    <w:rsid w:val="009811FF"/>
    <w:rsid w:val="0098328C"/>
    <w:rsid w:val="009835EA"/>
    <w:rsid w:val="009836F6"/>
    <w:rsid w:val="00986B61"/>
    <w:rsid w:val="00987607"/>
    <w:rsid w:val="00990713"/>
    <w:rsid w:val="00990A18"/>
    <w:rsid w:val="0099113E"/>
    <w:rsid w:val="009915C1"/>
    <w:rsid w:val="00991BE4"/>
    <w:rsid w:val="0099249F"/>
    <w:rsid w:val="00993200"/>
    <w:rsid w:val="009937B5"/>
    <w:rsid w:val="00994156"/>
    <w:rsid w:val="009963FF"/>
    <w:rsid w:val="009965F6"/>
    <w:rsid w:val="00996A65"/>
    <w:rsid w:val="009970F1"/>
    <w:rsid w:val="009976B7"/>
    <w:rsid w:val="009A01BD"/>
    <w:rsid w:val="009A07F3"/>
    <w:rsid w:val="009A10E0"/>
    <w:rsid w:val="009A2FA0"/>
    <w:rsid w:val="009A3122"/>
    <w:rsid w:val="009A37A9"/>
    <w:rsid w:val="009A38A1"/>
    <w:rsid w:val="009A4AA9"/>
    <w:rsid w:val="009A4CF1"/>
    <w:rsid w:val="009A4E39"/>
    <w:rsid w:val="009A648C"/>
    <w:rsid w:val="009A6594"/>
    <w:rsid w:val="009A6D82"/>
    <w:rsid w:val="009B015D"/>
    <w:rsid w:val="009B1373"/>
    <w:rsid w:val="009B16B2"/>
    <w:rsid w:val="009B179E"/>
    <w:rsid w:val="009B19D8"/>
    <w:rsid w:val="009B1A50"/>
    <w:rsid w:val="009B2B2D"/>
    <w:rsid w:val="009B2C18"/>
    <w:rsid w:val="009B2C1B"/>
    <w:rsid w:val="009B2DCF"/>
    <w:rsid w:val="009B5375"/>
    <w:rsid w:val="009B5BB3"/>
    <w:rsid w:val="009B61EE"/>
    <w:rsid w:val="009B6462"/>
    <w:rsid w:val="009B64A9"/>
    <w:rsid w:val="009B6806"/>
    <w:rsid w:val="009B6939"/>
    <w:rsid w:val="009B6B91"/>
    <w:rsid w:val="009B6FB0"/>
    <w:rsid w:val="009B75DB"/>
    <w:rsid w:val="009B7A14"/>
    <w:rsid w:val="009B7ABE"/>
    <w:rsid w:val="009B7B75"/>
    <w:rsid w:val="009C00DA"/>
    <w:rsid w:val="009C139D"/>
    <w:rsid w:val="009C19DC"/>
    <w:rsid w:val="009C3117"/>
    <w:rsid w:val="009C31B9"/>
    <w:rsid w:val="009C352C"/>
    <w:rsid w:val="009C37C9"/>
    <w:rsid w:val="009C39AB"/>
    <w:rsid w:val="009C3F6D"/>
    <w:rsid w:val="009C4233"/>
    <w:rsid w:val="009C4DCC"/>
    <w:rsid w:val="009C7562"/>
    <w:rsid w:val="009C7B3B"/>
    <w:rsid w:val="009C7CD0"/>
    <w:rsid w:val="009C7EAE"/>
    <w:rsid w:val="009D0603"/>
    <w:rsid w:val="009D15F7"/>
    <w:rsid w:val="009D1D63"/>
    <w:rsid w:val="009D2C44"/>
    <w:rsid w:val="009D2FED"/>
    <w:rsid w:val="009D3094"/>
    <w:rsid w:val="009D422D"/>
    <w:rsid w:val="009D4AAC"/>
    <w:rsid w:val="009D6C85"/>
    <w:rsid w:val="009D7627"/>
    <w:rsid w:val="009E140E"/>
    <w:rsid w:val="009E2E4F"/>
    <w:rsid w:val="009E3D32"/>
    <w:rsid w:val="009E473C"/>
    <w:rsid w:val="009E5082"/>
    <w:rsid w:val="009E51E4"/>
    <w:rsid w:val="009E5500"/>
    <w:rsid w:val="009E5D56"/>
    <w:rsid w:val="009E6CC3"/>
    <w:rsid w:val="009E7592"/>
    <w:rsid w:val="009E7E3F"/>
    <w:rsid w:val="009F003E"/>
    <w:rsid w:val="009F179E"/>
    <w:rsid w:val="009F181A"/>
    <w:rsid w:val="009F31C8"/>
    <w:rsid w:val="009F35A6"/>
    <w:rsid w:val="009F3C1E"/>
    <w:rsid w:val="009F4796"/>
    <w:rsid w:val="009F48C2"/>
    <w:rsid w:val="009F5286"/>
    <w:rsid w:val="009F5309"/>
    <w:rsid w:val="009F57A5"/>
    <w:rsid w:val="009F599B"/>
    <w:rsid w:val="009F59C3"/>
    <w:rsid w:val="009F6A1E"/>
    <w:rsid w:val="009F7057"/>
    <w:rsid w:val="009F7510"/>
    <w:rsid w:val="009F7543"/>
    <w:rsid w:val="00A00756"/>
    <w:rsid w:val="00A0080C"/>
    <w:rsid w:val="00A010A5"/>
    <w:rsid w:val="00A01294"/>
    <w:rsid w:val="00A02D8D"/>
    <w:rsid w:val="00A03047"/>
    <w:rsid w:val="00A03620"/>
    <w:rsid w:val="00A050CF"/>
    <w:rsid w:val="00A0621F"/>
    <w:rsid w:val="00A06298"/>
    <w:rsid w:val="00A06A44"/>
    <w:rsid w:val="00A077A3"/>
    <w:rsid w:val="00A109DF"/>
    <w:rsid w:val="00A110B6"/>
    <w:rsid w:val="00A11ACC"/>
    <w:rsid w:val="00A12FCB"/>
    <w:rsid w:val="00A139C2"/>
    <w:rsid w:val="00A13A50"/>
    <w:rsid w:val="00A14002"/>
    <w:rsid w:val="00A1437E"/>
    <w:rsid w:val="00A1478C"/>
    <w:rsid w:val="00A154EA"/>
    <w:rsid w:val="00A1558B"/>
    <w:rsid w:val="00A160FA"/>
    <w:rsid w:val="00A163EF"/>
    <w:rsid w:val="00A164F5"/>
    <w:rsid w:val="00A16A57"/>
    <w:rsid w:val="00A16A7E"/>
    <w:rsid w:val="00A16B64"/>
    <w:rsid w:val="00A17C49"/>
    <w:rsid w:val="00A17FD6"/>
    <w:rsid w:val="00A20ABC"/>
    <w:rsid w:val="00A20F59"/>
    <w:rsid w:val="00A20F9A"/>
    <w:rsid w:val="00A21055"/>
    <w:rsid w:val="00A2163B"/>
    <w:rsid w:val="00A21D76"/>
    <w:rsid w:val="00A22E7F"/>
    <w:rsid w:val="00A23214"/>
    <w:rsid w:val="00A232A8"/>
    <w:rsid w:val="00A23BFB"/>
    <w:rsid w:val="00A24114"/>
    <w:rsid w:val="00A24423"/>
    <w:rsid w:val="00A249D7"/>
    <w:rsid w:val="00A2679B"/>
    <w:rsid w:val="00A26BA7"/>
    <w:rsid w:val="00A26D94"/>
    <w:rsid w:val="00A26FD9"/>
    <w:rsid w:val="00A273AE"/>
    <w:rsid w:val="00A3013B"/>
    <w:rsid w:val="00A3024F"/>
    <w:rsid w:val="00A30920"/>
    <w:rsid w:val="00A30D7F"/>
    <w:rsid w:val="00A3122C"/>
    <w:rsid w:val="00A32813"/>
    <w:rsid w:val="00A333C6"/>
    <w:rsid w:val="00A33756"/>
    <w:rsid w:val="00A33FDB"/>
    <w:rsid w:val="00A34609"/>
    <w:rsid w:val="00A346E9"/>
    <w:rsid w:val="00A352FD"/>
    <w:rsid w:val="00A35370"/>
    <w:rsid w:val="00A36419"/>
    <w:rsid w:val="00A36AF1"/>
    <w:rsid w:val="00A37CFA"/>
    <w:rsid w:val="00A400F6"/>
    <w:rsid w:val="00A40C48"/>
    <w:rsid w:val="00A40D54"/>
    <w:rsid w:val="00A40FEE"/>
    <w:rsid w:val="00A41764"/>
    <w:rsid w:val="00A419D9"/>
    <w:rsid w:val="00A424C4"/>
    <w:rsid w:val="00A4293C"/>
    <w:rsid w:val="00A434C9"/>
    <w:rsid w:val="00A438D7"/>
    <w:rsid w:val="00A43E46"/>
    <w:rsid w:val="00A45333"/>
    <w:rsid w:val="00A4586E"/>
    <w:rsid w:val="00A4606F"/>
    <w:rsid w:val="00A46598"/>
    <w:rsid w:val="00A466FF"/>
    <w:rsid w:val="00A47304"/>
    <w:rsid w:val="00A4774E"/>
    <w:rsid w:val="00A511CC"/>
    <w:rsid w:val="00A51F25"/>
    <w:rsid w:val="00A5218B"/>
    <w:rsid w:val="00A52ED8"/>
    <w:rsid w:val="00A530D3"/>
    <w:rsid w:val="00A5429B"/>
    <w:rsid w:val="00A554AB"/>
    <w:rsid w:val="00A558CE"/>
    <w:rsid w:val="00A5645B"/>
    <w:rsid w:val="00A56712"/>
    <w:rsid w:val="00A568B2"/>
    <w:rsid w:val="00A6074D"/>
    <w:rsid w:val="00A60AC2"/>
    <w:rsid w:val="00A60DDC"/>
    <w:rsid w:val="00A6360F"/>
    <w:rsid w:val="00A642A7"/>
    <w:rsid w:val="00A64E78"/>
    <w:rsid w:val="00A653B9"/>
    <w:rsid w:val="00A6549A"/>
    <w:rsid w:val="00A66B87"/>
    <w:rsid w:val="00A66E62"/>
    <w:rsid w:val="00A70001"/>
    <w:rsid w:val="00A708B9"/>
    <w:rsid w:val="00A711D4"/>
    <w:rsid w:val="00A719FD"/>
    <w:rsid w:val="00A72C6A"/>
    <w:rsid w:val="00A72E72"/>
    <w:rsid w:val="00A73119"/>
    <w:rsid w:val="00A73981"/>
    <w:rsid w:val="00A747A8"/>
    <w:rsid w:val="00A763D3"/>
    <w:rsid w:val="00A8000C"/>
    <w:rsid w:val="00A80639"/>
    <w:rsid w:val="00A8158E"/>
    <w:rsid w:val="00A8183C"/>
    <w:rsid w:val="00A81F95"/>
    <w:rsid w:val="00A81FFB"/>
    <w:rsid w:val="00A846F5"/>
    <w:rsid w:val="00A85431"/>
    <w:rsid w:val="00A85EC6"/>
    <w:rsid w:val="00A8604C"/>
    <w:rsid w:val="00A866DE"/>
    <w:rsid w:val="00A86965"/>
    <w:rsid w:val="00A86E50"/>
    <w:rsid w:val="00A871F6"/>
    <w:rsid w:val="00A9041F"/>
    <w:rsid w:val="00A908B3"/>
    <w:rsid w:val="00A917BB"/>
    <w:rsid w:val="00A92646"/>
    <w:rsid w:val="00A92880"/>
    <w:rsid w:val="00A93C06"/>
    <w:rsid w:val="00A943D9"/>
    <w:rsid w:val="00A94C89"/>
    <w:rsid w:val="00A953D5"/>
    <w:rsid w:val="00A95634"/>
    <w:rsid w:val="00AA1050"/>
    <w:rsid w:val="00AA1321"/>
    <w:rsid w:val="00AA16F3"/>
    <w:rsid w:val="00AA2588"/>
    <w:rsid w:val="00AA2C59"/>
    <w:rsid w:val="00AA3362"/>
    <w:rsid w:val="00AA354D"/>
    <w:rsid w:val="00AA3CD5"/>
    <w:rsid w:val="00AA6EF6"/>
    <w:rsid w:val="00AA7016"/>
    <w:rsid w:val="00AB0603"/>
    <w:rsid w:val="00AB1702"/>
    <w:rsid w:val="00AB2024"/>
    <w:rsid w:val="00AB2F2D"/>
    <w:rsid w:val="00AB3164"/>
    <w:rsid w:val="00AB3738"/>
    <w:rsid w:val="00AB421A"/>
    <w:rsid w:val="00AB4D94"/>
    <w:rsid w:val="00AB55A9"/>
    <w:rsid w:val="00AB563F"/>
    <w:rsid w:val="00AB5751"/>
    <w:rsid w:val="00AB6E66"/>
    <w:rsid w:val="00AB79D5"/>
    <w:rsid w:val="00AC0293"/>
    <w:rsid w:val="00AC1496"/>
    <w:rsid w:val="00AC18B5"/>
    <w:rsid w:val="00AC1AEE"/>
    <w:rsid w:val="00AC1ED3"/>
    <w:rsid w:val="00AC3B6C"/>
    <w:rsid w:val="00AC3BC9"/>
    <w:rsid w:val="00AC4924"/>
    <w:rsid w:val="00AC632B"/>
    <w:rsid w:val="00AC72A4"/>
    <w:rsid w:val="00AC7555"/>
    <w:rsid w:val="00AC7DE4"/>
    <w:rsid w:val="00AC7F74"/>
    <w:rsid w:val="00AD0346"/>
    <w:rsid w:val="00AD0F2E"/>
    <w:rsid w:val="00AD15AE"/>
    <w:rsid w:val="00AD1616"/>
    <w:rsid w:val="00AD18D2"/>
    <w:rsid w:val="00AD1EF4"/>
    <w:rsid w:val="00AD208E"/>
    <w:rsid w:val="00AD2897"/>
    <w:rsid w:val="00AD2A18"/>
    <w:rsid w:val="00AD2E21"/>
    <w:rsid w:val="00AD3766"/>
    <w:rsid w:val="00AD4CE9"/>
    <w:rsid w:val="00AD4DB4"/>
    <w:rsid w:val="00AD56C3"/>
    <w:rsid w:val="00AD5896"/>
    <w:rsid w:val="00AD60DD"/>
    <w:rsid w:val="00AD655A"/>
    <w:rsid w:val="00AD73AB"/>
    <w:rsid w:val="00AD74ED"/>
    <w:rsid w:val="00AD768B"/>
    <w:rsid w:val="00AE2243"/>
    <w:rsid w:val="00AE22D7"/>
    <w:rsid w:val="00AE277E"/>
    <w:rsid w:val="00AE36FF"/>
    <w:rsid w:val="00AE3979"/>
    <w:rsid w:val="00AE39FA"/>
    <w:rsid w:val="00AE495E"/>
    <w:rsid w:val="00AE4E7B"/>
    <w:rsid w:val="00AE4EF1"/>
    <w:rsid w:val="00AE59CB"/>
    <w:rsid w:val="00AE5E2F"/>
    <w:rsid w:val="00AF00CB"/>
    <w:rsid w:val="00AF11C3"/>
    <w:rsid w:val="00AF27FA"/>
    <w:rsid w:val="00AF4B52"/>
    <w:rsid w:val="00AF4C33"/>
    <w:rsid w:val="00AF5E55"/>
    <w:rsid w:val="00AF7249"/>
    <w:rsid w:val="00B00443"/>
    <w:rsid w:val="00B00A48"/>
    <w:rsid w:val="00B00DA8"/>
    <w:rsid w:val="00B02754"/>
    <w:rsid w:val="00B031E2"/>
    <w:rsid w:val="00B03D85"/>
    <w:rsid w:val="00B0402C"/>
    <w:rsid w:val="00B04CB7"/>
    <w:rsid w:val="00B058CB"/>
    <w:rsid w:val="00B0596A"/>
    <w:rsid w:val="00B063CC"/>
    <w:rsid w:val="00B063EA"/>
    <w:rsid w:val="00B06743"/>
    <w:rsid w:val="00B06C58"/>
    <w:rsid w:val="00B06ED9"/>
    <w:rsid w:val="00B07135"/>
    <w:rsid w:val="00B100C1"/>
    <w:rsid w:val="00B10F05"/>
    <w:rsid w:val="00B1171B"/>
    <w:rsid w:val="00B11A68"/>
    <w:rsid w:val="00B121D0"/>
    <w:rsid w:val="00B139AD"/>
    <w:rsid w:val="00B14822"/>
    <w:rsid w:val="00B15700"/>
    <w:rsid w:val="00B15D64"/>
    <w:rsid w:val="00B16F23"/>
    <w:rsid w:val="00B2085C"/>
    <w:rsid w:val="00B2103D"/>
    <w:rsid w:val="00B211C2"/>
    <w:rsid w:val="00B2186D"/>
    <w:rsid w:val="00B22EC4"/>
    <w:rsid w:val="00B24276"/>
    <w:rsid w:val="00B24790"/>
    <w:rsid w:val="00B248CD"/>
    <w:rsid w:val="00B25176"/>
    <w:rsid w:val="00B257B3"/>
    <w:rsid w:val="00B30FDC"/>
    <w:rsid w:val="00B311DB"/>
    <w:rsid w:val="00B328AA"/>
    <w:rsid w:val="00B33661"/>
    <w:rsid w:val="00B33AB8"/>
    <w:rsid w:val="00B33B2B"/>
    <w:rsid w:val="00B34461"/>
    <w:rsid w:val="00B3461C"/>
    <w:rsid w:val="00B34945"/>
    <w:rsid w:val="00B3494C"/>
    <w:rsid w:val="00B34DEF"/>
    <w:rsid w:val="00B35076"/>
    <w:rsid w:val="00B35597"/>
    <w:rsid w:val="00B36947"/>
    <w:rsid w:val="00B36DEC"/>
    <w:rsid w:val="00B36E72"/>
    <w:rsid w:val="00B37245"/>
    <w:rsid w:val="00B3746E"/>
    <w:rsid w:val="00B3797E"/>
    <w:rsid w:val="00B4036B"/>
    <w:rsid w:val="00B40929"/>
    <w:rsid w:val="00B40E63"/>
    <w:rsid w:val="00B418CC"/>
    <w:rsid w:val="00B42832"/>
    <w:rsid w:val="00B432A8"/>
    <w:rsid w:val="00B43592"/>
    <w:rsid w:val="00B445A6"/>
    <w:rsid w:val="00B459DC"/>
    <w:rsid w:val="00B46113"/>
    <w:rsid w:val="00B47418"/>
    <w:rsid w:val="00B47648"/>
    <w:rsid w:val="00B47791"/>
    <w:rsid w:val="00B47E59"/>
    <w:rsid w:val="00B5006E"/>
    <w:rsid w:val="00B503D2"/>
    <w:rsid w:val="00B505BA"/>
    <w:rsid w:val="00B52166"/>
    <w:rsid w:val="00B53A01"/>
    <w:rsid w:val="00B53F48"/>
    <w:rsid w:val="00B54CAF"/>
    <w:rsid w:val="00B54DA0"/>
    <w:rsid w:val="00B5503B"/>
    <w:rsid w:val="00B566C5"/>
    <w:rsid w:val="00B56A8D"/>
    <w:rsid w:val="00B56DC5"/>
    <w:rsid w:val="00B6029C"/>
    <w:rsid w:val="00B60712"/>
    <w:rsid w:val="00B60E22"/>
    <w:rsid w:val="00B618CB"/>
    <w:rsid w:val="00B61C13"/>
    <w:rsid w:val="00B626CE"/>
    <w:rsid w:val="00B6367B"/>
    <w:rsid w:val="00B66135"/>
    <w:rsid w:val="00B669F6"/>
    <w:rsid w:val="00B6733A"/>
    <w:rsid w:val="00B70074"/>
    <w:rsid w:val="00B7024E"/>
    <w:rsid w:val="00B71167"/>
    <w:rsid w:val="00B71C1D"/>
    <w:rsid w:val="00B726EF"/>
    <w:rsid w:val="00B73E3E"/>
    <w:rsid w:val="00B7435D"/>
    <w:rsid w:val="00B745C9"/>
    <w:rsid w:val="00B7486E"/>
    <w:rsid w:val="00B75DF5"/>
    <w:rsid w:val="00B7669F"/>
    <w:rsid w:val="00B76A40"/>
    <w:rsid w:val="00B77D80"/>
    <w:rsid w:val="00B800C7"/>
    <w:rsid w:val="00B803C5"/>
    <w:rsid w:val="00B81519"/>
    <w:rsid w:val="00B819DF"/>
    <w:rsid w:val="00B83C25"/>
    <w:rsid w:val="00B83D41"/>
    <w:rsid w:val="00B84005"/>
    <w:rsid w:val="00B8463F"/>
    <w:rsid w:val="00B8698F"/>
    <w:rsid w:val="00B86EB7"/>
    <w:rsid w:val="00B871DB"/>
    <w:rsid w:val="00B878A3"/>
    <w:rsid w:val="00B879FB"/>
    <w:rsid w:val="00B90367"/>
    <w:rsid w:val="00B90A90"/>
    <w:rsid w:val="00B90F3C"/>
    <w:rsid w:val="00B91192"/>
    <w:rsid w:val="00B92470"/>
    <w:rsid w:val="00B92891"/>
    <w:rsid w:val="00B939C4"/>
    <w:rsid w:val="00B94442"/>
    <w:rsid w:val="00B9506E"/>
    <w:rsid w:val="00B962DF"/>
    <w:rsid w:val="00B972DB"/>
    <w:rsid w:val="00B97C59"/>
    <w:rsid w:val="00BA0EA1"/>
    <w:rsid w:val="00BA19CC"/>
    <w:rsid w:val="00BA19E8"/>
    <w:rsid w:val="00BA1EEF"/>
    <w:rsid w:val="00BA2AC6"/>
    <w:rsid w:val="00BA2B89"/>
    <w:rsid w:val="00BA32C5"/>
    <w:rsid w:val="00BA3856"/>
    <w:rsid w:val="00BA4921"/>
    <w:rsid w:val="00BA5A13"/>
    <w:rsid w:val="00BA652D"/>
    <w:rsid w:val="00BA7EA5"/>
    <w:rsid w:val="00BA7F8F"/>
    <w:rsid w:val="00BB01C8"/>
    <w:rsid w:val="00BB11A7"/>
    <w:rsid w:val="00BB24FE"/>
    <w:rsid w:val="00BB25D0"/>
    <w:rsid w:val="00BB3654"/>
    <w:rsid w:val="00BB36AB"/>
    <w:rsid w:val="00BB3D00"/>
    <w:rsid w:val="00BB3EED"/>
    <w:rsid w:val="00BB42FD"/>
    <w:rsid w:val="00BB453D"/>
    <w:rsid w:val="00BB4800"/>
    <w:rsid w:val="00BB59E2"/>
    <w:rsid w:val="00BB60A6"/>
    <w:rsid w:val="00BB6747"/>
    <w:rsid w:val="00BB699B"/>
    <w:rsid w:val="00BB6AB2"/>
    <w:rsid w:val="00BC02DF"/>
    <w:rsid w:val="00BC0571"/>
    <w:rsid w:val="00BC0824"/>
    <w:rsid w:val="00BC20D1"/>
    <w:rsid w:val="00BC5699"/>
    <w:rsid w:val="00BC57E6"/>
    <w:rsid w:val="00BC5EB7"/>
    <w:rsid w:val="00BC61EA"/>
    <w:rsid w:val="00BC65C4"/>
    <w:rsid w:val="00BC6851"/>
    <w:rsid w:val="00BC6AA8"/>
    <w:rsid w:val="00BC7E49"/>
    <w:rsid w:val="00BC7FF5"/>
    <w:rsid w:val="00BD0C0B"/>
    <w:rsid w:val="00BD15AB"/>
    <w:rsid w:val="00BD212B"/>
    <w:rsid w:val="00BD23E5"/>
    <w:rsid w:val="00BD2917"/>
    <w:rsid w:val="00BD30E4"/>
    <w:rsid w:val="00BD32BE"/>
    <w:rsid w:val="00BD36AF"/>
    <w:rsid w:val="00BD42A6"/>
    <w:rsid w:val="00BD46FB"/>
    <w:rsid w:val="00BD5FC0"/>
    <w:rsid w:val="00BD71FE"/>
    <w:rsid w:val="00BD72BF"/>
    <w:rsid w:val="00BD7B32"/>
    <w:rsid w:val="00BE1E7A"/>
    <w:rsid w:val="00BE22B5"/>
    <w:rsid w:val="00BE3458"/>
    <w:rsid w:val="00BE3A83"/>
    <w:rsid w:val="00BE4151"/>
    <w:rsid w:val="00BE44A1"/>
    <w:rsid w:val="00BE5BB9"/>
    <w:rsid w:val="00BE69B0"/>
    <w:rsid w:val="00BE73AF"/>
    <w:rsid w:val="00BE784C"/>
    <w:rsid w:val="00BF21B9"/>
    <w:rsid w:val="00BF3292"/>
    <w:rsid w:val="00BF3AB1"/>
    <w:rsid w:val="00BF3EAC"/>
    <w:rsid w:val="00BF40AC"/>
    <w:rsid w:val="00BF46AC"/>
    <w:rsid w:val="00BF4F15"/>
    <w:rsid w:val="00BF600F"/>
    <w:rsid w:val="00BF6833"/>
    <w:rsid w:val="00BF6F15"/>
    <w:rsid w:val="00C00662"/>
    <w:rsid w:val="00C006B1"/>
    <w:rsid w:val="00C00955"/>
    <w:rsid w:val="00C00DC9"/>
    <w:rsid w:val="00C01A54"/>
    <w:rsid w:val="00C01D02"/>
    <w:rsid w:val="00C01F3B"/>
    <w:rsid w:val="00C0253E"/>
    <w:rsid w:val="00C02546"/>
    <w:rsid w:val="00C02855"/>
    <w:rsid w:val="00C0317C"/>
    <w:rsid w:val="00C03662"/>
    <w:rsid w:val="00C036CC"/>
    <w:rsid w:val="00C0417E"/>
    <w:rsid w:val="00C041CB"/>
    <w:rsid w:val="00C05AFF"/>
    <w:rsid w:val="00C06A99"/>
    <w:rsid w:val="00C07182"/>
    <w:rsid w:val="00C07831"/>
    <w:rsid w:val="00C10724"/>
    <w:rsid w:val="00C109BF"/>
    <w:rsid w:val="00C118F5"/>
    <w:rsid w:val="00C11EF7"/>
    <w:rsid w:val="00C12FD1"/>
    <w:rsid w:val="00C13393"/>
    <w:rsid w:val="00C1347E"/>
    <w:rsid w:val="00C13BB2"/>
    <w:rsid w:val="00C13EE9"/>
    <w:rsid w:val="00C14B67"/>
    <w:rsid w:val="00C14FD4"/>
    <w:rsid w:val="00C1520F"/>
    <w:rsid w:val="00C157FD"/>
    <w:rsid w:val="00C159FF"/>
    <w:rsid w:val="00C16D67"/>
    <w:rsid w:val="00C16DB9"/>
    <w:rsid w:val="00C177CC"/>
    <w:rsid w:val="00C17EFF"/>
    <w:rsid w:val="00C2142D"/>
    <w:rsid w:val="00C2151B"/>
    <w:rsid w:val="00C22282"/>
    <w:rsid w:val="00C22690"/>
    <w:rsid w:val="00C22F2D"/>
    <w:rsid w:val="00C23467"/>
    <w:rsid w:val="00C23966"/>
    <w:rsid w:val="00C23FBA"/>
    <w:rsid w:val="00C24B9C"/>
    <w:rsid w:val="00C25FB0"/>
    <w:rsid w:val="00C26011"/>
    <w:rsid w:val="00C267C8"/>
    <w:rsid w:val="00C272A2"/>
    <w:rsid w:val="00C27DD4"/>
    <w:rsid w:val="00C27EFD"/>
    <w:rsid w:val="00C31459"/>
    <w:rsid w:val="00C3147C"/>
    <w:rsid w:val="00C31C1E"/>
    <w:rsid w:val="00C31DD0"/>
    <w:rsid w:val="00C32379"/>
    <w:rsid w:val="00C32E9E"/>
    <w:rsid w:val="00C32F27"/>
    <w:rsid w:val="00C3330C"/>
    <w:rsid w:val="00C337F5"/>
    <w:rsid w:val="00C3395D"/>
    <w:rsid w:val="00C33D9F"/>
    <w:rsid w:val="00C355FA"/>
    <w:rsid w:val="00C35918"/>
    <w:rsid w:val="00C359AE"/>
    <w:rsid w:val="00C36173"/>
    <w:rsid w:val="00C364C4"/>
    <w:rsid w:val="00C37187"/>
    <w:rsid w:val="00C4190C"/>
    <w:rsid w:val="00C419EE"/>
    <w:rsid w:val="00C4499B"/>
    <w:rsid w:val="00C44D60"/>
    <w:rsid w:val="00C44F15"/>
    <w:rsid w:val="00C45039"/>
    <w:rsid w:val="00C45C0C"/>
    <w:rsid w:val="00C4676A"/>
    <w:rsid w:val="00C4735F"/>
    <w:rsid w:val="00C506BB"/>
    <w:rsid w:val="00C50D30"/>
    <w:rsid w:val="00C510CF"/>
    <w:rsid w:val="00C53F4B"/>
    <w:rsid w:val="00C54167"/>
    <w:rsid w:val="00C5473A"/>
    <w:rsid w:val="00C54C55"/>
    <w:rsid w:val="00C54C69"/>
    <w:rsid w:val="00C55242"/>
    <w:rsid w:val="00C55A3D"/>
    <w:rsid w:val="00C601E0"/>
    <w:rsid w:val="00C6356F"/>
    <w:rsid w:val="00C6439C"/>
    <w:rsid w:val="00C643FC"/>
    <w:rsid w:val="00C65014"/>
    <w:rsid w:val="00C65361"/>
    <w:rsid w:val="00C665E6"/>
    <w:rsid w:val="00C6740B"/>
    <w:rsid w:val="00C67842"/>
    <w:rsid w:val="00C70015"/>
    <w:rsid w:val="00C71CC6"/>
    <w:rsid w:val="00C72560"/>
    <w:rsid w:val="00C72BE2"/>
    <w:rsid w:val="00C738C2"/>
    <w:rsid w:val="00C73AC2"/>
    <w:rsid w:val="00C743D2"/>
    <w:rsid w:val="00C7545E"/>
    <w:rsid w:val="00C76471"/>
    <w:rsid w:val="00C765ED"/>
    <w:rsid w:val="00C76762"/>
    <w:rsid w:val="00C76A55"/>
    <w:rsid w:val="00C7734E"/>
    <w:rsid w:val="00C81947"/>
    <w:rsid w:val="00C81D3D"/>
    <w:rsid w:val="00C8253B"/>
    <w:rsid w:val="00C8325F"/>
    <w:rsid w:val="00C83AD3"/>
    <w:rsid w:val="00C845E8"/>
    <w:rsid w:val="00C85942"/>
    <w:rsid w:val="00C85A14"/>
    <w:rsid w:val="00C85BF5"/>
    <w:rsid w:val="00C85E05"/>
    <w:rsid w:val="00C85E1E"/>
    <w:rsid w:val="00C85E70"/>
    <w:rsid w:val="00C85E76"/>
    <w:rsid w:val="00C8607D"/>
    <w:rsid w:val="00C86341"/>
    <w:rsid w:val="00C8677C"/>
    <w:rsid w:val="00C8678F"/>
    <w:rsid w:val="00C8792C"/>
    <w:rsid w:val="00C879AE"/>
    <w:rsid w:val="00C87FE4"/>
    <w:rsid w:val="00C900CA"/>
    <w:rsid w:val="00C9186D"/>
    <w:rsid w:val="00C91E5C"/>
    <w:rsid w:val="00C92CA8"/>
    <w:rsid w:val="00C931EE"/>
    <w:rsid w:val="00C9326E"/>
    <w:rsid w:val="00C94996"/>
    <w:rsid w:val="00C9676E"/>
    <w:rsid w:val="00C96D13"/>
    <w:rsid w:val="00C97790"/>
    <w:rsid w:val="00C97CC2"/>
    <w:rsid w:val="00CA0217"/>
    <w:rsid w:val="00CA151E"/>
    <w:rsid w:val="00CA1877"/>
    <w:rsid w:val="00CA2B72"/>
    <w:rsid w:val="00CA3A41"/>
    <w:rsid w:val="00CA3DFC"/>
    <w:rsid w:val="00CA4463"/>
    <w:rsid w:val="00CA484E"/>
    <w:rsid w:val="00CA4B87"/>
    <w:rsid w:val="00CA594D"/>
    <w:rsid w:val="00CA5CE9"/>
    <w:rsid w:val="00CA6812"/>
    <w:rsid w:val="00CA793C"/>
    <w:rsid w:val="00CA7A7B"/>
    <w:rsid w:val="00CB0240"/>
    <w:rsid w:val="00CB2202"/>
    <w:rsid w:val="00CB2D0D"/>
    <w:rsid w:val="00CB4886"/>
    <w:rsid w:val="00CB4B93"/>
    <w:rsid w:val="00CB4D8A"/>
    <w:rsid w:val="00CB52F7"/>
    <w:rsid w:val="00CB5A45"/>
    <w:rsid w:val="00CB5C5B"/>
    <w:rsid w:val="00CB7425"/>
    <w:rsid w:val="00CB7877"/>
    <w:rsid w:val="00CB7964"/>
    <w:rsid w:val="00CB7E85"/>
    <w:rsid w:val="00CC0152"/>
    <w:rsid w:val="00CC178D"/>
    <w:rsid w:val="00CC2054"/>
    <w:rsid w:val="00CC20EA"/>
    <w:rsid w:val="00CC211A"/>
    <w:rsid w:val="00CC2726"/>
    <w:rsid w:val="00CC29DC"/>
    <w:rsid w:val="00CC2A5E"/>
    <w:rsid w:val="00CC40D6"/>
    <w:rsid w:val="00CC5182"/>
    <w:rsid w:val="00CC5850"/>
    <w:rsid w:val="00CC5A95"/>
    <w:rsid w:val="00CC7137"/>
    <w:rsid w:val="00CC72AB"/>
    <w:rsid w:val="00CD06AA"/>
    <w:rsid w:val="00CD1683"/>
    <w:rsid w:val="00CD1D53"/>
    <w:rsid w:val="00CD242D"/>
    <w:rsid w:val="00CD25AF"/>
    <w:rsid w:val="00CD28E8"/>
    <w:rsid w:val="00CD3EEA"/>
    <w:rsid w:val="00CD4109"/>
    <w:rsid w:val="00CD4243"/>
    <w:rsid w:val="00CD4883"/>
    <w:rsid w:val="00CD48FB"/>
    <w:rsid w:val="00CD4CD1"/>
    <w:rsid w:val="00CD58CF"/>
    <w:rsid w:val="00CD637D"/>
    <w:rsid w:val="00CD6FD8"/>
    <w:rsid w:val="00CD7466"/>
    <w:rsid w:val="00CE0D1A"/>
    <w:rsid w:val="00CE0FAF"/>
    <w:rsid w:val="00CE1876"/>
    <w:rsid w:val="00CE1E78"/>
    <w:rsid w:val="00CE441D"/>
    <w:rsid w:val="00CE4732"/>
    <w:rsid w:val="00CE4EFA"/>
    <w:rsid w:val="00CE4F5B"/>
    <w:rsid w:val="00CE6A7C"/>
    <w:rsid w:val="00CE7852"/>
    <w:rsid w:val="00CE7C23"/>
    <w:rsid w:val="00CE7FDF"/>
    <w:rsid w:val="00CF103F"/>
    <w:rsid w:val="00CF1154"/>
    <w:rsid w:val="00CF12E9"/>
    <w:rsid w:val="00CF2B72"/>
    <w:rsid w:val="00CF4A6C"/>
    <w:rsid w:val="00CF4C9A"/>
    <w:rsid w:val="00CF534F"/>
    <w:rsid w:val="00CF62CF"/>
    <w:rsid w:val="00CF721C"/>
    <w:rsid w:val="00D01779"/>
    <w:rsid w:val="00D026D4"/>
    <w:rsid w:val="00D02A6E"/>
    <w:rsid w:val="00D03AE8"/>
    <w:rsid w:val="00D04931"/>
    <w:rsid w:val="00D050E1"/>
    <w:rsid w:val="00D05FD4"/>
    <w:rsid w:val="00D07547"/>
    <w:rsid w:val="00D07751"/>
    <w:rsid w:val="00D10DC2"/>
    <w:rsid w:val="00D112CE"/>
    <w:rsid w:val="00D11B63"/>
    <w:rsid w:val="00D11C27"/>
    <w:rsid w:val="00D12569"/>
    <w:rsid w:val="00D154EB"/>
    <w:rsid w:val="00D16809"/>
    <w:rsid w:val="00D20F8E"/>
    <w:rsid w:val="00D21326"/>
    <w:rsid w:val="00D21601"/>
    <w:rsid w:val="00D21C53"/>
    <w:rsid w:val="00D21CA6"/>
    <w:rsid w:val="00D220DD"/>
    <w:rsid w:val="00D22A04"/>
    <w:rsid w:val="00D23EFB"/>
    <w:rsid w:val="00D24394"/>
    <w:rsid w:val="00D24EEF"/>
    <w:rsid w:val="00D30B67"/>
    <w:rsid w:val="00D30FE8"/>
    <w:rsid w:val="00D315CC"/>
    <w:rsid w:val="00D316BB"/>
    <w:rsid w:val="00D31981"/>
    <w:rsid w:val="00D31B45"/>
    <w:rsid w:val="00D31EC6"/>
    <w:rsid w:val="00D33BF4"/>
    <w:rsid w:val="00D34157"/>
    <w:rsid w:val="00D3493E"/>
    <w:rsid w:val="00D34E7D"/>
    <w:rsid w:val="00D35E95"/>
    <w:rsid w:val="00D3642E"/>
    <w:rsid w:val="00D37113"/>
    <w:rsid w:val="00D37DC1"/>
    <w:rsid w:val="00D40D08"/>
    <w:rsid w:val="00D421B0"/>
    <w:rsid w:val="00D4291C"/>
    <w:rsid w:val="00D42E66"/>
    <w:rsid w:val="00D430FC"/>
    <w:rsid w:val="00D445B7"/>
    <w:rsid w:val="00D4496E"/>
    <w:rsid w:val="00D44F64"/>
    <w:rsid w:val="00D4646F"/>
    <w:rsid w:val="00D50495"/>
    <w:rsid w:val="00D51E52"/>
    <w:rsid w:val="00D53422"/>
    <w:rsid w:val="00D545CF"/>
    <w:rsid w:val="00D5565A"/>
    <w:rsid w:val="00D56E50"/>
    <w:rsid w:val="00D5735D"/>
    <w:rsid w:val="00D57722"/>
    <w:rsid w:val="00D60263"/>
    <w:rsid w:val="00D61351"/>
    <w:rsid w:val="00D61B0B"/>
    <w:rsid w:val="00D628A6"/>
    <w:rsid w:val="00D62B9F"/>
    <w:rsid w:val="00D62C5C"/>
    <w:rsid w:val="00D64640"/>
    <w:rsid w:val="00D654A6"/>
    <w:rsid w:val="00D65E25"/>
    <w:rsid w:val="00D6671E"/>
    <w:rsid w:val="00D67265"/>
    <w:rsid w:val="00D67330"/>
    <w:rsid w:val="00D67E7E"/>
    <w:rsid w:val="00D718FB"/>
    <w:rsid w:val="00D71B56"/>
    <w:rsid w:val="00D725AE"/>
    <w:rsid w:val="00D73162"/>
    <w:rsid w:val="00D73CE1"/>
    <w:rsid w:val="00D73E18"/>
    <w:rsid w:val="00D74248"/>
    <w:rsid w:val="00D74281"/>
    <w:rsid w:val="00D75556"/>
    <w:rsid w:val="00D7665F"/>
    <w:rsid w:val="00D76C2A"/>
    <w:rsid w:val="00D80656"/>
    <w:rsid w:val="00D81463"/>
    <w:rsid w:val="00D81D04"/>
    <w:rsid w:val="00D82242"/>
    <w:rsid w:val="00D82413"/>
    <w:rsid w:val="00D827E7"/>
    <w:rsid w:val="00D82C91"/>
    <w:rsid w:val="00D833C2"/>
    <w:rsid w:val="00D83931"/>
    <w:rsid w:val="00D839C3"/>
    <w:rsid w:val="00D844E6"/>
    <w:rsid w:val="00D86F0D"/>
    <w:rsid w:val="00D90370"/>
    <w:rsid w:val="00D90810"/>
    <w:rsid w:val="00D914B9"/>
    <w:rsid w:val="00D93135"/>
    <w:rsid w:val="00D93AFC"/>
    <w:rsid w:val="00D942C1"/>
    <w:rsid w:val="00D957D4"/>
    <w:rsid w:val="00D96ADC"/>
    <w:rsid w:val="00D97149"/>
    <w:rsid w:val="00DA01D1"/>
    <w:rsid w:val="00DA0804"/>
    <w:rsid w:val="00DA1004"/>
    <w:rsid w:val="00DA12C0"/>
    <w:rsid w:val="00DA13F0"/>
    <w:rsid w:val="00DA1637"/>
    <w:rsid w:val="00DA1F37"/>
    <w:rsid w:val="00DA2C27"/>
    <w:rsid w:val="00DA31BA"/>
    <w:rsid w:val="00DA3848"/>
    <w:rsid w:val="00DA3B9D"/>
    <w:rsid w:val="00DA44DF"/>
    <w:rsid w:val="00DA4D76"/>
    <w:rsid w:val="00DA567D"/>
    <w:rsid w:val="00DA58F8"/>
    <w:rsid w:val="00DA6223"/>
    <w:rsid w:val="00DA6523"/>
    <w:rsid w:val="00DA68AA"/>
    <w:rsid w:val="00DA6ECE"/>
    <w:rsid w:val="00DA6F2F"/>
    <w:rsid w:val="00DA7199"/>
    <w:rsid w:val="00DB0EB1"/>
    <w:rsid w:val="00DB118B"/>
    <w:rsid w:val="00DB1645"/>
    <w:rsid w:val="00DB171E"/>
    <w:rsid w:val="00DB17BF"/>
    <w:rsid w:val="00DB1803"/>
    <w:rsid w:val="00DB18C7"/>
    <w:rsid w:val="00DB20EB"/>
    <w:rsid w:val="00DB2324"/>
    <w:rsid w:val="00DB23C8"/>
    <w:rsid w:val="00DB3F40"/>
    <w:rsid w:val="00DB46DD"/>
    <w:rsid w:val="00DB7048"/>
    <w:rsid w:val="00DB7D28"/>
    <w:rsid w:val="00DB7EFD"/>
    <w:rsid w:val="00DB7FC4"/>
    <w:rsid w:val="00DC01E1"/>
    <w:rsid w:val="00DC0545"/>
    <w:rsid w:val="00DC0A97"/>
    <w:rsid w:val="00DC0B53"/>
    <w:rsid w:val="00DC22C9"/>
    <w:rsid w:val="00DC274F"/>
    <w:rsid w:val="00DC2A55"/>
    <w:rsid w:val="00DC3284"/>
    <w:rsid w:val="00DC34CE"/>
    <w:rsid w:val="00DC34F1"/>
    <w:rsid w:val="00DC3B0A"/>
    <w:rsid w:val="00DC3B13"/>
    <w:rsid w:val="00DC4523"/>
    <w:rsid w:val="00DC6929"/>
    <w:rsid w:val="00DC7786"/>
    <w:rsid w:val="00DC7C28"/>
    <w:rsid w:val="00DD0C64"/>
    <w:rsid w:val="00DD0C9C"/>
    <w:rsid w:val="00DD2EF2"/>
    <w:rsid w:val="00DD5448"/>
    <w:rsid w:val="00DD56E6"/>
    <w:rsid w:val="00DD5AD8"/>
    <w:rsid w:val="00DD63E1"/>
    <w:rsid w:val="00DD668D"/>
    <w:rsid w:val="00DD714C"/>
    <w:rsid w:val="00DD716C"/>
    <w:rsid w:val="00DD7658"/>
    <w:rsid w:val="00DE07FE"/>
    <w:rsid w:val="00DE2337"/>
    <w:rsid w:val="00DE280D"/>
    <w:rsid w:val="00DE30E3"/>
    <w:rsid w:val="00DE31CE"/>
    <w:rsid w:val="00DE3A5D"/>
    <w:rsid w:val="00DE4CB9"/>
    <w:rsid w:val="00DE510E"/>
    <w:rsid w:val="00DE6D1D"/>
    <w:rsid w:val="00DE71DA"/>
    <w:rsid w:val="00DE7828"/>
    <w:rsid w:val="00DE7D19"/>
    <w:rsid w:val="00DF057D"/>
    <w:rsid w:val="00DF122A"/>
    <w:rsid w:val="00DF1822"/>
    <w:rsid w:val="00DF1C34"/>
    <w:rsid w:val="00DF2787"/>
    <w:rsid w:val="00DF2DA4"/>
    <w:rsid w:val="00DF43B0"/>
    <w:rsid w:val="00DF47C3"/>
    <w:rsid w:val="00DF4AF2"/>
    <w:rsid w:val="00DF4D56"/>
    <w:rsid w:val="00DF6497"/>
    <w:rsid w:val="00DF6755"/>
    <w:rsid w:val="00DF6ECB"/>
    <w:rsid w:val="00DF7C67"/>
    <w:rsid w:val="00DF7FC9"/>
    <w:rsid w:val="00E00182"/>
    <w:rsid w:val="00E00449"/>
    <w:rsid w:val="00E00849"/>
    <w:rsid w:val="00E00891"/>
    <w:rsid w:val="00E00D81"/>
    <w:rsid w:val="00E01190"/>
    <w:rsid w:val="00E046D6"/>
    <w:rsid w:val="00E04CBC"/>
    <w:rsid w:val="00E05F42"/>
    <w:rsid w:val="00E05F8C"/>
    <w:rsid w:val="00E06E33"/>
    <w:rsid w:val="00E07313"/>
    <w:rsid w:val="00E0742A"/>
    <w:rsid w:val="00E07A39"/>
    <w:rsid w:val="00E1060F"/>
    <w:rsid w:val="00E11951"/>
    <w:rsid w:val="00E12A94"/>
    <w:rsid w:val="00E13173"/>
    <w:rsid w:val="00E131A9"/>
    <w:rsid w:val="00E13E0E"/>
    <w:rsid w:val="00E15D0F"/>
    <w:rsid w:val="00E15F90"/>
    <w:rsid w:val="00E1729C"/>
    <w:rsid w:val="00E21121"/>
    <w:rsid w:val="00E21685"/>
    <w:rsid w:val="00E21FBC"/>
    <w:rsid w:val="00E22993"/>
    <w:rsid w:val="00E23ED5"/>
    <w:rsid w:val="00E24ACF"/>
    <w:rsid w:val="00E24FCB"/>
    <w:rsid w:val="00E268AC"/>
    <w:rsid w:val="00E270DF"/>
    <w:rsid w:val="00E27158"/>
    <w:rsid w:val="00E3030E"/>
    <w:rsid w:val="00E3036C"/>
    <w:rsid w:val="00E30F19"/>
    <w:rsid w:val="00E313AF"/>
    <w:rsid w:val="00E31411"/>
    <w:rsid w:val="00E31864"/>
    <w:rsid w:val="00E32276"/>
    <w:rsid w:val="00E324F1"/>
    <w:rsid w:val="00E33168"/>
    <w:rsid w:val="00E339CE"/>
    <w:rsid w:val="00E33A24"/>
    <w:rsid w:val="00E353EF"/>
    <w:rsid w:val="00E35B32"/>
    <w:rsid w:val="00E363C1"/>
    <w:rsid w:val="00E403FA"/>
    <w:rsid w:val="00E40FF5"/>
    <w:rsid w:val="00E41103"/>
    <w:rsid w:val="00E425E6"/>
    <w:rsid w:val="00E42A52"/>
    <w:rsid w:val="00E4389E"/>
    <w:rsid w:val="00E43AAC"/>
    <w:rsid w:val="00E4472D"/>
    <w:rsid w:val="00E44A0B"/>
    <w:rsid w:val="00E46203"/>
    <w:rsid w:val="00E46EDA"/>
    <w:rsid w:val="00E47A33"/>
    <w:rsid w:val="00E500CA"/>
    <w:rsid w:val="00E5035E"/>
    <w:rsid w:val="00E50EB0"/>
    <w:rsid w:val="00E50F43"/>
    <w:rsid w:val="00E52262"/>
    <w:rsid w:val="00E5240D"/>
    <w:rsid w:val="00E52999"/>
    <w:rsid w:val="00E52EB9"/>
    <w:rsid w:val="00E533E5"/>
    <w:rsid w:val="00E543C8"/>
    <w:rsid w:val="00E545CF"/>
    <w:rsid w:val="00E54A17"/>
    <w:rsid w:val="00E54E84"/>
    <w:rsid w:val="00E558E9"/>
    <w:rsid w:val="00E55E32"/>
    <w:rsid w:val="00E55EAF"/>
    <w:rsid w:val="00E56796"/>
    <w:rsid w:val="00E61532"/>
    <w:rsid w:val="00E61864"/>
    <w:rsid w:val="00E61BC2"/>
    <w:rsid w:val="00E628B6"/>
    <w:rsid w:val="00E62DEC"/>
    <w:rsid w:val="00E64121"/>
    <w:rsid w:val="00E64314"/>
    <w:rsid w:val="00E6495C"/>
    <w:rsid w:val="00E6614B"/>
    <w:rsid w:val="00E66BCA"/>
    <w:rsid w:val="00E66EC2"/>
    <w:rsid w:val="00E678D5"/>
    <w:rsid w:val="00E700D0"/>
    <w:rsid w:val="00E7079A"/>
    <w:rsid w:val="00E70F11"/>
    <w:rsid w:val="00E70F20"/>
    <w:rsid w:val="00E71D48"/>
    <w:rsid w:val="00E72079"/>
    <w:rsid w:val="00E73A6C"/>
    <w:rsid w:val="00E73E76"/>
    <w:rsid w:val="00E74FD8"/>
    <w:rsid w:val="00E750D1"/>
    <w:rsid w:val="00E75D1C"/>
    <w:rsid w:val="00E762F6"/>
    <w:rsid w:val="00E763CD"/>
    <w:rsid w:val="00E76834"/>
    <w:rsid w:val="00E76867"/>
    <w:rsid w:val="00E76C48"/>
    <w:rsid w:val="00E77747"/>
    <w:rsid w:val="00E80210"/>
    <w:rsid w:val="00E84424"/>
    <w:rsid w:val="00E856D9"/>
    <w:rsid w:val="00E85F30"/>
    <w:rsid w:val="00E869EC"/>
    <w:rsid w:val="00E8719D"/>
    <w:rsid w:val="00E876B3"/>
    <w:rsid w:val="00E905B8"/>
    <w:rsid w:val="00E92EE8"/>
    <w:rsid w:val="00E95B2B"/>
    <w:rsid w:val="00E96C4B"/>
    <w:rsid w:val="00E96CFC"/>
    <w:rsid w:val="00E96E6D"/>
    <w:rsid w:val="00E96E73"/>
    <w:rsid w:val="00E976EB"/>
    <w:rsid w:val="00E979DD"/>
    <w:rsid w:val="00E97DF1"/>
    <w:rsid w:val="00EA074E"/>
    <w:rsid w:val="00EA13CB"/>
    <w:rsid w:val="00EA187F"/>
    <w:rsid w:val="00EA26BC"/>
    <w:rsid w:val="00EA30C3"/>
    <w:rsid w:val="00EA378D"/>
    <w:rsid w:val="00EA4319"/>
    <w:rsid w:val="00EA486F"/>
    <w:rsid w:val="00EA4AA1"/>
    <w:rsid w:val="00EA4C60"/>
    <w:rsid w:val="00EA5563"/>
    <w:rsid w:val="00EA597A"/>
    <w:rsid w:val="00EA679D"/>
    <w:rsid w:val="00EA6F3D"/>
    <w:rsid w:val="00EB06C1"/>
    <w:rsid w:val="00EB0824"/>
    <w:rsid w:val="00EB0B3F"/>
    <w:rsid w:val="00EB13CD"/>
    <w:rsid w:val="00EB1861"/>
    <w:rsid w:val="00EB3EEE"/>
    <w:rsid w:val="00EB4005"/>
    <w:rsid w:val="00EB41DA"/>
    <w:rsid w:val="00EB4B02"/>
    <w:rsid w:val="00EB57BC"/>
    <w:rsid w:val="00EB7A20"/>
    <w:rsid w:val="00EC0C25"/>
    <w:rsid w:val="00EC17EC"/>
    <w:rsid w:val="00EC245D"/>
    <w:rsid w:val="00EC2AD2"/>
    <w:rsid w:val="00EC2F61"/>
    <w:rsid w:val="00EC30DB"/>
    <w:rsid w:val="00EC329D"/>
    <w:rsid w:val="00EC36F8"/>
    <w:rsid w:val="00EC3F10"/>
    <w:rsid w:val="00EC4F59"/>
    <w:rsid w:val="00EC50F3"/>
    <w:rsid w:val="00EC56F8"/>
    <w:rsid w:val="00EC773F"/>
    <w:rsid w:val="00ED061A"/>
    <w:rsid w:val="00ED1123"/>
    <w:rsid w:val="00ED13C2"/>
    <w:rsid w:val="00ED1E2D"/>
    <w:rsid w:val="00ED2595"/>
    <w:rsid w:val="00ED2F3D"/>
    <w:rsid w:val="00ED304E"/>
    <w:rsid w:val="00ED45D3"/>
    <w:rsid w:val="00ED48A2"/>
    <w:rsid w:val="00ED4CCF"/>
    <w:rsid w:val="00ED550B"/>
    <w:rsid w:val="00ED55CD"/>
    <w:rsid w:val="00ED5B0E"/>
    <w:rsid w:val="00ED61E4"/>
    <w:rsid w:val="00ED6457"/>
    <w:rsid w:val="00ED69E5"/>
    <w:rsid w:val="00ED7236"/>
    <w:rsid w:val="00ED7469"/>
    <w:rsid w:val="00EE00A1"/>
    <w:rsid w:val="00EE0358"/>
    <w:rsid w:val="00EE0ACC"/>
    <w:rsid w:val="00EE0E4A"/>
    <w:rsid w:val="00EE1602"/>
    <w:rsid w:val="00EE2071"/>
    <w:rsid w:val="00EE24FD"/>
    <w:rsid w:val="00EE27C6"/>
    <w:rsid w:val="00EE486E"/>
    <w:rsid w:val="00EE5502"/>
    <w:rsid w:val="00EE59AF"/>
    <w:rsid w:val="00EE6280"/>
    <w:rsid w:val="00EF164A"/>
    <w:rsid w:val="00EF216C"/>
    <w:rsid w:val="00EF2DF7"/>
    <w:rsid w:val="00EF33D0"/>
    <w:rsid w:val="00EF4737"/>
    <w:rsid w:val="00EF4D0D"/>
    <w:rsid w:val="00EF7715"/>
    <w:rsid w:val="00EF77D8"/>
    <w:rsid w:val="00EF79BF"/>
    <w:rsid w:val="00F006F2"/>
    <w:rsid w:val="00F00C3E"/>
    <w:rsid w:val="00F00E7D"/>
    <w:rsid w:val="00F01838"/>
    <w:rsid w:val="00F01D1A"/>
    <w:rsid w:val="00F0255C"/>
    <w:rsid w:val="00F0344C"/>
    <w:rsid w:val="00F038FC"/>
    <w:rsid w:val="00F0403F"/>
    <w:rsid w:val="00F04B3D"/>
    <w:rsid w:val="00F054F8"/>
    <w:rsid w:val="00F06A48"/>
    <w:rsid w:val="00F06CDF"/>
    <w:rsid w:val="00F07109"/>
    <w:rsid w:val="00F07D21"/>
    <w:rsid w:val="00F07D73"/>
    <w:rsid w:val="00F10586"/>
    <w:rsid w:val="00F11874"/>
    <w:rsid w:val="00F11D7D"/>
    <w:rsid w:val="00F11D85"/>
    <w:rsid w:val="00F125C1"/>
    <w:rsid w:val="00F1442A"/>
    <w:rsid w:val="00F14CE2"/>
    <w:rsid w:val="00F152F2"/>
    <w:rsid w:val="00F15862"/>
    <w:rsid w:val="00F15879"/>
    <w:rsid w:val="00F16540"/>
    <w:rsid w:val="00F16B1B"/>
    <w:rsid w:val="00F16F56"/>
    <w:rsid w:val="00F1777C"/>
    <w:rsid w:val="00F17CBF"/>
    <w:rsid w:val="00F20456"/>
    <w:rsid w:val="00F20814"/>
    <w:rsid w:val="00F22330"/>
    <w:rsid w:val="00F22E7E"/>
    <w:rsid w:val="00F24604"/>
    <w:rsid w:val="00F246BC"/>
    <w:rsid w:val="00F25D3C"/>
    <w:rsid w:val="00F26229"/>
    <w:rsid w:val="00F26EBF"/>
    <w:rsid w:val="00F27200"/>
    <w:rsid w:val="00F27BC0"/>
    <w:rsid w:val="00F27D0F"/>
    <w:rsid w:val="00F31CF9"/>
    <w:rsid w:val="00F31DEA"/>
    <w:rsid w:val="00F3229E"/>
    <w:rsid w:val="00F33C89"/>
    <w:rsid w:val="00F33FD8"/>
    <w:rsid w:val="00F3439D"/>
    <w:rsid w:val="00F34DFF"/>
    <w:rsid w:val="00F357FE"/>
    <w:rsid w:val="00F35A95"/>
    <w:rsid w:val="00F40349"/>
    <w:rsid w:val="00F404FF"/>
    <w:rsid w:val="00F40709"/>
    <w:rsid w:val="00F40820"/>
    <w:rsid w:val="00F4089A"/>
    <w:rsid w:val="00F40EBD"/>
    <w:rsid w:val="00F41C99"/>
    <w:rsid w:val="00F41D19"/>
    <w:rsid w:val="00F42382"/>
    <w:rsid w:val="00F42D86"/>
    <w:rsid w:val="00F43B19"/>
    <w:rsid w:val="00F43CF0"/>
    <w:rsid w:val="00F458BD"/>
    <w:rsid w:val="00F45BBE"/>
    <w:rsid w:val="00F477B9"/>
    <w:rsid w:val="00F47A6E"/>
    <w:rsid w:val="00F50DA6"/>
    <w:rsid w:val="00F525EC"/>
    <w:rsid w:val="00F52ACC"/>
    <w:rsid w:val="00F53DC8"/>
    <w:rsid w:val="00F559D0"/>
    <w:rsid w:val="00F568B0"/>
    <w:rsid w:val="00F61E28"/>
    <w:rsid w:val="00F628E1"/>
    <w:rsid w:val="00F64A0B"/>
    <w:rsid w:val="00F6570E"/>
    <w:rsid w:val="00F65AAF"/>
    <w:rsid w:val="00F65F0F"/>
    <w:rsid w:val="00F66001"/>
    <w:rsid w:val="00F6655A"/>
    <w:rsid w:val="00F66779"/>
    <w:rsid w:val="00F66AF1"/>
    <w:rsid w:val="00F67600"/>
    <w:rsid w:val="00F677F7"/>
    <w:rsid w:val="00F67AE1"/>
    <w:rsid w:val="00F70311"/>
    <w:rsid w:val="00F71331"/>
    <w:rsid w:val="00F71706"/>
    <w:rsid w:val="00F71FCB"/>
    <w:rsid w:val="00F72F5D"/>
    <w:rsid w:val="00F737D8"/>
    <w:rsid w:val="00F73D2B"/>
    <w:rsid w:val="00F740EA"/>
    <w:rsid w:val="00F742EE"/>
    <w:rsid w:val="00F74446"/>
    <w:rsid w:val="00F74BCA"/>
    <w:rsid w:val="00F75230"/>
    <w:rsid w:val="00F763CD"/>
    <w:rsid w:val="00F76620"/>
    <w:rsid w:val="00F7701C"/>
    <w:rsid w:val="00F77078"/>
    <w:rsid w:val="00F773E5"/>
    <w:rsid w:val="00F80375"/>
    <w:rsid w:val="00F8056B"/>
    <w:rsid w:val="00F80DE5"/>
    <w:rsid w:val="00F81779"/>
    <w:rsid w:val="00F81A79"/>
    <w:rsid w:val="00F8222E"/>
    <w:rsid w:val="00F82C7F"/>
    <w:rsid w:val="00F8353B"/>
    <w:rsid w:val="00F85712"/>
    <w:rsid w:val="00F85D1C"/>
    <w:rsid w:val="00F901CF"/>
    <w:rsid w:val="00F9031B"/>
    <w:rsid w:val="00F91F94"/>
    <w:rsid w:val="00F9250E"/>
    <w:rsid w:val="00F92728"/>
    <w:rsid w:val="00F94BFB"/>
    <w:rsid w:val="00F958BC"/>
    <w:rsid w:val="00F95B29"/>
    <w:rsid w:val="00F96187"/>
    <w:rsid w:val="00F9670D"/>
    <w:rsid w:val="00FA0151"/>
    <w:rsid w:val="00FA0E5F"/>
    <w:rsid w:val="00FA29F5"/>
    <w:rsid w:val="00FA3BEC"/>
    <w:rsid w:val="00FA42E9"/>
    <w:rsid w:val="00FA46CC"/>
    <w:rsid w:val="00FA4A02"/>
    <w:rsid w:val="00FA6E39"/>
    <w:rsid w:val="00FA7491"/>
    <w:rsid w:val="00FA74AB"/>
    <w:rsid w:val="00FB0DC3"/>
    <w:rsid w:val="00FB1802"/>
    <w:rsid w:val="00FB2591"/>
    <w:rsid w:val="00FB2D61"/>
    <w:rsid w:val="00FB3B66"/>
    <w:rsid w:val="00FB4BE8"/>
    <w:rsid w:val="00FB71FA"/>
    <w:rsid w:val="00FB741D"/>
    <w:rsid w:val="00FC1393"/>
    <w:rsid w:val="00FC19A4"/>
    <w:rsid w:val="00FC1E1D"/>
    <w:rsid w:val="00FC3426"/>
    <w:rsid w:val="00FC3793"/>
    <w:rsid w:val="00FC3D1B"/>
    <w:rsid w:val="00FC5384"/>
    <w:rsid w:val="00FC572B"/>
    <w:rsid w:val="00FC5D5A"/>
    <w:rsid w:val="00FC68AB"/>
    <w:rsid w:val="00FC6B02"/>
    <w:rsid w:val="00FC734C"/>
    <w:rsid w:val="00FD019D"/>
    <w:rsid w:val="00FD09E8"/>
    <w:rsid w:val="00FD150E"/>
    <w:rsid w:val="00FD1512"/>
    <w:rsid w:val="00FD1C5C"/>
    <w:rsid w:val="00FD2A5F"/>
    <w:rsid w:val="00FD37E5"/>
    <w:rsid w:val="00FD3EE1"/>
    <w:rsid w:val="00FD59B2"/>
    <w:rsid w:val="00FD6FE3"/>
    <w:rsid w:val="00FD7CA2"/>
    <w:rsid w:val="00FE1C98"/>
    <w:rsid w:val="00FE22AF"/>
    <w:rsid w:val="00FE250B"/>
    <w:rsid w:val="00FE380A"/>
    <w:rsid w:val="00FE3960"/>
    <w:rsid w:val="00FE3A3D"/>
    <w:rsid w:val="00FE3C1D"/>
    <w:rsid w:val="00FE419B"/>
    <w:rsid w:val="00FE44CF"/>
    <w:rsid w:val="00FE47CA"/>
    <w:rsid w:val="00FE4883"/>
    <w:rsid w:val="00FE4F6B"/>
    <w:rsid w:val="00FE6EDE"/>
    <w:rsid w:val="00FE7518"/>
    <w:rsid w:val="00FE782C"/>
    <w:rsid w:val="00FF01CD"/>
    <w:rsid w:val="00FF062B"/>
    <w:rsid w:val="00FF0797"/>
    <w:rsid w:val="00FF0B17"/>
    <w:rsid w:val="00FF14E2"/>
    <w:rsid w:val="00FF1A62"/>
    <w:rsid w:val="00FF1EE1"/>
    <w:rsid w:val="00FF229D"/>
    <w:rsid w:val="00FF277B"/>
    <w:rsid w:val="00FF28BD"/>
    <w:rsid w:val="00FF2DB4"/>
    <w:rsid w:val="00FF369C"/>
    <w:rsid w:val="00FF4360"/>
    <w:rsid w:val="00FF4BC3"/>
    <w:rsid w:val="00FF54E1"/>
    <w:rsid w:val="00FF57D2"/>
    <w:rsid w:val="00FF5ED9"/>
    <w:rsid w:val="00FF62DE"/>
    <w:rsid w:val="00FF7A1C"/>
    <w:rsid w:val="00FF7C05"/>
    <w:rsid w:val="037F652C"/>
    <w:rsid w:val="0682448E"/>
    <w:rsid w:val="0683F150"/>
    <w:rsid w:val="0690B18E"/>
    <w:rsid w:val="07818655"/>
    <w:rsid w:val="07B299F3"/>
    <w:rsid w:val="0892E512"/>
    <w:rsid w:val="0B03031E"/>
    <w:rsid w:val="0B8C3741"/>
    <w:rsid w:val="0BBAB902"/>
    <w:rsid w:val="0F65C77B"/>
    <w:rsid w:val="10309512"/>
    <w:rsid w:val="104DC403"/>
    <w:rsid w:val="11242534"/>
    <w:rsid w:val="123D1047"/>
    <w:rsid w:val="12474389"/>
    <w:rsid w:val="12EAF692"/>
    <w:rsid w:val="130CDA0A"/>
    <w:rsid w:val="1366A23D"/>
    <w:rsid w:val="13DE00AE"/>
    <w:rsid w:val="1492DC0D"/>
    <w:rsid w:val="15B4AE7D"/>
    <w:rsid w:val="16951D99"/>
    <w:rsid w:val="16BC4386"/>
    <w:rsid w:val="176A631C"/>
    <w:rsid w:val="1888589B"/>
    <w:rsid w:val="1D919921"/>
    <w:rsid w:val="1F5B1640"/>
    <w:rsid w:val="21546AA6"/>
    <w:rsid w:val="225EBB89"/>
    <w:rsid w:val="240D9A7C"/>
    <w:rsid w:val="2515B265"/>
    <w:rsid w:val="2563A260"/>
    <w:rsid w:val="267F9622"/>
    <w:rsid w:val="27743C4D"/>
    <w:rsid w:val="27CE9B79"/>
    <w:rsid w:val="27E41464"/>
    <w:rsid w:val="29305D9D"/>
    <w:rsid w:val="2959BE77"/>
    <w:rsid w:val="2B1E6879"/>
    <w:rsid w:val="2B2687D5"/>
    <w:rsid w:val="2B79308A"/>
    <w:rsid w:val="2C1E3D5D"/>
    <w:rsid w:val="2CA36E5D"/>
    <w:rsid w:val="2E5BB5EE"/>
    <w:rsid w:val="2E617E6F"/>
    <w:rsid w:val="2FEE80BB"/>
    <w:rsid w:val="3067FE21"/>
    <w:rsid w:val="31816372"/>
    <w:rsid w:val="357E8732"/>
    <w:rsid w:val="3A809FD8"/>
    <w:rsid w:val="3AD60850"/>
    <w:rsid w:val="3ADEBF24"/>
    <w:rsid w:val="3C8871B2"/>
    <w:rsid w:val="3DC81AAB"/>
    <w:rsid w:val="40154548"/>
    <w:rsid w:val="40A00135"/>
    <w:rsid w:val="410074AE"/>
    <w:rsid w:val="456AB93C"/>
    <w:rsid w:val="463D991D"/>
    <w:rsid w:val="47EAD726"/>
    <w:rsid w:val="48CCF9A0"/>
    <w:rsid w:val="4A6C4A47"/>
    <w:rsid w:val="4AC34F2F"/>
    <w:rsid w:val="4B63896C"/>
    <w:rsid w:val="4D7533A9"/>
    <w:rsid w:val="512A6503"/>
    <w:rsid w:val="51EF9607"/>
    <w:rsid w:val="51FA9262"/>
    <w:rsid w:val="52F6B1A5"/>
    <w:rsid w:val="55F1A287"/>
    <w:rsid w:val="5709DDFE"/>
    <w:rsid w:val="58798C32"/>
    <w:rsid w:val="59AFD7DE"/>
    <w:rsid w:val="5CC9575F"/>
    <w:rsid w:val="5E93B9D4"/>
    <w:rsid w:val="5F9788AE"/>
    <w:rsid w:val="61E9157F"/>
    <w:rsid w:val="620B5415"/>
    <w:rsid w:val="62B8A375"/>
    <w:rsid w:val="62FAC531"/>
    <w:rsid w:val="657A2267"/>
    <w:rsid w:val="662CC184"/>
    <w:rsid w:val="66AD4409"/>
    <w:rsid w:val="6CA5634F"/>
    <w:rsid w:val="6D5FB2EE"/>
    <w:rsid w:val="6F1DE6EC"/>
    <w:rsid w:val="6F65F302"/>
    <w:rsid w:val="71F41C9E"/>
    <w:rsid w:val="77B653A9"/>
    <w:rsid w:val="79DC8297"/>
    <w:rsid w:val="7A2F2954"/>
    <w:rsid w:val="7BFCDBE4"/>
    <w:rsid w:val="7CE4A20B"/>
    <w:rsid w:val="7D1E19C6"/>
    <w:rsid w:val="7FEE0B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77B21"/>
  <w15:docId w15:val="{349CA12A-48CC-4EE6-981B-615C4083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E2"/>
    <w:pPr>
      <w:spacing w:after="0" w:line="240" w:lineRule="auto"/>
    </w:pPr>
    <w:rPr>
      <w:rFonts w:eastAsia="Times New Roman" w:cs="Times New Roman"/>
    </w:rPr>
  </w:style>
  <w:style w:type="paragraph" w:styleId="Heading1">
    <w:name w:val="heading 1"/>
    <w:basedOn w:val="Default"/>
    <w:next w:val="Default"/>
    <w:link w:val="Heading1Char"/>
    <w:uiPriority w:val="99"/>
    <w:qFormat/>
    <w:rsid w:val="007B5129"/>
    <w:pPr>
      <w:numPr>
        <w:numId w:val="1"/>
      </w:numPr>
      <w:outlineLvl w:val="0"/>
    </w:pPr>
    <w:rPr>
      <w:color w:val="auto"/>
    </w:rPr>
  </w:style>
  <w:style w:type="paragraph" w:styleId="Heading2">
    <w:name w:val="heading 2"/>
    <w:basedOn w:val="Normal"/>
    <w:next w:val="Normal"/>
    <w:link w:val="Heading2Char"/>
    <w:uiPriority w:val="99"/>
    <w:qFormat/>
    <w:rsid w:val="007B5129"/>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Default"/>
    <w:next w:val="Default"/>
    <w:link w:val="Heading3Char"/>
    <w:uiPriority w:val="99"/>
    <w:qFormat/>
    <w:rsid w:val="007B5129"/>
    <w:pPr>
      <w:numPr>
        <w:ilvl w:val="2"/>
        <w:numId w:val="1"/>
      </w:numPr>
      <w:outlineLvl w:val="2"/>
    </w:pPr>
    <w:rPr>
      <w:color w:val="auto"/>
    </w:rPr>
  </w:style>
  <w:style w:type="paragraph" w:styleId="Heading4">
    <w:name w:val="heading 4"/>
    <w:basedOn w:val="Normal"/>
    <w:next w:val="Normal"/>
    <w:link w:val="Heading4Char"/>
    <w:uiPriority w:val="9"/>
    <w:unhideWhenUsed/>
    <w:qFormat/>
    <w:rsid w:val="00133EB4"/>
    <w:pPr>
      <w:keepNext/>
      <w:ind w:left="1440"/>
      <w:outlineLvl w:val="3"/>
    </w:pPr>
    <w:rPr>
      <w:rFonts w:cs="Arial"/>
      <w:b/>
      <w:bCs/>
      <w:i/>
      <w:iCs/>
    </w:rPr>
  </w:style>
  <w:style w:type="paragraph" w:styleId="Heading5">
    <w:name w:val="heading 5"/>
    <w:basedOn w:val="Normal"/>
    <w:next w:val="Normal"/>
    <w:link w:val="Heading5Char"/>
    <w:uiPriority w:val="99"/>
    <w:qFormat/>
    <w:rsid w:val="007B5129"/>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7B512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7B512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7B5129"/>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7B5129"/>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5129"/>
    <w:rPr>
      <w:rFonts w:eastAsia="Times New Roman" w:cs="Times New Roman"/>
    </w:rPr>
  </w:style>
  <w:style w:type="character" w:customStyle="1" w:styleId="Heading2Char">
    <w:name w:val="Heading 2 Char"/>
    <w:basedOn w:val="DefaultParagraphFont"/>
    <w:link w:val="Heading2"/>
    <w:uiPriority w:val="99"/>
    <w:rsid w:val="007B512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7B5129"/>
    <w:rPr>
      <w:rFonts w:eastAsia="Times New Roman" w:cs="Times New Roman"/>
    </w:rPr>
  </w:style>
  <w:style w:type="character" w:customStyle="1" w:styleId="Heading5Char">
    <w:name w:val="Heading 5 Char"/>
    <w:basedOn w:val="DefaultParagraphFont"/>
    <w:link w:val="Heading5"/>
    <w:uiPriority w:val="99"/>
    <w:rsid w:val="007B5129"/>
    <w:rPr>
      <w:rFonts w:ascii="Cambria" w:eastAsia="Times New Roman" w:hAnsi="Cambria" w:cs="Times New Roman"/>
      <w:color w:val="243F60"/>
    </w:rPr>
  </w:style>
  <w:style w:type="character" w:customStyle="1" w:styleId="Heading6Char">
    <w:name w:val="Heading 6 Char"/>
    <w:basedOn w:val="DefaultParagraphFont"/>
    <w:link w:val="Heading6"/>
    <w:uiPriority w:val="99"/>
    <w:rsid w:val="007B5129"/>
    <w:rPr>
      <w:rFonts w:ascii="Cambria" w:eastAsia="Times New Roman" w:hAnsi="Cambria" w:cs="Times New Roman"/>
      <w:i/>
      <w:iCs/>
      <w:color w:val="243F60"/>
    </w:rPr>
  </w:style>
  <w:style w:type="character" w:customStyle="1" w:styleId="Heading7Char">
    <w:name w:val="Heading 7 Char"/>
    <w:basedOn w:val="DefaultParagraphFont"/>
    <w:link w:val="Heading7"/>
    <w:uiPriority w:val="99"/>
    <w:rsid w:val="007B5129"/>
    <w:rPr>
      <w:rFonts w:ascii="Cambria" w:eastAsia="Times New Roman" w:hAnsi="Cambria" w:cs="Times New Roman"/>
      <w:i/>
      <w:iCs/>
      <w:color w:val="404040"/>
    </w:rPr>
  </w:style>
  <w:style w:type="character" w:customStyle="1" w:styleId="Heading8Char">
    <w:name w:val="Heading 8 Char"/>
    <w:basedOn w:val="DefaultParagraphFont"/>
    <w:link w:val="Heading8"/>
    <w:uiPriority w:val="99"/>
    <w:rsid w:val="007B512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9"/>
    <w:rsid w:val="007B5129"/>
    <w:rPr>
      <w:rFonts w:ascii="Cambria" w:eastAsia="Times New Roman" w:hAnsi="Cambria" w:cs="Times New Roman"/>
      <w:i/>
      <w:iCs/>
      <w:color w:val="404040"/>
      <w:sz w:val="20"/>
      <w:szCs w:val="20"/>
    </w:rPr>
  </w:style>
  <w:style w:type="paragraph" w:customStyle="1" w:styleId="Default">
    <w:name w:val="Default"/>
    <w:rsid w:val="007B5129"/>
    <w:pPr>
      <w:autoSpaceDE w:val="0"/>
      <w:autoSpaceDN w:val="0"/>
      <w:adjustRightInd w:val="0"/>
      <w:spacing w:after="0" w:line="240" w:lineRule="auto"/>
    </w:pPr>
    <w:rPr>
      <w:rFonts w:eastAsia="Times New Roman" w:cs="Times New Roman"/>
      <w:color w:val="000000"/>
    </w:rPr>
  </w:style>
  <w:style w:type="paragraph" w:styleId="ListParagraph">
    <w:name w:val="List Paragraph"/>
    <w:basedOn w:val="Normal"/>
    <w:uiPriority w:val="34"/>
    <w:qFormat/>
    <w:rsid w:val="005C0A85"/>
    <w:pPr>
      <w:ind w:left="720"/>
      <w:contextualSpacing/>
    </w:pPr>
  </w:style>
  <w:style w:type="character" w:styleId="Hyperlink">
    <w:name w:val="Hyperlink"/>
    <w:basedOn w:val="DefaultParagraphFont"/>
    <w:uiPriority w:val="99"/>
    <w:rsid w:val="00E50F43"/>
    <w:rPr>
      <w:rFonts w:cs="Times New Roman"/>
      <w:color w:val="0000FF"/>
      <w:u w:val="single"/>
    </w:rPr>
  </w:style>
  <w:style w:type="paragraph" w:styleId="CommentText">
    <w:name w:val="annotation text"/>
    <w:basedOn w:val="Normal"/>
    <w:link w:val="CommentTextChar"/>
    <w:uiPriority w:val="99"/>
    <w:semiHidden/>
    <w:rsid w:val="00E50F43"/>
    <w:rPr>
      <w:rFonts w:ascii="CG Times" w:hAnsi="CG Times"/>
      <w:szCs w:val="20"/>
    </w:rPr>
  </w:style>
  <w:style w:type="character" w:customStyle="1" w:styleId="CommentTextChar">
    <w:name w:val="Comment Text Char"/>
    <w:basedOn w:val="DefaultParagraphFont"/>
    <w:link w:val="CommentText"/>
    <w:uiPriority w:val="99"/>
    <w:semiHidden/>
    <w:rsid w:val="00E50F43"/>
    <w:rPr>
      <w:rFonts w:ascii="CG Times" w:eastAsia="Times New Roman" w:hAnsi="CG Times" w:cs="Times New Roman"/>
      <w:szCs w:val="20"/>
    </w:rPr>
  </w:style>
  <w:style w:type="paragraph" w:styleId="BodyTextIndent2">
    <w:name w:val="Body Text Indent 2"/>
    <w:basedOn w:val="Normal"/>
    <w:link w:val="BodyTextIndent2Char"/>
    <w:uiPriority w:val="99"/>
    <w:rsid w:val="00E50F43"/>
    <w:pPr>
      <w:ind w:left="360"/>
    </w:pPr>
    <w:rPr>
      <w:rFonts w:ascii="CG Times" w:hAnsi="CG Times"/>
      <w:szCs w:val="20"/>
    </w:rPr>
  </w:style>
  <w:style w:type="character" w:customStyle="1" w:styleId="BodyTextIndent2Char">
    <w:name w:val="Body Text Indent 2 Char"/>
    <w:basedOn w:val="DefaultParagraphFont"/>
    <w:link w:val="BodyTextIndent2"/>
    <w:uiPriority w:val="99"/>
    <w:rsid w:val="00E50F43"/>
    <w:rPr>
      <w:rFonts w:ascii="CG Times" w:eastAsia="Times New Roman" w:hAnsi="CG Times" w:cs="Times New Roman"/>
      <w:szCs w:val="20"/>
    </w:rPr>
  </w:style>
  <w:style w:type="paragraph" w:styleId="NormalWeb">
    <w:name w:val="Normal (Web)"/>
    <w:basedOn w:val="Normal"/>
    <w:uiPriority w:val="99"/>
    <w:unhideWhenUsed/>
    <w:rsid w:val="00E50F43"/>
    <w:pPr>
      <w:spacing w:before="100" w:beforeAutospacing="1" w:after="100" w:afterAutospacing="1"/>
    </w:pPr>
  </w:style>
  <w:style w:type="paragraph" w:styleId="BodyTextIndent">
    <w:name w:val="Body Text Indent"/>
    <w:basedOn w:val="Normal"/>
    <w:link w:val="BodyTextIndentChar"/>
    <w:uiPriority w:val="99"/>
    <w:unhideWhenUsed/>
    <w:rsid w:val="00757E70"/>
    <w:pPr>
      <w:spacing w:after="120"/>
      <w:ind w:left="360"/>
    </w:pPr>
  </w:style>
  <w:style w:type="character" w:customStyle="1" w:styleId="BodyTextIndentChar">
    <w:name w:val="Body Text Indent Char"/>
    <w:basedOn w:val="DefaultParagraphFont"/>
    <w:link w:val="BodyTextIndent"/>
    <w:uiPriority w:val="99"/>
    <w:rsid w:val="00757E70"/>
    <w:rPr>
      <w:rFonts w:eastAsia="Times New Roman" w:cs="Times New Roman"/>
    </w:rPr>
  </w:style>
  <w:style w:type="character" w:styleId="CommentReference">
    <w:name w:val="annotation reference"/>
    <w:basedOn w:val="DefaultParagraphFont"/>
    <w:uiPriority w:val="99"/>
    <w:semiHidden/>
    <w:rsid w:val="00757E70"/>
    <w:rPr>
      <w:rFonts w:cs="Times New Roman"/>
      <w:sz w:val="16"/>
      <w:szCs w:val="16"/>
    </w:rPr>
  </w:style>
  <w:style w:type="paragraph" w:styleId="PlainText">
    <w:name w:val="Plain Text"/>
    <w:basedOn w:val="Normal"/>
    <w:link w:val="PlainTextChar"/>
    <w:uiPriority w:val="99"/>
    <w:semiHidden/>
    <w:unhideWhenUsed/>
    <w:rsid w:val="00757E70"/>
    <w:rPr>
      <w:rFonts w:ascii="Courier New" w:eastAsiaTheme="minorHAnsi" w:hAnsi="Courier New" w:cs="Courier New"/>
      <w:sz w:val="20"/>
      <w:szCs w:val="20"/>
    </w:rPr>
  </w:style>
  <w:style w:type="character" w:customStyle="1" w:styleId="PlainTextChar">
    <w:name w:val="Plain Text Char"/>
    <w:basedOn w:val="DefaultParagraphFont"/>
    <w:link w:val="PlainText"/>
    <w:uiPriority w:val="99"/>
    <w:semiHidden/>
    <w:rsid w:val="00757E70"/>
    <w:rPr>
      <w:rFonts w:ascii="Courier New" w:hAnsi="Courier New" w:cs="Courier New"/>
      <w:sz w:val="20"/>
      <w:szCs w:val="20"/>
    </w:rPr>
  </w:style>
  <w:style w:type="paragraph" w:styleId="BalloonText">
    <w:name w:val="Balloon Text"/>
    <w:basedOn w:val="Normal"/>
    <w:link w:val="BalloonTextChar"/>
    <w:uiPriority w:val="99"/>
    <w:semiHidden/>
    <w:unhideWhenUsed/>
    <w:rsid w:val="00757E70"/>
    <w:rPr>
      <w:rFonts w:ascii="Tahoma" w:hAnsi="Tahoma" w:cs="Tahoma"/>
      <w:sz w:val="16"/>
      <w:szCs w:val="16"/>
    </w:rPr>
  </w:style>
  <w:style w:type="character" w:customStyle="1" w:styleId="BalloonTextChar">
    <w:name w:val="Balloon Text Char"/>
    <w:basedOn w:val="DefaultParagraphFont"/>
    <w:link w:val="BalloonText"/>
    <w:uiPriority w:val="99"/>
    <w:semiHidden/>
    <w:rsid w:val="00757E70"/>
    <w:rPr>
      <w:rFonts w:ascii="Tahoma" w:eastAsia="Times New Roman" w:hAnsi="Tahoma" w:cs="Tahoma"/>
      <w:sz w:val="16"/>
      <w:szCs w:val="16"/>
    </w:rPr>
  </w:style>
  <w:style w:type="paragraph" w:styleId="BodyText">
    <w:name w:val="Body Text"/>
    <w:basedOn w:val="Normal"/>
    <w:link w:val="BodyTextChar"/>
    <w:uiPriority w:val="99"/>
    <w:unhideWhenUsed/>
    <w:rsid w:val="00757E70"/>
    <w:pPr>
      <w:spacing w:after="120"/>
    </w:pPr>
  </w:style>
  <w:style w:type="character" w:customStyle="1" w:styleId="BodyTextChar">
    <w:name w:val="Body Text Char"/>
    <w:basedOn w:val="DefaultParagraphFont"/>
    <w:link w:val="BodyText"/>
    <w:uiPriority w:val="99"/>
    <w:rsid w:val="00757E70"/>
    <w:rPr>
      <w:rFonts w:eastAsia="Times New Roman" w:cs="Times New Roman"/>
    </w:rPr>
  </w:style>
  <w:style w:type="paragraph" w:styleId="Header">
    <w:name w:val="header"/>
    <w:basedOn w:val="Normal"/>
    <w:link w:val="HeaderChar"/>
    <w:unhideWhenUsed/>
    <w:rsid w:val="00594E6C"/>
    <w:pPr>
      <w:tabs>
        <w:tab w:val="center" w:pos="4680"/>
        <w:tab w:val="right" w:pos="9360"/>
      </w:tabs>
    </w:pPr>
  </w:style>
  <w:style w:type="character" w:customStyle="1" w:styleId="HeaderChar">
    <w:name w:val="Header Char"/>
    <w:basedOn w:val="DefaultParagraphFont"/>
    <w:link w:val="Header"/>
    <w:rsid w:val="00594E6C"/>
    <w:rPr>
      <w:rFonts w:eastAsia="Times New Roman" w:cs="Times New Roman"/>
    </w:rPr>
  </w:style>
  <w:style w:type="paragraph" w:styleId="Footer">
    <w:name w:val="footer"/>
    <w:basedOn w:val="Normal"/>
    <w:link w:val="FooterChar"/>
    <w:unhideWhenUsed/>
    <w:rsid w:val="00594E6C"/>
    <w:pPr>
      <w:tabs>
        <w:tab w:val="center" w:pos="4680"/>
        <w:tab w:val="right" w:pos="9360"/>
      </w:tabs>
    </w:pPr>
  </w:style>
  <w:style w:type="character" w:customStyle="1" w:styleId="FooterChar">
    <w:name w:val="Footer Char"/>
    <w:basedOn w:val="DefaultParagraphFont"/>
    <w:link w:val="Footer"/>
    <w:rsid w:val="00594E6C"/>
    <w:rPr>
      <w:rFonts w:eastAsia="Times New Roman" w:cs="Times New Roman"/>
    </w:rPr>
  </w:style>
  <w:style w:type="paragraph" w:customStyle="1" w:styleId="c1hnumber">
    <w:name w:val="c1hnumber"/>
    <w:basedOn w:val="Normal"/>
    <w:rsid w:val="00594E6C"/>
    <w:pPr>
      <w:spacing w:before="100" w:line="280" w:lineRule="atLeast"/>
      <w:ind w:left="720" w:hanging="360"/>
    </w:pPr>
    <w:rPr>
      <w:rFonts w:ascii="Verdana" w:eastAsia="Arial Unicode MS" w:hAnsi="Verdana" w:cs="Arial Unicode MS"/>
      <w:sz w:val="20"/>
      <w:szCs w:val="20"/>
    </w:rPr>
  </w:style>
  <w:style w:type="paragraph" w:styleId="BodyTextIndent3">
    <w:name w:val="Body Text Indent 3"/>
    <w:basedOn w:val="Normal"/>
    <w:link w:val="BodyTextIndent3Char"/>
    <w:uiPriority w:val="99"/>
    <w:semiHidden/>
    <w:unhideWhenUsed/>
    <w:rsid w:val="00F204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20456"/>
    <w:rPr>
      <w:rFonts w:eastAsia="Times New Roman" w:cs="Times New Roman"/>
      <w:sz w:val="16"/>
      <w:szCs w:val="16"/>
    </w:rPr>
  </w:style>
  <w:style w:type="paragraph" w:styleId="Revision">
    <w:name w:val="Revision"/>
    <w:hidden/>
    <w:uiPriority w:val="99"/>
    <w:semiHidden/>
    <w:rsid w:val="00080CF5"/>
    <w:pPr>
      <w:spacing w:after="0" w:line="240" w:lineRule="auto"/>
    </w:pPr>
    <w:rPr>
      <w:rFonts w:eastAsia="Times New Roman" w:cs="Times New Roman"/>
    </w:rPr>
  </w:style>
  <w:style w:type="paragraph" w:styleId="CommentSubject">
    <w:name w:val="annotation subject"/>
    <w:basedOn w:val="CommentText"/>
    <w:next w:val="CommentText"/>
    <w:link w:val="CommentSubjectChar"/>
    <w:uiPriority w:val="99"/>
    <w:semiHidden/>
    <w:unhideWhenUsed/>
    <w:rsid w:val="000074E3"/>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0074E3"/>
    <w:rPr>
      <w:rFonts w:ascii="CG Times" w:eastAsia="Times New Roman" w:hAnsi="CG Times" w:cs="Times New Roman"/>
      <w:b/>
      <w:bCs/>
      <w:sz w:val="20"/>
      <w:szCs w:val="20"/>
    </w:rPr>
  </w:style>
  <w:style w:type="character" w:styleId="FollowedHyperlink">
    <w:name w:val="FollowedHyperlink"/>
    <w:basedOn w:val="DefaultParagraphFont"/>
    <w:uiPriority w:val="99"/>
    <w:semiHidden/>
    <w:unhideWhenUsed/>
    <w:rsid w:val="00FF4360"/>
    <w:rPr>
      <w:color w:val="800080" w:themeColor="followedHyperlink"/>
      <w:u w:val="single"/>
    </w:rPr>
  </w:style>
  <w:style w:type="character" w:styleId="UnresolvedMention">
    <w:name w:val="Unresolved Mention"/>
    <w:basedOn w:val="DefaultParagraphFont"/>
    <w:uiPriority w:val="99"/>
    <w:semiHidden/>
    <w:unhideWhenUsed/>
    <w:rsid w:val="00E3030E"/>
    <w:rPr>
      <w:color w:val="808080"/>
      <w:shd w:val="clear" w:color="auto" w:fill="E6E6E6"/>
    </w:rPr>
  </w:style>
  <w:style w:type="paragraph" w:styleId="Title">
    <w:name w:val="Title"/>
    <w:basedOn w:val="Normal"/>
    <w:next w:val="Normal"/>
    <w:link w:val="TitleChar"/>
    <w:uiPriority w:val="10"/>
    <w:qFormat/>
    <w:rsid w:val="008445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52B"/>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C01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6495C"/>
    <w:pPr>
      <w:keepNext/>
      <w:keepLines/>
      <w:numPr>
        <w:numId w:val="0"/>
      </w:numPr>
      <w:autoSpaceDE/>
      <w:autoSpaceDN/>
      <w:adjustRightInd/>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6495C"/>
    <w:pPr>
      <w:pBdr>
        <w:between w:val="double" w:sz="6" w:space="0" w:color="auto"/>
      </w:pBdr>
      <w:spacing w:before="120" w:after="120"/>
      <w:jc w:val="center"/>
    </w:pPr>
    <w:rPr>
      <w:rFonts w:asciiTheme="minorHAnsi" w:hAnsiTheme="minorHAnsi" w:cstheme="minorHAnsi"/>
      <w:b/>
      <w:bCs/>
      <w:i/>
      <w:iCs/>
    </w:rPr>
  </w:style>
  <w:style w:type="paragraph" w:styleId="TOC2">
    <w:name w:val="toc 2"/>
    <w:basedOn w:val="Normal"/>
    <w:next w:val="Normal"/>
    <w:autoRedefine/>
    <w:uiPriority w:val="39"/>
    <w:unhideWhenUsed/>
    <w:rsid w:val="00E6495C"/>
    <w:pPr>
      <w:pBdr>
        <w:between w:val="double" w:sz="6" w:space="0" w:color="auto"/>
      </w:pBdr>
      <w:spacing w:before="120" w:after="120"/>
      <w:jc w:val="center"/>
    </w:pPr>
    <w:rPr>
      <w:rFonts w:asciiTheme="minorHAnsi" w:hAnsiTheme="minorHAnsi" w:cstheme="minorHAnsi"/>
      <w:i/>
      <w:iCs/>
      <w:sz w:val="20"/>
      <w:szCs w:val="20"/>
    </w:rPr>
  </w:style>
  <w:style w:type="paragraph" w:styleId="TOC3">
    <w:name w:val="toc 3"/>
    <w:basedOn w:val="Normal"/>
    <w:next w:val="Normal"/>
    <w:autoRedefine/>
    <w:uiPriority w:val="39"/>
    <w:unhideWhenUsed/>
    <w:rsid w:val="00F74BCA"/>
    <w:pPr>
      <w:pBdr>
        <w:between w:val="double" w:sz="6" w:space="0" w:color="auto"/>
      </w:pBdr>
      <w:spacing w:before="120" w:after="120"/>
      <w:ind w:left="240"/>
      <w:jc w:val="center"/>
    </w:pPr>
    <w:rPr>
      <w:rFonts w:asciiTheme="minorHAnsi" w:hAnsiTheme="minorHAnsi" w:cstheme="minorHAnsi"/>
      <w:sz w:val="20"/>
      <w:szCs w:val="20"/>
    </w:rPr>
  </w:style>
  <w:style w:type="paragraph" w:styleId="TOC5">
    <w:name w:val="toc 5"/>
    <w:basedOn w:val="Normal"/>
    <w:next w:val="Normal"/>
    <w:autoRedefine/>
    <w:uiPriority w:val="39"/>
    <w:unhideWhenUsed/>
    <w:rsid w:val="00FC6B02"/>
    <w:pPr>
      <w:pBdr>
        <w:between w:val="double" w:sz="6" w:space="0" w:color="auto"/>
      </w:pBdr>
      <w:spacing w:before="120" w:after="120"/>
      <w:ind w:left="720"/>
      <w:jc w:val="center"/>
    </w:pPr>
    <w:rPr>
      <w:rFonts w:asciiTheme="minorHAnsi" w:hAnsiTheme="minorHAnsi" w:cstheme="minorHAnsi"/>
      <w:sz w:val="20"/>
      <w:szCs w:val="20"/>
    </w:rPr>
  </w:style>
  <w:style w:type="paragraph" w:styleId="TOC4">
    <w:name w:val="toc 4"/>
    <w:basedOn w:val="Normal"/>
    <w:next w:val="Normal"/>
    <w:autoRedefine/>
    <w:uiPriority w:val="39"/>
    <w:unhideWhenUsed/>
    <w:rsid w:val="00481787"/>
    <w:pPr>
      <w:pBdr>
        <w:between w:val="double" w:sz="6" w:space="0" w:color="auto"/>
      </w:pBdr>
      <w:spacing w:before="120" w:after="120"/>
      <w:ind w:left="480"/>
      <w:jc w:val="center"/>
    </w:pPr>
    <w:rPr>
      <w:rFonts w:asciiTheme="minorHAnsi" w:hAnsiTheme="minorHAnsi" w:cstheme="minorHAnsi"/>
      <w:sz w:val="20"/>
      <w:szCs w:val="20"/>
    </w:rPr>
  </w:style>
  <w:style w:type="paragraph" w:styleId="TOC6">
    <w:name w:val="toc 6"/>
    <w:basedOn w:val="Normal"/>
    <w:next w:val="Normal"/>
    <w:autoRedefine/>
    <w:uiPriority w:val="39"/>
    <w:unhideWhenUsed/>
    <w:rsid w:val="00481787"/>
    <w:pPr>
      <w:pBdr>
        <w:between w:val="double" w:sz="6" w:space="0" w:color="auto"/>
      </w:pBdr>
      <w:spacing w:before="120" w:after="120"/>
      <w:ind w:left="960"/>
      <w:jc w:val="center"/>
    </w:pPr>
    <w:rPr>
      <w:rFonts w:asciiTheme="minorHAnsi" w:hAnsiTheme="minorHAnsi" w:cstheme="minorHAnsi"/>
      <w:sz w:val="20"/>
      <w:szCs w:val="20"/>
    </w:rPr>
  </w:style>
  <w:style w:type="paragraph" w:styleId="TOC7">
    <w:name w:val="toc 7"/>
    <w:basedOn w:val="Normal"/>
    <w:next w:val="Normal"/>
    <w:autoRedefine/>
    <w:uiPriority w:val="39"/>
    <w:unhideWhenUsed/>
    <w:rsid w:val="00481787"/>
    <w:pPr>
      <w:pBdr>
        <w:between w:val="double" w:sz="6" w:space="0" w:color="auto"/>
      </w:pBdr>
      <w:spacing w:before="120" w:after="120"/>
      <w:ind w:left="1200"/>
      <w:jc w:val="center"/>
    </w:pPr>
    <w:rPr>
      <w:rFonts w:asciiTheme="minorHAnsi" w:hAnsiTheme="minorHAnsi" w:cstheme="minorHAnsi"/>
      <w:sz w:val="20"/>
      <w:szCs w:val="20"/>
    </w:rPr>
  </w:style>
  <w:style w:type="paragraph" w:styleId="TOC8">
    <w:name w:val="toc 8"/>
    <w:basedOn w:val="Normal"/>
    <w:next w:val="Normal"/>
    <w:autoRedefine/>
    <w:uiPriority w:val="39"/>
    <w:unhideWhenUsed/>
    <w:rsid w:val="00481787"/>
    <w:pPr>
      <w:pBdr>
        <w:between w:val="double" w:sz="6" w:space="0" w:color="auto"/>
      </w:pBdr>
      <w:spacing w:before="120" w:after="120"/>
      <w:ind w:left="1440"/>
      <w:jc w:val="center"/>
    </w:pPr>
    <w:rPr>
      <w:rFonts w:asciiTheme="minorHAnsi" w:hAnsiTheme="minorHAnsi" w:cstheme="minorHAnsi"/>
      <w:sz w:val="20"/>
      <w:szCs w:val="20"/>
    </w:rPr>
  </w:style>
  <w:style w:type="paragraph" w:styleId="TOC9">
    <w:name w:val="toc 9"/>
    <w:basedOn w:val="Normal"/>
    <w:next w:val="Normal"/>
    <w:autoRedefine/>
    <w:uiPriority w:val="39"/>
    <w:unhideWhenUsed/>
    <w:rsid w:val="00481787"/>
    <w:pPr>
      <w:pBdr>
        <w:between w:val="double" w:sz="6" w:space="0" w:color="auto"/>
      </w:pBdr>
      <w:spacing w:before="120" w:after="120"/>
      <w:ind w:left="1680"/>
      <w:jc w:val="center"/>
    </w:pPr>
    <w:rPr>
      <w:rFonts w:asciiTheme="minorHAnsi" w:hAnsiTheme="minorHAnsi" w:cstheme="minorHAnsi"/>
      <w:sz w:val="20"/>
      <w:szCs w:val="20"/>
    </w:rPr>
  </w:style>
  <w:style w:type="numbering" w:customStyle="1" w:styleId="Style1">
    <w:name w:val="Style1"/>
    <w:uiPriority w:val="99"/>
    <w:rsid w:val="000344DE"/>
    <w:pPr>
      <w:numPr>
        <w:numId w:val="82"/>
      </w:numPr>
    </w:pPr>
  </w:style>
  <w:style w:type="character" w:customStyle="1" w:styleId="Heading4Char">
    <w:name w:val="Heading 4 Char"/>
    <w:basedOn w:val="DefaultParagraphFont"/>
    <w:link w:val="Heading4"/>
    <w:uiPriority w:val="9"/>
    <w:rsid w:val="00133EB4"/>
    <w:rPr>
      <w:rFonts w:eastAsia="Times New Roman" w:cs="Arial"/>
      <w:b/>
      <w:bCs/>
      <w:i/>
      <w:iCs/>
    </w:rPr>
  </w:style>
  <w:style w:type="table" w:customStyle="1" w:styleId="TableGrid1">
    <w:name w:val="Table Grid1"/>
    <w:basedOn w:val="TableNormal"/>
    <w:next w:val="TableGrid"/>
    <w:rsid w:val="003C2C89"/>
    <w:pPr>
      <w:spacing w:after="0" w:line="240" w:lineRule="auto"/>
    </w:pPr>
    <w:rPr>
      <w:rFonts w:eastAsia="Times New Roma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9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621">
      <w:bodyDiv w:val="1"/>
      <w:marLeft w:val="0"/>
      <w:marRight w:val="0"/>
      <w:marTop w:val="0"/>
      <w:marBottom w:val="0"/>
      <w:divBdr>
        <w:top w:val="none" w:sz="0" w:space="0" w:color="auto"/>
        <w:left w:val="none" w:sz="0" w:space="0" w:color="auto"/>
        <w:bottom w:val="none" w:sz="0" w:space="0" w:color="auto"/>
        <w:right w:val="none" w:sz="0" w:space="0" w:color="auto"/>
      </w:divBdr>
    </w:div>
    <w:div w:id="43870094">
      <w:bodyDiv w:val="1"/>
      <w:marLeft w:val="0"/>
      <w:marRight w:val="0"/>
      <w:marTop w:val="0"/>
      <w:marBottom w:val="0"/>
      <w:divBdr>
        <w:top w:val="none" w:sz="0" w:space="0" w:color="auto"/>
        <w:left w:val="none" w:sz="0" w:space="0" w:color="auto"/>
        <w:bottom w:val="none" w:sz="0" w:space="0" w:color="auto"/>
        <w:right w:val="none" w:sz="0" w:space="0" w:color="auto"/>
      </w:divBdr>
    </w:div>
    <w:div w:id="152840623">
      <w:bodyDiv w:val="1"/>
      <w:marLeft w:val="0"/>
      <w:marRight w:val="0"/>
      <w:marTop w:val="0"/>
      <w:marBottom w:val="0"/>
      <w:divBdr>
        <w:top w:val="none" w:sz="0" w:space="0" w:color="auto"/>
        <w:left w:val="none" w:sz="0" w:space="0" w:color="auto"/>
        <w:bottom w:val="none" w:sz="0" w:space="0" w:color="auto"/>
        <w:right w:val="none" w:sz="0" w:space="0" w:color="auto"/>
      </w:divBdr>
    </w:div>
    <w:div w:id="309872919">
      <w:bodyDiv w:val="1"/>
      <w:marLeft w:val="0"/>
      <w:marRight w:val="0"/>
      <w:marTop w:val="0"/>
      <w:marBottom w:val="0"/>
      <w:divBdr>
        <w:top w:val="none" w:sz="0" w:space="0" w:color="auto"/>
        <w:left w:val="none" w:sz="0" w:space="0" w:color="auto"/>
        <w:bottom w:val="none" w:sz="0" w:space="0" w:color="auto"/>
        <w:right w:val="none" w:sz="0" w:space="0" w:color="auto"/>
      </w:divBdr>
    </w:div>
    <w:div w:id="510677821">
      <w:bodyDiv w:val="1"/>
      <w:marLeft w:val="0"/>
      <w:marRight w:val="0"/>
      <w:marTop w:val="0"/>
      <w:marBottom w:val="0"/>
      <w:divBdr>
        <w:top w:val="none" w:sz="0" w:space="0" w:color="auto"/>
        <w:left w:val="none" w:sz="0" w:space="0" w:color="auto"/>
        <w:bottom w:val="none" w:sz="0" w:space="0" w:color="auto"/>
        <w:right w:val="none" w:sz="0" w:space="0" w:color="auto"/>
      </w:divBdr>
    </w:div>
    <w:div w:id="601181006">
      <w:bodyDiv w:val="1"/>
      <w:marLeft w:val="0"/>
      <w:marRight w:val="0"/>
      <w:marTop w:val="0"/>
      <w:marBottom w:val="0"/>
      <w:divBdr>
        <w:top w:val="none" w:sz="0" w:space="0" w:color="auto"/>
        <w:left w:val="none" w:sz="0" w:space="0" w:color="auto"/>
        <w:bottom w:val="none" w:sz="0" w:space="0" w:color="auto"/>
        <w:right w:val="none" w:sz="0" w:space="0" w:color="auto"/>
      </w:divBdr>
    </w:div>
    <w:div w:id="665323834">
      <w:bodyDiv w:val="1"/>
      <w:marLeft w:val="0"/>
      <w:marRight w:val="0"/>
      <w:marTop w:val="0"/>
      <w:marBottom w:val="0"/>
      <w:divBdr>
        <w:top w:val="none" w:sz="0" w:space="0" w:color="auto"/>
        <w:left w:val="none" w:sz="0" w:space="0" w:color="auto"/>
        <w:bottom w:val="none" w:sz="0" w:space="0" w:color="auto"/>
        <w:right w:val="none" w:sz="0" w:space="0" w:color="auto"/>
      </w:divBdr>
    </w:div>
    <w:div w:id="873226117">
      <w:bodyDiv w:val="1"/>
      <w:marLeft w:val="0"/>
      <w:marRight w:val="0"/>
      <w:marTop w:val="0"/>
      <w:marBottom w:val="0"/>
      <w:divBdr>
        <w:top w:val="none" w:sz="0" w:space="0" w:color="auto"/>
        <w:left w:val="none" w:sz="0" w:space="0" w:color="auto"/>
        <w:bottom w:val="none" w:sz="0" w:space="0" w:color="auto"/>
        <w:right w:val="none" w:sz="0" w:space="0" w:color="auto"/>
      </w:divBdr>
      <w:divsChild>
        <w:div w:id="243225220">
          <w:marLeft w:val="547"/>
          <w:marRight w:val="0"/>
          <w:marTop w:val="134"/>
          <w:marBottom w:val="0"/>
          <w:divBdr>
            <w:top w:val="none" w:sz="0" w:space="0" w:color="auto"/>
            <w:left w:val="none" w:sz="0" w:space="0" w:color="auto"/>
            <w:bottom w:val="none" w:sz="0" w:space="0" w:color="auto"/>
            <w:right w:val="none" w:sz="0" w:space="0" w:color="auto"/>
          </w:divBdr>
        </w:div>
        <w:div w:id="341202958">
          <w:marLeft w:val="1166"/>
          <w:marRight w:val="0"/>
          <w:marTop w:val="134"/>
          <w:marBottom w:val="0"/>
          <w:divBdr>
            <w:top w:val="none" w:sz="0" w:space="0" w:color="auto"/>
            <w:left w:val="none" w:sz="0" w:space="0" w:color="auto"/>
            <w:bottom w:val="none" w:sz="0" w:space="0" w:color="auto"/>
            <w:right w:val="none" w:sz="0" w:space="0" w:color="auto"/>
          </w:divBdr>
        </w:div>
        <w:div w:id="428039240">
          <w:marLeft w:val="547"/>
          <w:marRight w:val="0"/>
          <w:marTop w:val="134"/>
          <w:marBottom w:val="0"/>
          <w:divBdr>
            <w:top w:val="none" w:sz="0" w:space="0" w:color="auto"/>
            <w:left w:val="none" w:sz="0" w:space="0" w:color="auto"/>
            <w:bottom w:val="none" w:sz="0" w:space="0" w:color="auto"/>
            <w:right w:val="none" w:sz="0" w:space="0" w:color="auto"/>
          </w:divBdr>
        </w:div>
        <w:div w:id="617612782">
          <w:marLeft w:val="1166"/>
          <w:marRight w:val="0"/>
          <w:marTop w:val="134"/>
          <w:marBottom w:val="0"/>
          <w:divBdr>
            <w:top w:val="none" w:sz="0" w:space="0" w:color="auto"/>
            <w:left w:val="none" w:sz="0" w:space="0" w:color="auto"/>
            <w:bottom w:val="none" w:sz="0" w:space="0" w:color="auto"/>
            <w:right w:val="none" w:sz="0" w:space="0" w:color="auto"/>
          </w:divBdr>
        </w:div>
        <w:div w:id="1274020146">
          <w:marLeft w:val="1166"/>
          <w:marRight w:val="0"/>
          <w:marTop w:val="134"/>
          <w:marBottom w:val="0"/>
          <w:divBdr>
            <w:top w:val="none" w:sz="0" w:space="0" w:color="auto"/>
            <w:left w:val="none" w:sz="0" w:space="0" w:color="auto"/>
            <w:bottom w:val="none" w:sz="0" w:space="0" w:color="auto"/>
            <w:right w:val="none" w:sz="0" w:space="0" w:color="auto"/>
          </w:divBdr>
        </w:div>
        <w:div w:id="1929147221">
          <w:marLeft w:val="547"/>
          <w:marRight w:val="0"/>
          <w:marTop w:val="134"/>
          <w:marBottom w:val="0"/>
          <w:divBdr>
            <w:top w:val="none" w:sz="0" w:space="0" w:color="auto"/>
            <w:left w:val="none" w:sz="0" w:space="0" w:color="auto"/>
            <w:bottom w:val="none" w:sz="0" w:space="0" w:color="auto"/>
            <w:right w:val="none" w:sz="0" w:space="0" w:color="auto"/>
          </w:divBdr>
        </w:div>
      </w:divsChild>
    </w:div>
    <w:div w:id="1128746663">
      <w:bodyDiv w:val="1"/>
      <w:marLeft w:val="0"/>
      <w:marRight w:val="0"/>
      <w:marTop w:val="0"/>
      <w:marBottom w:val="0"/>
      <w:divBdr>
        <w:top w:val="none" w:sz="0" w:space="0" w:color="auto"/>
        <w:left w:val="none" w:sz="0" w:space="0" w:color="auto"/>
        <w:bottom w:val="none" w:sz="0" w:space="0" w:color="auto"/>
        <w:right w:val="none" w:sz="0" w:space="0" w:color="auto"/>
      </w:divBdr>
      <w:divsChild>
        <w:div w:id="247277055">
          <w:marLeft w:val="576"/>
          <w:marRight w:val="0"/>
          <w:marTop w:val="0"/>
          <w:marBottom w:val="0"/>
          <w:divBdr>
            <w:top w:val="none" w:sz="0" w:space="0" w:color="auto"/>
            <w:left w:val="none" w:sz="0" w:space="0" w:color="auto"/>
            <w:bottom w:val="none" w:sz="0" w:space="0" w:color="auto"/>
            <w:right w:val="none" w:sz="0" w:space="0" w:color="auto"/>
          </w:divBdr>
        </w:div>
        <w:div w:id="400375342">
          <w:marLeft w:val="576"/>
          <w:marRight w:val="0"/>
          <w:marTop w:val="0"/>
          <w:marBottom w:val="0"/>
          <w:divBdr>
            <w:top w:val="none" w:sz="0" w:space="0" w:color="auto"/>
            <w:left w:val="none" w:sz="0" w:space="0" w:color="auto"/>
            <w:bottom w:val="none" w:sz="0" w:space="0" w:color="auto"/>
            <w:right w:val="none" w:sz="0" w:space="0" w:color="auto"/>
          </w:divBdr>
        </w:div>
        <w:div w:id="557210238">
          <w:marLeft w:val="576"/>
          <w:marRight w:val="0"/>
          <w:marTop w:val="0"/>
          <w:marBottom w:val="0"/>
          <w:divBdr>
            <w:top w:val="none" w:sz="0" w:space="0" w:color="auto"/>
            <w:left w:val="none" w:sz="0" w:space="0" w:color="auto"/>
            <w:bottom w:val="none" w:sz="0" w:space="0" w:color="auto"/>
            <w:right w:val="none" w:sz="0" w:space="0" w:color="auto"/>
          </w:divBdr>
        </w:div>
        <w:div w:id="603417267">
          <w:marLeft w:val="576"/>
          <w:marRight w:val="0"/>
          <w:marTop w:val="0"/>
          <w:marBottom w:val="0"/>
          <w:divBdr>
            <w:top w:val="none" w:sz="0" w:space="0" w:color="auto"/>
            <w:left w:val="none" w:sz="0" w:space="0" w:color="auto"/>
            <w:bottom w:val="none" w:sz="0" w:space="0" w:color="auto"/>
            <w:right w:val="none" w:sz="0" w:space="0" w:color="auto"/>
          </w:divBdr>
        </w:div>
        <w:div w:id="661349329">
          <w:marLeft w:val="576"/>
          <w:marRight w:val="0"/>
          <w:marTop w:val="0"/>
          <w:marBottom w:val="0"/>
          <w:divBdr>
            <w:top w:val="none" w:sz="0" w:space="0" w:color="auto"/>
            <w:left w:val="none" w:sz="0" w:space="0" w:color="auto"/>
            <w:bottom w:val="none" w:sz="0" w:space="0" w:color="auto"/>
            <w:right w:val="none" w:sz="0" w:space="0" w:color="auto"/>
          </w:divBdr>
        </w:div>
        <w:div w:id="796342116">
          <w:marLeft w:val="576"/>
          <w:marRight w:val="0"/>
          <w:marTop w:val="0"/>
          <w:marBottom w:val="0"/>
          <w:divBdr>
            <w:top w:val="none" w:sz="0" w:space="0" w:color="auto"/>
            <w:left w:val="none" w:sz="0" w:space="0" w:color="auto"/>
            <w:bottom w:val="none" w:sz="0" w:space="0" w:color="auto"/>
            <w:right w:val="none" w:sz="0" w:space="0" w:color="auto"/>
          </w:divBdr>
        </w:div>
        <w:div w:id="848761079">
          <w:marLeft w:val="576"/>
          <w:marRight w:val="0"/>
          <w:marTop w:val="0"/>
          <w:marBottom w:val="0"/>
          <w:divBdr>
            <w:top w:val="none" w:sz="0" w:space="0" w:color="auto"/>
            <w:left w:val="none" w:sz="0" w:space="0" w:color="auto"/>
            <w:bottom w:val="none" w:sz="0" w:space="0" w:color="auto"/>
            <w:right w:val="none" w:sz="0" w:space="0" w:color="auto"/>
          </w:divBdr>
        </w:div>
        <w:div w:id="1612280910">
          <w:marLeft w:val="576"/>
          <w:marRight w:val="0"/>
          <w:marTop w:val="0"/>
          <w:marBottom w:val="0"/>
          <w:divBdr>
            <w:top w:val="none" w:sz="0" w:space="0" w:color="auto"/>
            <w:left w:val="none" w:sz="0" w:space="0" w:color="auto"/>
            <w:bottom w:val="none" w:sz="0" w:space="0" w:color="auto"/>
            <w:right w:val="none" w:sz="0" w:space="0" w:color="auto"/>
          </w:divBdr>
        </w:div>
        <w:div w:id="1656689597">
          <w:marLeft w:val="576"/>
          <w:marRight w:val="0"/>
          <w:marTop w:val="0"/>
          <w:marBottom w:val="0"/>
          <w:divBdr>
            <w:top w:val="none" w:sz="0" w:space="0" w:color="auto"/>
            <w:left w:val="none" w:sz="0" w:space="0" w:color="auto"/>
            <w:bottom w:val="none" w:sz="0" w:space="0" w:color="auto"/>
            <w:right w:val="none" w:sz="0" w:space="0" w:color="auto"/>
          </w:divBdr>
        </w:div>
        <w:div w:id="1720128498">
          <w:marLeft w:val="576"/>
          <w:marRight w:val="0"/>
          <w:marTop w:val="0"/>
          <w:marBottom w:val="0"/>
          <w:divBdr>
            <w:top w:val="none" w:sz="0" w:space="0" w:color="auto"/>
            <w:left w:val="none" w:sz="0" w:space="0" w:color="auto"/>
            <w:bottom w:val="none" w:sz="0" w:space="0" w:color="auto"/>
            <w:right w:val="none" w:sz="0" w:space="0" w:color="auto"/>
          </w:divBdr>
        </w:div>
      </w:divsChild>
    </w:div>
    <w:div w:id="1152061474">
      <w:bodyDiv w:val="1"/>
      <w:marLeft w:val="0"/>
      <w:marRight w:val="0"/>
      <w:marTop w:val="0"/>
      <w:marBottom w:val="0"/>
      <w:divBdr>
        <w:top w:val="none" w:sz="0" w:space="0" w:color="auto"/>
        <w:left w:val="none" w:sz="0" w:space="0" w:color="auto"/>
        <w:bottom w:val="none" w:sz="0" w:space="0" w:color="auto"/>
        <w:right w:val="none" w:sz="0" w:space="0" w:color="auto"/>
      </w:divBdr>
      <w:divsChild>
        <w:div w:id="796682813">
          <w:marLeft w:val="720"/>
          <w:marRight w:val="0"/>
          <w:marTop w:val="0"/>
          <w:marBottom w:val="0"/>
          <w:divBdr>
            <w:top w:val="none" w:sz="0" w:space="0" w:color="auto"/>
            <w:left w:val="none" w:sz="0" w:space="0" w:color="auto"/>
            <w:bottom w:val="none" w:sz="0" w:space="0" w:color="auto"/>
            <w:right w:val="none" w:sz="0" w:space="0" w:color="auto"/>
          </w:divBdr>
        </w:div>
        <w:div w:id="1075709931">
          <w:marLeft w:val="720"/>
          <w:marRight w:val="0"/>
          <w:marTop w:val="0"/>
          <w:marBottom w:val="0"/>
          <w:divBdr>
            <w:top w:val="none" w:sz="0" w:space="0" w:color="auto"/>
            <w:left w:val="none" w:sz="0" w:space="0" w:color="auto"/>
            <w:bottom w:val="none" w:sz="0" w:space="0" w:color="auto"/>
            <w:right w:val="none" w:sz="0" w:space="0" w:color="auto"/>
          </w:divBdr>
        </w:div>
        <w:div w:id="1211914971">
          <w:marLeft w:val="720"/>
          <w:marRight w:val="0"/>
          <w:marTop w:val="0"/>
          <w:marBottom w:val="0"/>
          <w:divBdr>
            <w:top w:val="none" w:sz="0" w:space="0" w:color="auto"/>
            <w:left w:val="none" w:sz="0" w:space="0" w:color="auto"/>
            <w:bottom w:val="none" w:sz="0" w:space="0" w:color="auto"/>
            <w:right w:val="none" w:sz="0" w:space="0" w:color="auto"/>
          </w:divBdr>
        </w:div>
        <w:div w:id="1672681799">
          <w:marLeft w:val="720"/>
          <w:marRight w:val="0"/>
          <w:marTop w:val="0"/>
          <w:marBottom w:val="0"/>
          <w:divBdr>
            <w:top w:val="none" w:sz="0" w:space="0" w:color="auto"/>
            <w:left w:val="none" w:sz="0" w:space="0" w:color="auto"/>
            <w:bottom w:val="none" w:sz="0" w:space="0" w:color="auto"/>
            <w:right w:val="none" w:sz="0" w:space="0" w:color="auto"/>
          </w:divBdr>
        </w:div>
      </w:divsChild>
    </w:div>
    <w:div w:id="1212812542">
      <w:bodyDiv w:val="1"/>
      <w:marLeft w:val="0"/>
      <w:marRight w:val="0"/>
      <w:marTop w:val="0"/>
      <w:marBottom w:val="0"/>
      <w:divBdr>
        <w:top w:val="none" w:sz="0" w:space="0" w:color="auto"/>
        <w:left w:val="none" w:sz="0" w:space="0" w:color="auto"/>
        <w:bottom w:val="none" w:sz="0" w:space="0" w:color="auto"/>
        <w:right w:val="none" w:sz="0" w:space="0" w:color="auto"/>
      </w:divBdr>
    </w:div>
    <w:div w:id="1250116182">
      <w:bodyDiv w:val="1"/>
      <w:marLeft w:val="0"/>
      <w:marRight w:val="0"/>
      <w:marTop w:val="0"/>
      <w:marBottom w:val="0"/>
      <w:divBdr>
        <w:top w:val="none" w:sz="0" w:space="0" w:color="auto"/>
        <w:left w:val="none" w:sz="0" w:space="0" w:color="auto"/>
        <w:bottom w:val="none" w:sz="0" w:space="0" w:color="auto"/>
        <w:right w:val="none" w:sz="0" w:space="0" w:color="auto"/>
      </w:divBdr>
    </w:div>
    <w:div w:id="1432168801">
      <w:bodyDiv w:val="1"/>
      <w:marLeft w:val="0"/>
      <w:marRight w:val="0"/>
      <w:marTop w:val="0"/>
      <w:marBottom w:val="0"/>
      <w:divBdr>
        <w:top w:val="none" w:sz="0" w:space="0" w:color="auto"/>
        <w:left w:val="none" w:sz="0" w:space="0" w:color="auto"/>
        <w:bottom w:val="none" w:sz="0" w:space="0" w:color="auto"/>
        <w:right w:val="none" w:sz="0" w:space="0" w:color="auto"/>
      </w:divBdr>
      <w:divsChild>
        <w:div w:id="559680131">
          <w:marLeft w:val="1166"/>
          <w:marRight w:val="0"/>
          <w:marTop w:val="134"/>
          <w:marBottom w:val="0"/>
          <w:divBdr>
            <w:top w:val="none" w:sz="0" w:space="0" w:color="auto"/>
            <w:left w:val="none" w:sz="0" w:space="0" w:color="auto"/>
            <w:bottom w:val="none" w:sz="0" w:space="0" w:color="auto"/>
            <w:right w:val="none" w:sz="0" w:space="0" w:color="auto"/>
          </w:divBdr>
        </w:div>
        <w:div w:id="963923429">
          <w:marLeft w:val="547"/>
          <w:marRight w:val="0"/>
          <w:marTop w:val="134"/>
          <w:marBottom w:val="0"/>
          <w:divBdr>
            <w:top w:val="none" w:sz="0" w:space="0" w:color="auto"/>
            <w:left w:val="none" w:sz="0" w:space="0" w:color="auto"/>
            <w:bottom w:val="none" w:sz="0" w:space="0" w:color="auto"/>
            <w:right w:val="none" w:sz="0" w:space="0" w:color="auto"/>
          </w:divBdr>
        </w:div>
        <w:div w:id="1189640666">
          <w:marLeft w:val="1166"/>
          <w:marRight w:val="0"/>
          <w:marTop w:val="134"/>
          <w:marBottom w:val="0"/>
          <w:divBdr>
            <w:top w:val="none" w:sz="0" w:space="0" w:color="auto"/>
            <w:left w:val="none" w:sz="0" w:space="0" w:color="auto"/>
            <w:bottom w:val="none" w:sz="0" w:space="0" w:color="auto"/>
            <w:right w:val="none" w:sz="0" w:space="0" w:color="auto"/>
          </w:divBdr>
        </w:div>
        <w:div w:id="1711102928">
          <w:marLeft w:val="547"/>
          <w:marRight w:val="0"/>
          <w:marTop w:val="134"/>
          <w:marBottom w:val="0"/>
          <w:divBdr>
            <w:top w:val="none" w:sz="0" w:space="0" w:color="auto"/>
            <w:left w:val="none" w:sz="0" w:space="0" w:color="auto"/>
            <w:bottom w:val="none" w:sz="0" w:space="0" w:color="auto"/>
            <w:right w:val="none" w:sz="0" w:space="0" w:color="auto"/>
          </w:divBdr>
        </w:div>
        <w:div w:id="1778259014">
          <w:marLeft w:val="547"/>
          <w:marRight w:val="0"/>
          <w:marTop w:val="134"/>
          <w:marBottom w:val="0"/>
          <w:divBdr>
            <w:top w:val="none" w:sz="0" w:space="0" w:color="auto"/>
            <w:left w:val="none" w:sz="0" w:space="0" w:color="auto"/>
            <w:bottom w:val="none" w:sz="0" w:space="0" w:color="auto"/>
            <w:right w:val="none" w:sz="0" w:space="0" w:color="auto"/>
          </w:divBdr>
        </w:div>
        <w:div w:id="2088140732">
          <w:marLeft w:val="1166"/>
          <w:marRight w:val="0"/>
          <w:marTop w:val="134"/>
          <w:marBottom w:val="0"/>
          <w:divBdr>
            <w:top w:val="none" w:sz="0" w:space="0" w:color="auto"/>
            <w:left w:val="none" w:sz="0" w:space="0" w:color="auto"/>
            <w:bottom w:val="none" w:sz="0" w:space="0" w:color="auto"/>
            <w:right w:val="none" w:sz="0" w:space="0" w:color="auto"/>
          </w:divBdr>
        </w:div>
      </w:divsChild>
    </w:div>
    <w:div w:id="1481729506">
      <w:bodyDiv w:val="1"/>
      <w:marLeft w:val="0"/>
      <w:marRight w:val="0"/>
      <w:marTop w:val="0"/>
      <w:marBottom w:val="0"/>
      <w:divBdr>
        <w:top w:val="none" w:sz="0" w:space="0" w:color="auto"/>
        <w:left w:val="none" w:sz="0" w:space="0" w:color="auto"/>
        <w:bottom w:val="none" w:sz="0" w:space="0" w:color="auto"/>
        <w:right w:val="none" w:sz="0" w:space="0" w:color="auto"/>
      </w:divBdr>
      <w:divsChild>
        <w:div w:id="1454013881">
          <w:marLeft w:val="0"/>
          <w:marRight w:val="0"/>
          <w:marTop w:val="0"/>
          <w:marBottom w:val="0"/>
          <w:divBdr>
            <w:top w:val="none" w:sz="0" w:space="0" w:color="auto"/>
            <w:left w:val="none" w:sz="0" w:space="0" w:color="auto"/>
            <w:bottom w:val="none" w:sz="0" w:space="0" w:color="auto"/>
            <w:right w:val="none" w:sz="0" w:space="0" w:color="auto"/>
          </w:divBdr>
          <w:divsChild>
            <w:div w:id="1973632994">
              <w:marLeft w:val="0"/>
              <w:marRight w:val="0"/>
              <w:marTop w:val="0"/>
              <w:marBottom w:val="0"/>
              <w:divBdr>
                <w:top w:val="none" w:sz="0" w:space="0" w:color="auto"/>
                <w:left w:val="none" w:sz="0" w:space="0" w:color="auto"/>
                <w:bottom w:val="none" w:sz="0" w:space="0" w:color="auto"/>
                <w:right w:val="none" w:sz="0" w:space="0" w:color="auto"/>
              </w:divBdr>
              <w:divsChild>
                <w:div w:id="2039156450">
                  <w:marLeft w:val="0"/>
                  <w:marRight w:val="0"/>
                  <w:marTop w:val="0"/>
                  <w:marBottom w:val="0"/>
                  <w:divBdr>
                    <w:top w:val="none" w:sz="0" w:space="0" w:color="auto"/>
                    <w:left w:val="none" w:sz="0" w:space="0" w:color="auto"/>
                    <w:bottom w:val="none" w:sz="0" w:space="0" w:color="auto"/>
                    <w:right w:val="none" w:sz="0" w:space="0" w:color="auto"/>
                  </w:divBdr>
                  <w:divsChild>
                    <w:div w:id="554851084">
                      <w:marLeft w:val="0"/>
                      <w:marRight w:val="150"/>
                      <w:marTop w:val="0"/>
                      <w:marBottom w:val="0"/>
                      <w:divBdr>
                        <w:top w:val="none" w:sz="0" w:space="0" w:color="auto"/>
                        <w:left w:val="none" w:sz="0" w:space="0" w:color="auto"/>
                        <w:bottom w:val="none" w:sz="0" w:space="0" w:color="auto"/>
                        <w:right w:val="none" w:sz="0" w:space="0" w:color="auto"/>
                      </w:divBdr>
                      <w:divsChild>
                        <w:div w:id="1729331150">
                          <w:marLeft w:val="0"/>
                          <w:marRight w:val="300"/>
                          <w:marTop w:val="0"/>
                          <w:marBottom w:val="0"/>
                          <w:divBdr>
                            <w:top w:val="none" w:sz="0" w:space="0" w:color="auto"/>
                            <w:left w:val="none" w:sz="0" w:space="0" w:color="auto"/>
                            <w:bottom w:val="none" w:sz="0" w:space="0" w:color="auto"/>
                            <w:right w:val="none" w:sz="0" w:space="0" w:color="auto"/>
                          </w:divBdr>
                          <w:divsChild>
                            <w:div w:id="11587620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92168">
      <w:bodyDiv w:val="1"/>
      <w:marLeft w:val="0"/>
      <w:marRight w:val="0"/>
      <w:marTop w:val="0"/>
      <w:marBottom w:val="0"/>
      <w:divBdr>
        <w:top w:val="none" w:sz="0" w:space="0" w:color="auto"/>
        <w:left w:val="none" w:sz="0" w:space="0" w:color="auto"/>
        <w:bottom w:val="none" w:sz="0" w:space="0" w:color="auto"/>
        <w:right w:val="none" w:sz="0" w:space="0" w:color="auto"/>
      </w:divBdr>
    </w:div>
    <w:div w:id="1635676154">
      <w:bodyDiv w:val="1"/>
      <w:marLeft w:val="0"/>
      <w:marRight w:val="0"/>
      <w:marTop w:val="0"/>
      <w:marBottom w:val="0"/>
      <w:divBdr>
        <w:top w:val="none" w:sz="0" w:space="0" w:color="auto"/>
        <w:left w:val="none" w:sz="0" w:space="0" w:color="auto"/>
        <w:bottom w:val="none" w:sz="0" w:space="0" w:color="auto"/>
        <w:right w:val="none" w:sz="0" w:space="0" w:color="auto"/>
      </w:divBdr>
    </w:div>
    <w:div w:id="1657606227">
      <w:bodyDiv w:val="1"/>
      <w:marLeft w:val="0"/>
      <w:marRight w:val="0"/>
      <w:marTop w:val="0"/>
      <w:marBottom w:val="0"/>
      <w:divBdr>
        <w:top w:val="none" w:sz="0" w:space="0" w:color="auto"/>
        <w:left w:val="none" w:sz="0" w:space="0" w:color="auto"/>
        <w:bottom w:val="none" w:sz="0" w:space="0" w:color="auto"/>
        <w:right w:val="none" w:sz="0" w:space="0" w:color="auto"/>
      </w:divBdr>
      <w:divsChild>
        <w:div w:id="78135890">
          <w:marLeft w:val="0"/>
          <w:marRight w:val="0"/>
          <w:marTop w:val="0"/>
          <w:marBottom w:val="0"/>
          <w:divBdr>
            <w:top w:val="none" w:sz="0" w:space="0" w:color="auto"/>
            <w:left w:val="none" w:sz="0" w:space="0" w:color="auto"/>
            <w:bottom w:val="none" w:sz="0" w:space="0" w:color="auto"/>
            <w:right w:val="none" w:sz="0" w:space="0" w:color="auto"/>
          </w:divBdr>
        </w:div>
        <w:div w:id="622198802">
          <w:marLeft w:val="0"/>
          <w:marRight w:val="0"/>
          <w:marTop w:val="0"/>
          <w:marBottom w:val="0"/>
          <w:divBdr>
            <w:top w:val="none" w:sz="0" w:space="0" w:color="auto"/>
            <w:left w:val="none" w:sz="0" w:space="0" w:color="auto"/>
            <w:bottom w:val="none" w:sz="0" w:space="0" w:color="auto"/>
            <w:right w:val="none" w:sz="0" w:space="0" w:color="auto"/>
          </w:divBdr>
        </w:div>
        <w:div w:id="663440349">
          <w:marLeft w:val="0"/>
          <w:marRight w:val="0"/>
          <w:marTop w:val="0"/>
          <w:marBottom w:val="0"/>
          <w:divBdr>
            <w:top w:val="none" w:sz="0" w:space="0" w:color="auto"/>
            <w:left w:val="none" w:sz="0" w:space="0" w:color="auto"/>
            <w:bottom w:val="none" w:sz="0" w:space="0" w:color="auto"/>
            <w:right w:val="none" w:sz="0" w:space="0" w:color="auto"/>
          </w:divBdr>
        </w:div>
        <w:div w:id="839582010">
          <w:marLeft w:val="0"/>
          <w:marRight w:val="0"/>
          <w:marTop w:val="0"/>
          <w:marBottom w:val="0"/>
          <w:divBdr>
            <w:top w:val="none" w:sz="0" w:space="0" w:color="auto"/>
            <w:left w:val="none" w:sz="0" w:space="0" w:color="auto"/>
            <w:bottom w:val="none" w:sz="0" w:space="0" w:color="auto"/>
            <w:right w:val="none" w:sz="0" w:space="0" w:color="auto"/>
          </w:divBdr>
        </w:div>
        <w:div w:id="1544443115">
          <w:marLeft w:val="0"/>
          <w:marRight w:val="0"/>
          <w:marTop w:val="0"/>
          <w:marBottom w:val="0"/>
          <w:divBdr>
            <w:top w:val="none" w:sz="0" w:space="0" w:color="auto"/>
            <w:left w:val="none" w:sz="0" w:space="0" w:color="auto"/>
            <w:bottom w:val="none" w:sz="0" w:space="0" w:color="auto"/>
            <w:right w:val="none" w:sz="0" w:space="0" w:color="auto"/>
          </w:divBdr>
        </w:div>
        <w:div w:id="1739354125">
          <w:marLeft w:val="0"/>
          <w:marRight w:val="0"/>
          <w:marTop w:val="0"/>
          <w:marBottom w:val="0"/>
          <w:divBdr>
            <w:top w:val="none" w:sz="0" w:space="0" w:color="auto"/>
            <w:left w:val="none" w:sz="0" w:space="0" w:color="auto"/>
            <w:bottom w:val="none" w:sz="0" w:space="0" w:color="auto"/>
            <w:right w:val="none" w:sz="0" w:space="0" w:color="auto"/>
          </w:divBdr>
        </w:div>
      </w:divsChild>
    </w:div>
    <w:div w:id="1671519885">
      <w:bodyDiv w:val="1"/>
      <w:marLeft w:val="0"/>
      <w:marRight w:val="0"/>
      <w:marTop w:val="0"/>
      <w:marBottom w:val="0"/>
      <w:divBdr>
        <w:top w:val="none" w:sz="0" w:space="0" w:color="auto"/>
        <w:left w:val="none" w:sz="0" w:space="0" w:color="auto"/>
        <w:bottom w:val="none" w:sz="0" w:space="0" w:color="auto"/>
        <w:right w:val="none" w:sz="0" w:space="0" w:color="auto"/>
      </w:divBdr>
      <w:divsChild>
        <w:div w:id="374356372">
          <w:marLeft w:val="547"/>
          <w:marRight w:val="0"/>
          <w:marTop w:val="134"/>
          <w:marBottom w:val="0"/>
          <w:divBdr>
            <w:top w:val="none" w:sz="0" w:space="0" w:color="auto"/>
            <w:left w:val="none" w:sz="0" w:space="0" w:color="auto"/>
            <w:bottom w:val="none" w:sz="0" w:space="0" w:color="auto"/>
            <w:right w:val="none" w:sz="0" w:space="0" w:color="auto"/>
          </w:divBdr>
        </w:div>
        <w:div w:id="516892050">
          <w:marLeft w:val="1166"/>
          <w:marRight w:val="0"/>
          <w:marTop w:val="134"/>
          <w:marBottom w:val="0"/>
          <w:divBdr>
            <w:top w:val="none" w:sz="0" w:space="0" w:color="auto"/>
            <w:left w:val="none" w:sz="0" w:space="0" w:color="auto"/>
            <w:bottom w:val="none" w:sz="0" w:space="0" w:color="auto"/>
            <w:right w:val="none" w:sz="0" w:space="0" w:color="auto"/>
          </w:divBdr>
        </w:div>
        <w:div w:id="981885663">
          <w:marLeft w:val="547"/>
          <w:marRight w:val="0"/>
          <w:marTop w:val="134"/>
          <w:marBottom w:val="0"/>
          <w:divBdr>
            <w:top w:val="none" w:sz="0" w:space="0" w:color="auto"/>
            <w:left w:val="none" w:sz="0" w:space="0" w:color="auto"/>
            <w:bottom w:val="none" w:sz="0" w:space="0" w:color="auto"/>
            <w:right w:val="none" w:sz="0" w:space="0" w:color="auto"/>
          </w:divBdr>
        </w:div>
        <w:div w:id="1046026400">
          <w:marLeft w:val="1166"/>
          <w:marRight w:val="0"/>
          <w:marTop w:val="134"/>
          <w:marBottom w:val="0"/>
          <w:divBdr>
            <w:top w:val="none" w:sz="0" w:space="0" w:color="auto"/>
            <w:left w:val="none" w:sz="0" w:space="0" w:color="auto"/>
            <w:bottom w:val="none" w:sz="0" w:space="0" w:color="auto"/>
            <w:right w:val="none" w:sz="0" w:space="0" w:color="auto"/>
          </w:divBdr>
        </w:div>
        <w:div w:id="1184515943">
          <w:marLeft w:val="1166"/>
          <w:marRight w:val="0"/>
          <w:marTop w:val="134"/>
          <w:marBottom w:val="0"/>
          <w:divBdr>
            <w:top w:val="none" w:sz="0" w:space="0" w:color="auto"/>
            <w:left w:val="none" w:sz="0" w:space="0" w:color="auto"/>
            <w:bottom w:val="none" w:sz="0" w:space="0" w:color="auto"/>
            <w:right w:val="none" w:sz="0" w:space="0" w:color="auto"/>
          </w:divBdr>
        </w:div>
        <w:div w:id="1663506690">
          <w:marLeft w:val="547"/>
          <w:marRight w:val="0"/>
          <w:marTop w:val="134"/>
          <w:marBottom w:val="0"/>
          <w:divBdr>
            <w:top w:val="none" w:sz="0" w:space="0" w:color="auto"/>
            <w:left w:val="none" w:sz="0" w:space="0" w:color="auto"/>
            <w:bottom w:val="none" w:sz="0" w:space="0" w:color="auto"/>
            <w:right w:val="none" w:sz="0" w:space="0" w:color="auto"/>
          </w:divBdr>
        </w:div>
      </w:divsChild>
    </w:div>
    <w:div w:id="1854682409">
      <w:bodyDiv w:val="1"/>
      <w:marLeft w:val="0"/>
      <w:marRight w:val="0"/>
      <w:marTop w:val="0"/>
      <w:marBottom w:val="0"/>
      <w:divBdr>
        <w:top w:val="none" w:sz="0" w:space="0" w:color="auto"/>
        <w:left w:val="none" w:sz="0" w:space="0" w:color="auto"/>
        <w:bottom w:val="none" w:sz="0" w:space="0" w:color="auto"/>
        <w:right w:val="none" w:sz="0" w:space="0" w:color="auto"/>
      </w:divBdr>
    </w:div>
    <w:div w:id="21430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rksolutions.com/Documents/Staff/tradeact/TWC-Letter-to-Trade-Affected-Workers-BT-1.pdf" TargetMode="External"/><Relationship Id="rId18" Type="http://schemas.openxmlformats.org/officeDocument/2006/relationships/hyperlink" Target="mailto:chrystal.broussard@wrksolutions.com" TargetMode="External"/><Relationship Id="rId26" Type="http://schemas.openxmlformats.org/officeDocument/2006/relationships/hyperlink" Target="http://www.txhighereddata.org/Interactive/Institutions.cfm" TargetMode="External"/><Relationship Id="rId39" Type="http://schemas.openxmlformats.org/officeDocument/2006/relationships/hyperlink" Target="https://www.wrksolutions.com/Documents/Staff/tradeact/TAA-Coenrollment-Declination-Form.docx" TargetMode="External"/><Relationship Id="rId21" Type="http://schemas.openxmlformats.org/officeDocument/2006/relationships/hyperlink" Target="mailto:talent@wrksolutions.com" TargetMode="External"/><Relationship Id="rId34" Type="http://schemas.openxmlformats.org/officeDocument/2006/relationships/hyperlink" Target="http://www.gsa.gov/portal/category/26429" TargetMode="External"/><Relationship Id="rId42" Type="http://schemas.openxmlformats.org/officeDocument/2006/relationships/image" Target="media/image4.emf"/><Relationship Id="rId47" Type="http://schemas.openxmlformats.org/officeDocument/2006/relationships/hyperlink" Target="http://www.wrksolutions.com/Documents/Staff/tradeact/Petition-for-Trade-Adjustment-Assistance-S.doc" TargetMode="External"/><Relationship Id="rId50" Type="http://schemas.openxmlformats.org/officeDocument/2006/relationships/hyperlink" Target="http://www.wrksolutions.com/Documents/Staff/tradeact/WFS-268-EOS-E.pdf" TargetMode="External"/><Relationship Id="rId55" Type="http://schemas.openxmlformats.org/officeDocument/2006/relationships/hyperlink" Target="http://www.wrksolutions.com/Documents/Staff/tradeact/TAA-Reemployment-and-Training-Plan-S.docx" TargetMode="External"/><Relationship Id="rId63" Type="http://schemas.openxmlformats.org/officeDocument/2006/relationships/header" Target="header2.xml"/><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leta.gov/tradeact/taa/taa_search_form.cfm" TargetMode="External"/><Relationship Id="rId29" Type="http://schemas.openxmlformats.org/officeDocument/2006/relationships/hyperlink" Target="https://www.wrksolutions.com/Documents/Staff/tradeact/Job_Search_Allowance_Form_eta-861.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taa@twc.texas.gov" TargetMode="External"/><Relationship Id="rId32" Type="http://schemas.openxmlformats.org/officeDocument/2006/relationships/hyperlink" Target="https://www.wrksolutions.com/Documents/Staff/tradeact/Relocation_Allowance_Form_eta-860.pdf" TargetMode="External"/><Relationship Id="rId37" Type="http://schemas.openxmlformats.org/officeDocument/2006/relationships/footer" Target="footer1.xml"/><Relationship Id="rId40" Type="http://schemas.openxmlformats.org/officeDocument/2006/relationships/image" Target="media/image2.png"/><Relationship Id="rId45" Type="http://schemas.openxmlformats.org/officeDocument/2006/relationships/hyperlink" Target="mailto:jaime.payne@wrksolutions.com" TargetMode="External"/><Relationship Id="rId53" Type="http://schemas.openxmlformats.org/officeDocument/2006/relationships/hyperlink" Target="http://www.wrksolutions.com/Documents/Staff/tradeact/Waiver-of-Training-Form-Spanish.docx" TargetMode="External"/><Relationship Id="rId58" Type="http://schemas.openxmlformats.org/officeDocument/2006/relationships/hyperlink" Target="http://www.wrksolutions.com/Documents/Staff/tradeact/Job_Search_Allowance_Form_eta-861.doc"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wrksolutions.com/Documents/Staff/tradeact/TAA-Employee-Statement-of-Eligibility.doc" TargetMode="External"/><Relationship Id="rId23" Type="http://schemas.openxmlformats.org/officeDocument/2006/relationships/hyperlink" Target="https://www.wrksolutions.com/Documents/Staff/tradeact/TAA-Coenrollment-Declination-Form.docx" TargetMode="External"/><Relationship Id="rId28" Type="http://schemas.openxmlformats.org/officeDocument/2006/relationships/hyperlink" Target="mailto:taa@twc.texas.gov" TargetMode="External"/><Relationship Id="rId36" Type="http://schemas.openxmlformats.org/officeDocument/2006/relationships/header" Target="header1.xml"/><Relationship Id="rId49" Type="http://schemas.openxmlformats.org/officeDocument/2006/relationships/hyperlink" Target="https://www.wrksolutions.com/Documents/Staff/tradeact/TWC-Letter-to-Trade-Affected-Workers-BT-1.pdf" TargetMode="External"/><Relationship Id="rId57" Type="http://schemas.openxmlformats.org/officeDocument/2006/relationships/hyperlink" Target="http://www.wrksolutions.com/Documents/Staff/tradeact/Certification_of_Suitable_Employment_Form.doc" TargetMode="External"/><Relationship Id="rId61" Type="http://schemas.openxmlformats.org/officeDocument/2006/relationships/hyperlink" Target="http://www.wrksolutions.com/Documents/Staff/tradeact/ATTENDANCE-AND-PROGRESS-REPORT-Spn." TargetMode="External"/><Relationship Id="rId10" Type="http://schemas.openxmlformats.org/officeDocument/2006/relationships/endnotes" Target="endnotes.xml"/><Relationship Id="rId19" Type="http://schemas.openxmlformats.org/officeDocument/2006/relationships/hyperlink" Target="https://www.workintexas.com/vosnet/Default.aspx" TargetMode="External"/><Relationship Id="rId31" Type="http://schemas.openxmlformats.org/officeDocument/2006/relationships/hyperlink" Target="mailto:taa@twc.texas.gov" TargetMode="External"/><Relationship Id="rId44" Type="http://schemas.openxmlformats.org/officeDocument/2006/relationships/image" Target="media/image6.emf"/><Relationship Id="rId52" Type="http://schemas.openxmlformats.org/officeDocument/2006/relationships/hyperlink" Target="http://www.wrksolutions.com/Documents/Staff/tradeact/Waiver-of-Training-Form.docx" TargetMode="External"/><Relationship Id="rId60" Type="http://schemas.openxmlformats.org/officeDocument/2006/relationships/hyperlink" Target="http://www.wrksolutions.com/Documents/Staff/tradeact/ATTENDANCE-AND-PROGRESS-REPORT-E.pdf"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Documents/Staff/tradeact/TAA-Employee-Statement-of-Eligibility.doc" TargetMode="External"/><Relationship Id="rId22" Type="http://schemas.openxmlformats.org/officeDocument/2006/relationships/hyperlink" Target="https://www.wrksolutions.com/Documents/Staff/tradeact/TAA.docx" TargetMode="External"/><Relationship Id="rId27" Type="http://schemas.openxmlformats.org/officeDocument/2006/relationships/hyperlink" Target="http://www.twc.state.tx.us/jobseekers/career-schools-colleges-students" TargetMode="External"/><Relationship Id="rId30" Type="http://schemas.openxmlformats.org/officeDocument/2006/relationships/hyperlink" Target="https://www.wrksolutions.com/Documents/Staff/tradeact/Certification_of_Suitable_Employment_Form.doc" TargetMode="External"/><Relationship Id="rId35" Type="http://schemas.openxmlformats.org/officeDocument/2006/relationships/hyperlink" Target="http://www.gsa.gov/portal/category/26429" TargetMode="External"/><Relationship Id="rId43" Type="http://schemas.openxmlformats.org/officeDocument/2006/relationships/image" Target="media/image5.emf"/><Relationship Id="rId48" Type="http://schemas.openxmlformats.org/officeDocument/2006/relationships/hyperlink" Target="http://www.wrksolutions.com/Documents/Staff/tradeact/TAA-Employee-Statement-of-Eligibility.doc" TargetMode="External"/><Relationship Id="rId56" Type="http://schemas.openxmlformats.org/officeDocument/2006/relationships/hyperlink" Target="https://www.wrksolutions.com/Documents/Staff/tradeact/TAA-Coenrollment-Declination-Form.docx" TargetMode="External"/><Relationship Id="rId64" Type="http://schemas.openxmlformats.org/officeDocument/2006/relationships/header" Target="header3.xml"/><Relationship Id="rId69" Type="http://schemas.openxmlformats.org/officeDocument/2006/relationships/hyperlink" Target="http://www.irs.gov" TargetMode="External"/><Relationship Id="rId8" Type="http://schemas.openxmlformats.org/officeDocument/2006/relationships/webSettings" Target="webSettings.xml"/><Relationship Id="rId51" Type="http://schemas.openxmlformats.org/officeDocument/2006/relationships/hyperlink" Target="http://www.wrksolutions.com/Documents/Staff/tradeact/WFS-269-EOS-S.pdf" TargetMode="External"/><Relationship Id="rId3" Type="http://schemas.openxmlformats.org/officeDocument/2006/relationships/customXml" Target="../customXml/item3.xml"/><Relationship Id="rId12" Type="http://schemas.openxmlformats.org/officeDocument/2006/relationships/hyperlink" Target="http://www.doleta.gov/tradeact/determinations.cfm" TargetMode="External"/><Relationship Id="rId17" Type="http://schemas.openxmlformats.org/officeDocument/2006/relationships/hyperlink" Target="http://www.wrksolutions.com/Documents/Staff/tradeact/TAA-Employee-Statement-of-Eligibility.doc" TargetMode="External"/><Relationship Id="rId25" Type="http://schemas.openxmlformats.org/officeDocument/2006/relationships/hyperlink" Target="mailto:taa@twc.texas.gov" TargetMode="External"/><Relationship Id="rId33" Type="http://schemas.openxmlformats.org/officeDocument/2006/relationships/hyperlink" Target="https://www.irs.gov/Credits-&amp;-Deductions/Individuals/HCTC" TargetMode="External"/><Relationship Id="rId38" Type="http://schemas.openxmlformats.org/officeDocument/2006/relationships/hyperlink" Target="http://www.twc.state.tx.us/development/plan/system_services_matrix_locked.xls" TargetMode="External"/><Relationship Id="rId46" Type="http://schemas.openxmlformats.org/officeDocument/2006/relationships/hyperlink" Target="http://www.wrksolutions.com/Documents/Staff/tradeact/Petition-for-Trade-Adjustment-Assistance-E.doc" TargetMode="External"/><Relationship Id="rId59" Type="http://schemas.openxmlformats.org/officeDocument/2006/relationships/hyperlink" Target="http://www.wrksolutions.com/Documents/Staff/tradeact/Relocation_Allowance_Form_eta-860.pdf" TargetMode="External"/><Relationship Id="rId67" Type="http://schemas.openxmlformats.org/officeDocument/2006/relationships/header" Target="header4.xml"/><Relationship Id="rId20" Type="http://schemas.openxmlformats.org/officeDocument/2006/relationships/hyperlink" Target="https://www.apprenticeship.gov/career-seekers" TargetMode="External"/><Relationship Id="rId41" Type="http://schemas.openxmlformats.org/officeDocument/2006/relationships/image" Target="media/image3.png"/><Relationship Id="rId54" Type="http://schemas.openxmlformats.org/officeDocument/2006/relationships/hyperlink" Target="http://www.wrksolutions.com/Documents/Staff/tradeact/TAA-Reemployment-and-Training-Plan-E.xlsm" TargetMode="External"/><Relationship Id="rId62" Type="http://schemas.openxmlformats.org/officeDocument/2006/relationships/hyperlink" Target="https://www.wrksolutions.com/Documents/Staff/tradeact/ATTENDANCE-AND-PROGRESS-REPORT-Example.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B422EB94ED74E8B47471C15D2AC2C" ma:contentTypeVersion="0" ma:contentTypeDescription="Create a new document." ma:contentTypeScope="" ma:versionID="88adbf4826eda047474c2df17ac1afd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B56A569-FCB9-4BFA-BD92-E58599EB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7F9712-27E9-49AA-B3BF-6DBC0C3BB807}">
  <ds:schemaRefs>
    <ds:schemaRef ds:uri="http://schemas.openxmlformats.org/officeDocument/2006/bibliography"/>
  </ds:schemaRefs>
</ds:datastoreItem>
</file>

<file path=customXml/itemProps3.xml><?xml version="1.0" encoding="utf-8"?>
<ds:datastoreItem xmlns:ds="http://schemas.openxmlformats.org/officeDocument/2006/customXml" ds:itemID="{5D93529D-48AE-4768-9869-C7B5D7FDA476}">
  <ds:schemaRefs>
    <ds:schemaRef ds:uri="http://schemas.microsoft.com/sharepoint/v3/contenttype/forms"/>
  </ds:schemaRefs>
</ds:datastoreItem>
</file>

<file path=customXml/itemProps4.xml><?xml version="1.0" encoding="utf-8"?>
<ds:datastoreItem xmlns:ds="http://schemas.openxmlformats.org/officeDocument/2006/customXml" ds:itemID="{CD7B37FD-7BB1-40F8-9D12-CD0E620A531D}">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20005</Words>
  <Characters>114032</Characters>
  <Application>Microsoft Office Word</Application>
  <DocSecurity>4</DocSecurity>
  <Lines>950</Lines>
  <Paragraphs>267</Paragraphs>
  <ScaleCrop>false</ScaleCrop>
  <HeadingPairs>
    <vt:vector size="2" baseType="variant">
      <vt:variant>
        <vt:lpstr>Title</vt:lpstr>
      </vt:variant>
      <vt:variant>
        <vt:i4>1</vt:i4>
      </vt:variant>
    </vt:vector>
  </HeadingPairs>
  <TitlesOfParts>
    <vt:vector size="1" baseType="lpstr">
      <vt:lpstr>Trade Adjustment Act Procedures</vt:lpstr>
    </vt:vector>
  </TitlesOfParts>
  <Company>Houston-Galveston Area Council</Company>
  <LinksUpToDate>false</LinksUpToDate>
  <CharactersWithSpaces>133770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Adjustment Act Procedures</dc:title>
  <dc:subject/>
  <dc:creator>rogers</dc:creator>
  <cp:keywords>Trade Adjustment Act Procedures</cp:keywords>
  <dc:description/>
  <cp:lastModifiedBy>Nguyen, Dat</cp:lastModifiedBy>
  <cp:revision>2</cp:revision>
  <cp:lastPrinted>2018-07-20T05:28:00Z</cp:lastPrinted>
  <dcterms:created xsi:type="dcterms:W3CDTF">2022-10-25T18:34:00Z</dcterms:created>
  <dcterms:modified xsi:type="dcterms:W3CDTF">2022-10-25T18:34:00Z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0x010100542B422EB94ED74E8B47471C15D2AC2C</vt:lpwstr>
  </property>
</Properties>
</file>