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196B" w14:textId="77777777" w:rsidR="00EF2632" w:rsidRDefault="00EF2632" w:rsidP="00EF2632">
      <w:r>
        <w:rPr>
          <w:noProof/>
        </w:rPr>
        <w:drawing>
          <wp:anchor distT="0" distB="0" distL="114300" distR="114300" simplePos="0" relativeHeight="251659264" behindDoc="0" locked="0" layoutInCell="1" allowOverlap="1" wp14:anchorId="44239870" wp14:editId="249BCF1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C5CF1A" w14:textId="77777777" w:rsidR="00EF2632" w:rsidRDefault="00EF2632" w:rsidP="00EF2632"/>
    <w:p w14:paraId="0EA6D8E3" w14:textId="77777777" w:rsidR="00EF2632" w:rsidRDefault="00EF2632" w:rsidP="00EF2632"/>
    <w:tbl>
      <w:tblPr>
        <w:tblW w:w="0" w:type="auto"/>
        <w:tblInd w:w="6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</w:tblGrid>
      <w:tr w:rsidR="00EF2632" w:rsidRPr="00CC3D18" w14:paraId="42017441" w14:textId="77777777" w:rsidTr="00D671C9">
        <w:tc>
          <w:tcPr>
            <w:tcW w:w="2875" w:type="dxa"/>
          </w:tcPr>
          <w:p w14:paraId="31DB3809" w14:textId="77777777" w:rsidR="00EF2632" w:rsidRPr="00CC3D18" w:rsidRDefault="00EF2632" w:rsidP="00C04012">
            <w:pPr>
              <w:jc w:val="center"/>
              <w:rPr>
                <w:b/>
              </w:rPr>
            </w:pPr>
            <w:r w:rsidRPr="00CC3D18">
              <w:rPr>
                <w:b/>
              </w:rPr>
              <w:t xml:space="preserve">WS </w:t>
            </w:r>
            <w:r w:rsidR="003E0911">
              <w:rPr>
                <w:b/>
              </w:rPr>
              <w:t>18-1</w:t>
            </w:r>
            <w:r w:rsidR="00014922">
              <w:rPr>
                <w:b/>
              </w:rPr>
              <w:t>8</w:t>
            </w:r>
          </w:p>
        </w:tc>
      </w:tr>
      <w:tr w:rsidR="00EF2632" w:rsidRPr="00CC3D18" w14:paraId="40BE4935" w14:textId="77777777" w:rsidTr="00D671C9">
        <w:tc>
          <w:tcPr>
            <w:tcW w:w="2875" w:type="dxa"/>
          </w:tcPr>
          <w:p w14:paraId="4CD5CA4A" w14:textId="77777777" w:rsidR="00EF2632" w:rsidRPr="00CC3D18" w:rsidRDefault="00752B35" w:rsidP="00DF458D">
            <w:pPr>
              <w:jc w:val="center"/>
              <w:rPr>
                <w:b/>
              </w:rPr>
            </w:pPr>
            <w:r>
              <w:rPr>
                <w:b/>
              </w:rPr>
              <w:t>October 10</w:t>
            </w:r>
            <w:r w:rsidR="0075080C">
              <w:rPr>
                <w:b/>
              </w:rPr>
              <w:t>, 2018</w:t>
            </w:r>
          </w:p>
        </w:tc>
      </w:tr>
      <w:tr w:rsidR="00EF2632" w:rsidRPr="00CC3D18" w14:paraId="4E6E8D03" w14:textId="77777777" w:rsidTr="00D671C9">
        <w:tc>
          <w:tcPr>
            <w:tcW w:w="2875" w:type="dxa"/>
          </w:tcPr>
          <w:p w14:paraId="5F0B454D" w14:textId="77777777" w:rsidR="00D671C9" w:rsidRPr="00CC3D18" w:rsidRDefault="00217ED7" w:rsidP="00AB57CB">
            <w:pPr>
              <w:jc w:val="center"/>
              <w:rPr>
                <w:b/>
              </w:rPr>
            </w:pPr>
            <w:r>
              <w:rPr>
                <w:b/>
              </w:rPr>
              <w:t>Contract Management</w:t>
            </w:r>
          </w:p>
        </w:tc>
      </w:tr>
      <w:tr w:rsidR="00EF2632" w:rsidRPr="00CC3D18" w14:paraId="50D36EDF" w14:textId="77777777" w:rsidTr="00D671C9">
        <w:tc>
          <w:tcPr>
            <w:tcW w:w="2875" w:type="dxa"/>
          </w:tcPr>
          <w:p w14:paraId="02249777" w14:textId="77777777" w:rsidR="00EF2632" w:rsidRPr="00CC3D18" w:rsidRDefault="00EF2632" w:rsidP="00AB57CB">
            <w:pPr>
              <w:jc w:val="center"/>
              <w:rPr>
                <w:b/>
              </w:rPr>
            </w:pPr>
            <w:r w:rsidRPr="00CC3D18">
              <w:rPr>
                <w:b/>
              </w:rPr>
              <w:t>Expires:  Continuing</w:t>
            </w:r>
          </w:p>
        </w:tc>
      </w:tr>
    </w:tbl>
    <w:p w14:paraId="5A513528" w14:textId="77777777" w:rsidR="00EF2632" w:rsidRPr="00EC1E9B" w:rsidRDefault="00EF2632" w:rsidP="00EF2632">
      <w:r w:rsidRPr="00EC1E9B">
        <w:t xml:space="preserve">To:  </w:t>
      </w:r>
      <w:r w:rsidRPr="00EC1E9B">
        <w:tab/>
      </w:r>
      <w:r w:rsidRPr="00EC1E9B">
        <w:tab/>
        <w:t>All Contractors</w:t>
      </w:r>
    </w:p>
    <w:p w14:paraId="78712FB2" w14:textId="77777777" w:rsidR="00EF2632" w:rsidRDefault="00EF2632" w:rsidP="00EF2632">
      <w:r w:rsidRPr="00EC1E9B">
        <w:tab/>
      </w:r>
      <w:r w:rsidRPr="00EC1E9B">
        <w:tab/>
      </w:r>
    </w:p>
    <w:p w14:paraId="293FBCA5" w14:textId="77777777" w:rsidR="00EF2632" w:rsidRDefault="00EF2632" w:rsidP="00EF2632">
      <w:r>
        <w:t xml:space="preserve">From: </w:t>
      </w:r>
      <w:r>
        <w:tab/>
      </w:r>
      <w:r>
        <w:tab/>
      </w:r>
      <w:r w:rsidRPr="00EC1E9B">
        <w:t>Mike Temple</w:t>
      </w:r>
    </w:p>
    <w:p w14:paraId="0D34DEE2" w14:textId="77777777" w:rsidR="00C04012" w:rsidRDefault="00EF2632" w:rsidP="00EF2632">
      <w:r>
        <w:tab/>
      </w:r>
      <w:r>
        <w:tab/>
      </w:r>
      <w:r w:rsidR="00752B35">
        <w:t>Brenda Williams</w:t>
      </w:r>
    </w:p>
    <w:p w14:paraId="40574EE1" w14:textId="77777777" w:rsidR="00EF2632" w:rsidRPr="00EC1E9B" w:rsidRDefault="00EF2632" w:rsidP="00EF2632">
      <w:r w:rsidRPr="00EC1E9B">
        <w:tab/>
      </w:r>
      <w:r w:rsidRPr="00EC1E9B">
        <w:tab/>
        <w:t>Lucretia Hammond</w:t>
      </w:r>
    </w:p>
    <w:p w14:paraId="7079F237" w14:textId="77777777" w:rsidR="00EF2632" w:rsidRPr="00EC1E9B" w:rsidRDefault="00EF2632" w:rsidP="00EF2632"/>
    <w:p w14:paraId="114E1814" w14:textId="77777777" w:rsidR="00EF2632" w:rsidRPr="00EC1E9B" w:rsidRDefault="00CA0945" w:rsidP="00EF2632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Subject:</w:t>
      </w:r>
      <w:r>
        <w:rPr>
          <w:rFonts w:ascii="Times New Roman" w:hAnsi="Times New Roman"/>
        </w:rPr>
        <w:tab/>
      </w:r>
      <w:bookmarkStart w:id="0" w:name="_GoBack"/>
      <w:r w:rsidR="00752B35">
        <w:rPr>
          <w:rFonts w:ascii="Times New Roman" w:hAnsi="Times New Roman"/>
        </w:rPr>
        <w:t>Required Posters</w:t>
      </w:r>
      <w:bookmarkEnd w:id="0"/>
    </w:p>
    <w:p w14:paraId="7BFE608C" w14:textId="77777777" w:rsidR="00D9525E" w:rsidRPr="003C1A1D" w:rsidRDefault="00D9525E" w:rsidP="00EF2632">
      <w:pPr>
        <w:autoSpaceDE w:val="0"/>
        <w:autoSpaceDN w:val="0"/>
        <w:adjustRightInd w:val="0"/>
      </w:pPr>
    </w:p>
    <w:p w14:paraId="68CADE48" w14:textId="77777777" w:rsidR="00EF2632" w:rsidRPr="003C1A1D" w:rsidRDefault="00EF2632" w:rsidP="00843B21">
      <w:pPr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Purpose</w:t>
      </w:r>
    </w:p>
    <w:p w14:paraId="49BE6113" w14:textId="77777777" w:rsidR="00CA0945" w:rsidRDefault="00A36F18" w:rsidP="00843B21">
      <w:pPr>
        <w:rPr>
          <w:rStyle w:val="Hyperlink"/>
          <w:snapToGrid w:val="0"/>
          <w:color w:val="auto"/>
          <w:u w:val="none"/>
        </w:rPr>
      </w:pPr>
      <w:r>
        <w:t>This Issuance provides g</w:t>
      </w:r>
      <w:r w:rsidR="0011419E">
        <w:t xml:space="preserve">uidance </w:t>
      </w:r>
      <w:r w:rsidR="00752B35">
        <w:t xml:space="preserve">on posters required throughout the </w:t>
      </w:r>
      <w:r>
        <w:t>Workforce Solutions</w:t>
      </w:r>
      <w:r w:rsidR="00752B35">
        <w:t xml:space="preserve"> system</w:t>
      </w:r>
      <w:r w:rsidR="00B76FA7">
        <w:rPr>
          <w:rStyle w:val="Hyperlink"/>
          <w:snapToGrid w:val="0"/>
          <w:color w:val="auto"/>
          <w:u w:val="none"/>
        </w:rPr>
        <w:t xml:space="preserve">.  </w:t>
      </w:r>
    </w:p>
    <w:p w14:paraId="279EE57A" w14:textId="77777777" w:rsidR="0075080C" w:rsidRDefault="0075080C" w:rsidP="00843B21">
      <w:pPr>
        <w:rPr>
          <w:rStyle w:val="Hyperlink"/>
          <w:snapToGrid w:val="0"/>
          <w:color w:val="auto"/>
          <w:u w:val="none"/>
        </w:rPr>
      </w:pPr>
    </w:p>
    <w:p w14:paraId="15D64F6A" w14:textId="77777777" w:rsidR="00EF2632" w:rsidRPr="003C1A1D" w:rsidRDefault="00EF2632" w:rsidP="00843B21">
      <w:pPr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Background</w:t>
      </w:r>
    </w:p>
    <w:p w14:paraId="59B16408" w14:textId="628B20F2" w:rsidR="00C70050" w:rsidRDefault="00C70050" w:rsidP="00A36F18">
      <w:pPr>
        <w:pStyle w:val="BodyText"/>
      </w:pPr>
      <w:r w:rsidRPr="00C70050">
        <w:t xml:space="preserve">Various agencies including but not limited to the </w:t>
      </w:r>
      <w:hyperlink r:id="rId13" w:history="1">
        <w:r w:rsidRPr="006D3ECA">
          <w:rPr>
            <w:rStyle w:val="Hyperlink"/>
          </w:rPr>
          <w:t>Department of Labor</w:t>
        </w:r>
      </w:hyperlink>
      <w:r w:rsidRPr="00C70050">
        <w:t xml:space="preserve">, </w:t>
      </w:r>
      <w:hyperlink r:id="rId14" w:history="1">
        <w:r w:rsidRPr="006D3ECA">
          <w:rPr>
            <w:rStyle w:val="Hyperlink"/>
          </w:rPr>
          <w:t>Texas Workforce Commission</w:t>
        </w:r>
      </w:hyperlink>
      <w:r w:rsidRPr="00C70050">
        <w:t xml:space="preserve">, and </w:t>
      </w:r>
      <w:hyperlink r:id="rId15" w:history="1">
        <w:r w:rsidRPr="006D3ECA">
          <w:rPr>
            <w:rStyle w:val="Hyperlink"/>
          </w:rPr>
          <w:t>Workforce Solutions</w:t>
        </w:r>
      </w:hyperlink>
      <w:r w:rsidRPr="00C70050">
        <w:t xml:space="preserve">, require workplace compliance posters to be displayed. </w:t>
      </w:r>
      <w:r>
        <w:t>We attempt</w:t>
      </w:r>
      <w:r w:rsidRPr="00C70050">
        <w:t xml:space="preserve"> to bring </w:t>
      </w:r>
      <w:r w:rsidR="00F32DB7" w:rsidRPr="00C70050">
        <w:t>all</w:t>
      </w:r>
      <w:r w:rsidRPr="00C70050">
        <w:t xml:space="preserve"> these requirements together in one easy to </w:t>
      </w:r>
      <w:r>
        <w:t>access location</w:t>
      </w:r>
      <w:r w:rsidRPr="00C70050">
        <w:t>. Please note that information may change on the original source site</w:t>
      </w:r>
      <w:r w:rsidR="00F32DB7">
        <w:t>;</w:t>
      </w:r>
      <w:r w:rsidRPr="00C70050">
        <w:t xml:space="preserve"> </w:t>
      </w:r>
      <w:r w:rsidR="00F32DB7">
        <w:t>this compilation</w:t>
      </w:r>
      <w:r w:rsidRPr="00C70050">
        <w:t xml:space="preserve"> is not intended to supersede any other requirements. </w:t>
      </w:r>
    </w:p>
    <w:p w14:paraId="05576E89" w14:textId="77777777" w:rsidR="00A36F18" w:rsidRDefault="00A36F18" w:rsidP="00A36F18">
      <w:pPr>
        <w:pStyle w:val="BodyText"/>
      </w:pPr>
    </w:p>
    <w:p w14:paraId="06383944" w14:textId="77777777" w:rsidR="0011419E" w:rsidRPr="007C326C" w:rsidRDefault="00217ED7" w:rsidP="00843B21">
      <w:pPr>
        <w:contextualSpacing/>
      </w:pPr>
      <w:r>
        <w:rPr>
          <w:sz w:val="36"/>
          <w:szCs w:val="36"/>
        </w:rPr>
        <w:t>Summary</w:t>
      </w:r>
    </w:p>
    <w:p w14:paraId="35F9A1B9" w14:textId="77777777" w:rsidR="00B801B8" w:rsidRDefault="00F32DB7" w:rsidP="00A36F18">
      <w:pPr>
        <w:pStyle w:val="ListParagraph"/>
        <w:spacing w:before="0" w:after="0"/>
        <w:ind w:left="0"/>
        <w:contextualSpacing/>
      </w:pPr>
      <w:r>
        <w:t>The following posters have been u</w:t>
      </w:r>
      <w:r w:rsidR="00217ED7">
        <w:t>pdated:</w:t>
      </w:r>
    </w:p>
    <w:p w14:paraId="44BDFCA4" w14:textId="77777777" w:rsidR="00217ED7" w:rsidRDefault="00217ED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Fair Labor Standards Act</w:t>
      </w:r>
    </w:p>
    <w:p w14:paraId="4791EF87" w14:textId="77777777" w:rsidR="00217ED7" w:rsidRDefault="00217ED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Child Labor Laws</w:t>
      </w:r>
    </w:p>
    <w:p w14:paraId="449EE09D" w14:textId="77777777" w:rsidR="00217ED7" w:rsidRDefault="00217ED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Video Relay Services</w:t>
      </w:r>
    </w:p>
    <w:p w14:paraId="1E1BC752" w14:textId="77777777" w:rsidR="00217ED7" w:rsidRDefault="00217ED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Assistive Technology &amp; Auxiliary Aids</w:t>
      </w:r>
    </w:p>
    <w:p w14:paraId="2ABA57ED" w14:textId="77777777" w:rsidR="00F32DB7" w:rsidRDefault="00F32DB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Employee Polygraph Protection Act</w:t>
      </w:r>
    </w:p>
    <w:p w14:paraId="49CBEF58" w14:textId="77777777" w:rsidR="00F32DB7" w:rsidRDefault="00F32DB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Texas Payday Law</w:t>
      </w:r>
    </w:p>
    <w:p w14:paraId="2FA9F16A" w14:textId="77777777" w:rsidR="00F32DB7" w:rsidRDefault="00F32DB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Worker’s Compensation Notice</w:t>
      </w:r>
    </w:p>
    <w:p w14:paraId="259F3F4F" w14:textId="77777777" w:rsidR="00F32DB7" w:rsidRDefault="00F32DB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Ombudsman Program</w:t>
      </w:r>
    </w:p>
    <w:p w14:paraId="694C7E55" w14:textId="77777777" w:rsidR="00F32DB7" w:rsidRDefault="00F32DB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Worker Right to Know Notice</w:t>
      </w:r>
    </w:p>
    <w:p w14:paraId="36976B68" w14:textId="77777777" w:rsidR="00F32DB7" w:rsidRDefault="00F32DB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Earned Income Tax Credit</w:t>
      </w:r>
    </w:p>
    <w:p w14:paraId="6A00372A" w14:textId="77777777" w:rsidR="00F32DB7" w:rsidRDefault="00F32DB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Uniformed Services Employment and Reemployment Rights Act</w:t>
      </w:r>
    </w:p>
    <w:p w14:paraId="255143EA" w14:textId="77777777" w:rsidR="00217ED7" w:rsidRDefault="00217ED7" w:rsidP="00A36F18">
      <w:pPr>
        <w:pStyle w:val="ListParagraph"/>
        <w:spacing w:before="0" w:after="0"/>
        <w:ind w:left="0"/>
        <w:contextualSpacing/>
      </w:pPr>
    </w:p>
    <w:p w14:paraId="39A732F0" w14:textId="77777777" w:rsidR="00217ED7" w:rsidRDefault="00F32DB7" w:rsidP="00A36F18">
      <w:pPr>
        <w:pStyle w:val="ListParagraph"/>
        <w:spacing w:before="0" w:after="0"/>
        <w:ind w:left="0"/>
        <w:contextualSpacing/>
      </w:pPr>
      <w:r>
        <w:t>The following posters are n</w:t>
      </w:r>
      <w:r w:rsidR="00217ED7">
        <w:t xml:space="preserve">ew </w:t>
      </w:r>
      <w:r>
        <w:t>requirements</w:t>
      </w:r>
      <w:r w:rsidR="00217ED7">
        <w:t>:</w:t>
      </w:r>
    </w:p>
    <w:p w14:paraId="5E59ED3D" w14:textId="77777777" w:rsidR="00217ED7" w:rsidRDefault="00217ED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Braille WIOA EO is the Law notices at Greeter’s station</w:t>
      </w:r>
    </w:p>
    <w:p w14:paraId="3AEF2503" w14:textId="77777777" w:rsidR="00217ED7" w:rsidRDefault="00217ED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I Speak Cards at Greeter’s station</w:t>
      </w:r>
    </w:p>
    <w:p w14:paraId="036BB47E" w14:textId="77777777" w:rsidR="00F32DB7" w:rsidRDefault="00F32DB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TWC Equal Employment Opportunity is the Law</w:t>
      </w:r>
    </w:p>
    <w:p w14:paraId="55F7F56D" w14:textId="77777777" w:rsidR="00F32DB7" w:rsidRDefault="00F32DB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Report Fraud, Waste, or Abuse (Texas State Auditor’s Office)</w:t>
      </w:r>
    </w:p>
    <w:p w14:paraId="248F4485" w14:textId="77777777" w:rsidR="00F32DB7" w:rsidRDefault="00F32DB7" w:rsidP="00217ED7">
      <w:pPr>
        <w:pStyle w:val="ListParagraph"/>
        <w:numPr>
          <w:ilvl w:val="0"/>
          <w:numId w:val="14"/>
        </w:numPr>
        <w:spacing w:before="0" w:after="0"/>
        <w:contextualSpacing/>
      </w:pPr>
      <w:r>
        <w:t>E-Verify</w:t>
      </w:r>
    </w:p>
    <w:p w14:paraId="274467B4" w14:textId="77777777" w:rsidR="00A36F18" w:rsidRPr="00843B21" w:rsidRDefault="00A36F18" w:rsidP="00A36F18">
      <w:pPr>
        <w:pStyle w:val="ListParagraph"/>
        <w:spacing w:before="0" w:after="0"/>
        <w:ind w:left="0"/>
        <w:contextualSpacing/>
        <w:rPr>
          <w:rStyle w:val="Hyperlink"/>
          <w:b/>
          <w:snapToGrid w:val="0"/>
          <w:color w:val="auto"/>
          <w:u w:val="none"/>
        </w:rPr>
      </w:pPr>
    </w:p>
    <w:p w14:paraId="064B1F83" w14:textId="77777777" w:rsidR="00EF2632" w:rsidRDefault="00EF2632" w:rsidP="00843B21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14:paraId="0B04A422" w14:textId="3701358A" w:rsidR="008F4901" w:rsidRDefault="00217ED7" w:rsidP="006329B2">
      <w:pPr>
        <w:pStyle w:val="ListParagraph"/>
        <w:autoSpaceDE w:val="0"/>
        <w:autoSpaceDN w:val="0"/>
        <w:adjustRightInd w:val="0"/>
        <w:spacing w:before="0" w:after="0"/>
        <w:ind w:left="0"/>
      </w:pPr>
      <w:r>
        <w:t xml:space="preserve">Review the Required Posters PowerPoint and Checklists. </w:t>
      </w:r>
      <w:r w:rsidR="00A5349C">
        <w:t xml:space="preserve">Ensure </w:t>
      </w:r>
      <w:r w:rsidR="00C70050">
        <w:t xml:space="preserve">the </w:t>
      </w:r>
      <w:r w:rsidR="00752B35">
        <w:t>most recent version of each poster is available in the designated location</w:t>
      </w:r>
      <w:r>
        <w:t>(s)</w:t>
      </w:r>
      <w:r w:rsidR="00752B35">
        <w:t xml:space="preserve"> no later than close of business on October 1</w:t>
      </w:r>
      <w:r w:rsidR="00B56443">
        <w:t>7</w:t>
      </w:r>
      <w:r w:rsidR="00752B35">
        <w:t>, 2018</w:t>
      </w:r>
      <w:r w:rsidR="008F4901">
        <w:t>.</w:t>
      </w:r>
    </w:p>
    <w:p w14:paraId="446FC261" w14:textId="0E80D583" w:rsidR="00E937C8" w:rsidRDefault="00E937C8" w:rsidP="006329B2">
      <w:pPr>
        <w:pStyle w:val="ListParagraph"/>
        <w:autoSpaceDE w:val="0"/>
        <w:autoSpaceDN w:val="0"/>
        <w:adjustRightInd w:val="0"/>
        <w:spacing w:before="0" w:after="0"/>
        <w:ind w:left="0"/>
      </w:pPr>
    </w:p>
    <w:p w14:paraId="7F8BC6FF" w14:textId="5FCF7EA5" w:rsidR="00E937C8" w:rsidRDefault="00E937C8" w:rsidP="006329B2">
      <w:pPr>
        <w:pStyle w:val="ListParagraph"/>
        <w:autoSpaceDE w:val="0"/>
        <w:autoSpaceDN w:val="0"/>
        <w:adjustRightInd w:val="0"/>
        <w:spacing w:before="0" w:after="0"/>
        <w:ind w:left="0"/>
      </w:pPr>
      <w:r>
        <w:t xml:space="preserve">Note: Posters listed in </w:t>
      </w:r>
      <w:r w:rsidRPr="00E937C8">
        <w:rPr>
          <w:color w:val="00B0F0"/>
        </w:rPr>
        <w:t>blue</w:t>
      </w:r>
      <w:r>
        <w:t xml:space="preserve"> on the Required Posters Checklist can be ordered through </w:t>
      </w:r>
      <w:proofErr w:type="spellStart"/>
      <w:r>
        <w:t>InfoVine</w:t>
      </w:r>
      <w:proofErr w:type="spellEnd"/>
      <w:r>
        <w:t>.</w:t>
      </w:r>
    </w:p>
    <w:p w14:paraId="4C196107" w14:textId="77777777" w:rsidR="00B801B8" w:rsidRDefault="00B801B8" w:rsidP="00843B21">
      <w:pPr>
        <w:autoSpaceDE w:val="0"/>
        <w:autoSpaceDN w:val="0"/>
        <w:adjustRightInd w:val="0"/>
      </w:pPr>
    </w:p>
    <w:p w14:paraId="04AC179F" w14:textId="77777777" w:rsidR="00EF2632" w:rsidRDefault="00EF2632" w:rsidP="00843B21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14:paraId="5912EC94" w14:textId="77777777" w:rsidR="00CA4FA6" w:rsidRPr="00D41C62" w:rsidRDefault="00EF2632" w:rsidP="00C70050">
      <w:pPr>
        <w:autoSpaceDE w:val="0"/>
        <w:autoSpaceDN w:val="0"/>
        <w:adjustRightInd w:val="0"/>
      </w:pPr>
      <w:r>
        <w:t>Staff should ask questions of their supervisors first.  Direct questions for Board staff through the</w:t>
      </w:r>
      <w:r w:rsidR="00704700">
        <w:t xml:space="preserve"> electronic</w:t>
      </w:r>
      <w:r>
        <w:t xml:space="preserve"> </w:t>
      </w:r>
      <w:hyperlink r:id="rId16" w:history="1">
        <w:r w:rsidR="00704700" w:rsidRPr="001E7BDA">
          <w:rPr>
            <w:rStyle w:val="Hyperlink"/>
          </w:rPr>
          <w:t>Issuance Q&amp;A</w:t>
        </w:r>
      </w:hyperlink>
      <w:r w:rsidR="00704700">
        <w:t>.</w:t>
      </w:r>
    </w:p>
    <w:sectPr w:rsidR="00CA4FA6" w:rsidRPr="00D41C62" w:rsidSect="00F32DB7">
      <w:footerReference w:type="default" r:id="rId17"/>
      <w:pgSz w:w="12240" w:h="15840" w:code="1"/>
      <w:pgMar w:top="1440" w:right="1440" w:bottom="1440" w:left="1440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CB378" w14:textId="77777777" w:rsidR="00A134C7" w:rsidRDefault="00A134C7" w:rsidP="000A0BA7">
      <w:r>
        <w:separator/>
      </w:r>
    </w:p>
  </w:endnote>
  <w:endnote w:type="continuationSeparator" w:id="0">
    <w:p w14:paraId="020AEEF2" w14:textId="77777777" w:rsidR="00A134C7" w:rsidRDefault="00A134C7" w:rsidP="000A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4CAF" w14:textId="77777777" w:rsidR="00752B35" w:rsidRDefault="00752B35" w:rsidP="00014922">
    <w:pPr>
      <w:pStyle w:val="Footer"/>
      <w:tabs>
        <w:tab w:val="right" w:pos="9270"/>
      </w:tabs>
      <w:jc w:val="center"/>
      <w:rPr>
        <w:rFonts w:ascii="Arial" w:hAnsi="Arial" w:cs="Arial"/>
        <w:sz w:val="16"/>
        <w:szCs w:val="16"/>
        <w:lang w:val="en"/>
      </w:rPr>
    </w:pPr>
    <w:r w:rsidRPr="0094275D">
      <w:rPr>
        <w:rFonts w:ascii="Arial" w:hAnsi="Arial" w:cs="Arial"/>
        <w:sz w:val="16"/>
        <w:szCs w:val="16"/>
        <w:lang w:val="en"/>
      </w:rPr>
      <w:t xml:space="preserve">Workforce Solutions is an equal opportunity employer/program. </w:t>
    </w:r>
  </w:p>
  <w:p w14:paraId="6FB58AC5" w14:textId="77777777" w:rsidR="00752B35" w:rsidRDefault="00752B35" w:rsidP="00014922">
    <w:pPr>
      <w:pStyle w:val="Footer"/>
      <w:tabs>
        <w:tab w:val="right" w:pos="9270"/>
      </w:tabs>
      <w:jc w:val="center"/>
      <w:rPr>
        <w:rFonts w:ascii="Arial" w:hAnsi="Arial" w:cs="Arial"/>
        <w:sz w:val="16"/>
        <w:szCs w:val="16"/>
        <w:lang w:val="en"/>
      </w:rPr>
    </w:pPr>
    <w:r w:rsidRPr="0094275D">
      <w:rPr>
        <w:rFonts w:ascii="Arial" w:hAnsi="Arial" w:cs="Arial"/>
        <w:sz w:val="16"/>
        <w:szCs w:val="16"/>
        <w:lang w:val="en"/>
      </w:rPr>
      <w:t xml:space="preserve">Auxiliary aids and services are available upon request to individuals with disabilities. </w:t>
    </w:r>
  </w:p>
  <w:p w14:paraId="2299A66C" w14:textId="77777777" w:rsidR="00752B35" w:rsidRPr="0094275D" w:rsidRDefault="00752B35" w:rsidP="00014922">
    <w:pPr>
      <w:pStyle w:val="Footer"/>
      <w:tabs>
        <w:tab w:val="right" w:pos="9270"/>
      </w:tabs>
      <w:jc w:val="center"/>
      <w:rPr>
        <w:sz w:val="16"/>
        <w:szCs w:val="16"/>
      </w:rPr>
    </w:pPr>
    <w:r w:rsidRPr="0094275D">
      <w:rPr>
        <w:rFonts w:ascii="Arial" w:hAnsi="Arial" w:cs="Arial"/>
        <w:sz w:val="16"/>
        <w:szCs w:val="16"/>
        <w:lang w:val="en"/>
      </w:rPr>
      <w:t>Relay Texas Numbers:</w:t>
    </w:r>
    <w:r>
      <w:rPr>
        <w:rFonts w:ascii="Arial" w:hAnsi="Arial" w:cs="Arial"/>
        <w:sz w:val="16"/>
        <w:szCs w:val="16"/>
        <w:lang w:val="en"/>
      </w:rPr>
      <w:t xml:space="preserve"> </w:t>
    </w:r>
    <w:r w:rsidRPr="0094275D">
      <w:rPr>
        <w:rFonts w:ascii="Arial" w:hAnsi="Arial" w:cs="Arial"/>
        <w:sz w:val="16"/>
        <w:szCs w:val="16"/>
        <w:lang w:val="en"/>
      </w:rPr>
      <w:t>1-800-735-2989 (TDD)</w:t>
    </w:r>
    <w:r>
      <w:rPr>
        <w:rFonts w:ascii="Arial" w:hAnsi="Arial" w:cs="Arial"/>
        <w:sz w:val="16"/>
        <w:szCs w:val="16"/>
        <w:lang w:val="en"/>
      </w:rPr>
      <w:t xml:space="preserve"> </w:t>
    </w:r>
    <w:r w:rsidRPr="0094275D">
      <w:rPr>
        <w:rFonts w:ascii="Arial" w:hAnsi="Arial" w:cs="Arial"/>
        <w:sz w:val="16"/>
        <w:szCs w:val="16"/>
        <w:lang w:val="en"/>
      </w:rPr>
      <w:t>1-800-735-2988 (Voice) or 711</w:t>
    </w:r>
  </w:p>
  <w:p w14:paraId="7B9244A3" w14:textId="77777777" w:rsidR="00752B35" w:rsidRPr="0003465A" w:rsidRDefault="00752B35" w:rsidP="00014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2777A" w14:textId="77777777" w:rsidR="00A134C7" w:rsidRDefault="00A134C7" w:rsidP="000A0BA7">
      <w:r>
        <w:separator/>
      </w:r>
    </w:p>
  </w:footnote>
  <w:footnote w:type="continuationSeparator" w:id="0">
    <w:p w14:paraId="33BB6DC7" w14:textId="77777777" w:rsidR="00A134C7" w:rsidRDefault="00A134C7" w:rsidP="000A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266"/>
    <w:multiLevelType w:val="hybridMultilevel"/>
    <w:tmpl w:val="394E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4B75"/>
    <w:multiLevelType w:val="hybridMultilevel"/>
    <w:tmpl w:val="1DD4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E52D8"/>
    <w:multiLevelType w:val="hybridMultilevel"/>
    <w:tmpl w:val="D648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35E0"/>
    <w:multiLevelType w:val="hybridMultilevel"/>
    <w:tmpl w:val="40D239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CC54B2"/>
    <w:multiLevelType w:val="hybridMultilevel"/>
    <w:tmpl w:val="9BB4E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C134F"/>
    <w:multiLevelType w:val="hybridMultilevel"/>
    <w:tmpl w:val="734827AC"/>
    <w:lvl w:ilvl="0" w:tplc="C374CEB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A7727AC"/>
    <w:multiLevelType w:val="hybridMultilevel"/>
    <w:tmpl w:val="4BFC84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E656EE"/>
    <w:multiLevelType w:val="hybridMultilevel"/>
    <w:tmpl w:val="F0A444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67A9CD4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DD51E7"/>
    <w:multiLevelType w:val="hybridMultilevel"/>
    <w:tmpl w:val="8DB26DBC"/>
    <w:lvl w:ilvl="0" w:tplc="57363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705213"/>
    <w:multiLevelType w:val="hybridMultilevel"/>
    <w:tmpl w:val="AD342130"/>
    <w:lvl w:ilvl="0" w:tplc="ED8808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6677E"/>
    <w:multiLevelType w:val="hybridMultilevel"/>
    <w:tmpl w:val="23AC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162C"/>
    <w:multiLevelType w:val="hybridMultilevel"/>
    <w:tmpl w:val="FD900750"/>
    <w:lvl w:ilvl="0" w:tplc="E0CC98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7139D6"/>
    <w:multiLevelType w:val="hybridMultilevel"/>
    <w:tmpl w:val="FC3628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BFC56B7"/>
    <w:multiLevelType w:val="hybridMultilevel"/>
    <w:tmpl w:val="FA5E9F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13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6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03"/>
    <w:rsid w:val="00004416"/>
    <w:rsid w:val="0000639A"/>
    <w:rsid w:val="00014922"/>
    <w:rsid w:val="000215E0"/>
    <w:rsid w:val="0002668C"/>
    <w:rsid w:val="0003468C"/>
    <w:rsid w:val="00062C88"/>
    <w:rsid w:val="0008063E"/>
    <w:rsid w:val="000A0BA7"/>
    <w:rsid w:val="000A14AE"/>
    <w:rsid w:val="000A5E74"/>
    <w:rsid w:val="000B6883"/>
    <w:rsid w:val="000D4B7D"/>
    <w:rsid w:val="000E27BF"/>
    <w:rsid w:val="000E6F91"/>
    <w:rsid w:val="000F0FBC"/>
    <w:rsid w:val="00102F29"/>
    <w:rsid w:val="0011419E"/>
    <w:rsid w:val="001148B2"/>
    <w:rsid w:val="00126DC2"/>
    <w:rsid w:val="001336E6"/>
    <w:rsid w:val="00133C16"/>
    <w:rsid w:val="00135BE8"/>
    <w:rsid w:val="001C3CAE"/>
    <w:rsid w:val="001C6A69"/>
    <w:rsid w:val="001F1317"/>
    <w:rsid w:val="00217ED7"/>
    <w:rsid w:val="0022275C"/>
    <w:rsid w:val="002568C1"/>
    <w:rsid w:val="00257AB6"/>
    <w:rsid w:val="0026568A"/>
    <w:rsid w:val="00266E78"/>
    <w:rsid w:val="00274BC7"/>
    <w:rsid w:val="0028655C"/>
    <w:rsid w:val="002A1F60"/>
    <w:rsid w:val="002A4A90"/>
    <w:rsid w:val="002E080E"/>
    <w:rsid w:val="002E2255"/>
    <w:rsid w:val="0030501E"/>
    <w:rsid w:val="00305772"/>
    <w:rsid w:val="00314E5D"/>
    <w:rsid w:val="00323F81"/>
    <w:rsid w:val="00355498"/>
    <w:rsid w:val="0035584D"/>
    <w:rsid w:val="003563BC"/>
    <w:rsid w:val="0037791F"/>
    <w:rsid w:val="00381164"/>
    <w:rsid w:val="00383CF1"/>
    <w:rsid w:val="00384A68"/>
    <w:rsid w:val="003B1606"/>
    <w:rsid w:val="003C4C06"/>
    <w:rsid w:val="003C6C2F"/>
    <w:rsid w:val="003D1757"/>
    <w:rsid w:val="003E0911"/>
    <w:rsid w:val="003E09FB"/>
    <w:rsid w:val="003F43A7"/>
    <w:rsid w:val="00456974"/>
    <w:rsid w:val="0046381A"/>
    <w:rsid w:val="0047234C"/>
    <w:rsid w:val="00480DEE"/>
    <w:rsid w:val="00501F0B"/>
    <w:rsid w:val="005024FC"/>
    <w:rsid w:val="00504196"/>
    <w:rsid w:val="00507963"/>
    <w:rsid w:val="00514E35"/>
    <w:rsid w:val="00526121"/>
    <w:rsid w:val="00534D32"/>
    <w:rsid w:val="00544F09"/>
    <w:rsid w:val="005657D7"/>
    <w:rsid w:val="005803AC"/>
    <w:rsid w:val="00587E8D"/>
    <w:rsid w:val="00592001"/>
    <w:rsid w:val="005A438A"/>
    <w:rsid w:val="005A7C43"/>
    <w:rsid w:val="005B57AF"/>
    <w:rsid w:val="005C1D96"/>
    <w:rsid w:val="005C6A8F"/>
    <w:rsid w:val="005F5403"/>
    <w:rsid w:val="005F7E37"/>
    <w:rsid w:val="00601741"/>
    <w:rsid w:val="00605417"/>
    <w:rsid w:val="00623A98"/>
    <w:rsid w:val="006329B2"/>
    <w:rsid w:val="006675EB"/>
    <w:rsid w:val="00696A10"/>
    <w:rsid w:val="006A04C5"/>
    <w:rsid w:val="006A3986"/>
    <w:rsid w:val="006B2159"/>
    <w:rsid w:val="006B3B47"/>
    <w:rsid w:val="006D3ECA"/>
    <w:rsid w:val="00704700"/>
    <w:rsid w:val="00712D95"/>
    <w:rsid w:val="00717164"/>
    <w:rsid w:val="00720FD6"/>
    <w:rsid w:val="007463B2"/>
    <w:rsid w:val="0075080C"/>
    <w:rsid w:val="00752B35"/>
    <w:rsid w:val="007709AE"/>
    <w:rsid w:val="007B6E62"/>
    <w:rsid w:val="007C5262"/>
    <w:rsid w:val="007D2FEE"/>
    <w:rsid w:val="007D5D87"/>
    <w:rsid w:val="00807661"/>
    <w:rsid w:val="008243B1"/>
    <w:rsid w:val="008277C8"/>
    <w:rsid w:val="0083351F"/>
    <w:rsid w:val="00843B21"/>
    <w:rsid w:val="00884202"/>
    <w:rsid w:val="008845B1"/>
    <w:rsid w:val="00890A7D"/>
    <w:rsid w:val="008A4E05"/>
    <w:rsid w:val="008B1E77"/>
    <w:rsid w:val="008B5E03"/>
    <w:rsid w:val="008C5167"/>
    <w:rsid w:val="008D5AAF"/>
    <w:rsid w:val="008F4901"/>
    <w:rsid w:val="0091701D"/>
    <w:rsid w:val="00926608"/>
    <w:rsid w:val="00972349"/>
    <w:rsid w:val="009B1F29"/>
    <w:rsid w:val="009D0EAB"/>
    <w:rsid w:val="009E11A4"/>
    <w:rsid w:val="009E2400"/>
    <w:rsid w:val="00A022BF"/>
    <w:rsid w:val="00A06820"/>
    <w:rsid w:val="00A1059E"/>
    <w:rsid w:val="00A134C7"/>
    <w:rsid w:val="00A2351B"/>
    <w:rsid w:val="00A32C9B"/>
    <w:rsid w:val="00A36F18"/>
    <w:rsid w:val="00A37CD4"/>
    <w:rsid w:val="00A409E6"/>
    <w:rsid w:val="00A5349C"/>
    <w:rsid w:val="00A552C2"/>
    <w:rsid w:val="00A817A7"/>
    <w:rsid w:val="00A92186"/>
    <w:rsid w:val="00AB57CB"/>
    <w:rsid w:val="00AC10A9"/>
    <w:rsid w:val="00AC42DB"/>
    <w:rsid w:val="00AE28C7"/>
    <w:rsid w:val="00AF308A"/>
    <w:rsid w:val="00B174E1"/>
    <w:rsid w:val="00B20C29"/>
    <w:rsid w:val="00B303C0"/>
    <w:rsid w:val="00B42991"/>
    <w:rsid w:val="00B56443"/>
    <w:rsid w:val="00B70CF2"/>
    <w:rsid w:val="00B76FA7"/>
    <w:rsid w:val="00B801B8"/>
    <w:rsid w:val="00B86C82"/>
    <w:rsid w:val="00BA2E3C"/>
    <w:rsid w:val="00BA515B"/>
    <w:rsid w:val="00BB1337"/>
    <w:rsid w:val="00BC402E"/>
    <w:rsid w:val="00BF6755"/>
    <w:rsid w:val="00C04012"/>
    <w:rsid w:val="00C4494C"/>
    <w:rsid w:val="00C66B05"/>
    <w:rsid w:val="00C70050"/>
    <w:rsid w:val="00C7466D"/>
    <w:rsid w:val="00C82BD4"/>
    <w:rsid w:val="00CA0945"/>
    <w:rsid w:val="00CA4FA6"/>
    <w:rsid w:val="00CB3C32"/>
    <w:rsid w:val="00CC49B4"/>
    <w:rsid w:val="00D05511"/>
    <w:rsid w:val="00D069ED"/>
    <w:rsid w:val="00D41C62"/>
    <w:rsid w:val="00D671C9"/>
    <w:rsid w:val="00D71DD7"/>
    <w:rsid w:val="00D748B6"/>
    <w:rsid w:val="00D82931"/>
    <w:rsid w:val="00D83D49"/>
    <w:rsid w:val="00D855E4"/>
    <w:rsid w:val="00D9525E"/>
    <w:rsid w:val="00DB58E7"/>
    <w:rsid w:val="00DE16EF"/>
    <w:rsid w:val="00DF2FAC"/>
    <w:rsid w:val="00DF458D"/>
    <w:rsid w:val="00DF6432"/>
    <w:rsid w:val="00DF7AF5"/>
    <w:rsid w:val="00E113D9"/>
    <w:rsid w:val="00E11FCB"/>
    <w:rsid w:val="00E139B3"/>
    <w:rsid w:val="00E208E5"/>
    <w:rsid w:val="00E22E81"/>
    <w:rsid w:val="00E50EFD"/>
    <w:rsid w:val="00E937C8"/>
    <w:rsid w:val="00E9549D"/>
    <w:rsid w:val="00E97032"/>
    <w:rsid w:val="00EA53B3"/>
    <w:rsid w:val="00EA66C4"/>
    <w:rsid w:val="00ED57BC"/>
    <w:rsid w:val="00EE1534"/>
    <w:rsid w:val="00EF2632"/>
    <w:rsid w:val="00EF6EC7"/>
    <w:rsid w:val="00F03AEA"/>
    <w:rsid w:val="00F04FDA"/>
    <w:rsid w:val="00F07532"/>
    <w:rsid w:val="00F15944"/>
    <w:rsid w:val="00F21625"/>
    <w:rsid w:val="00F24FF1"/>
    <w:rsid w:val="00F32DB7"/>
    <w:rsid w:val="00F65943"/>
    <w:rsid w:val="00F66C86"/>
    <w:rsid w:val="00F82C69"/>
    <w:rsid w:val="00F8511C"/>
    <w:rsid w:val="00F94963"/>
    <w:rsid w:val="00F974EA"/>
    <w:rsid w:val="00FA3D64"/>
    <w:rsid w:val="00FB78D9"/>
    <w:rsid w:val="00FD03B3"/>
    <w:rsid w:val="00FE1410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413A0"/>
  <w15:docId w15:val="{A9C420E2-FBD3-4AAB-81FB-CD40397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F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F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2632"/>
    <w:pPr>
      <w:keepNext/>
      <w:pBdr>
        <w:bottom w:val="single" w:sz="4" w:space="10" w:color="auto"/>
      </w:pBdr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BA7"/>
  </w:style>
  <w:style w:type="paragraph" w:styleId="Footer">
    <w:name w:val="footer"/>
    <w:basedOn w:val="Normal"/>
    <w:link w:val="FooterChar"/>
    <w:uiPriority w:val="99"/>
    <w:unhideWhenUsed/>
    <w:rsid w:val="000A0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BA7"/>
  </w:style>
  <w:style w:type="character" w:customStyle="1" w:styleId="Heading7Char">
    <w:name w:val="Heading 7 Char"/>
    <w:basedOn w:val="DefaultParagraphFont"/>
    <w:link w:val="Heading7"/>
    <w:uiPriority w:val="9"/>
    <w:rsid w:val="00EF263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rsid w:val="00EF2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632"/>
    <w:pPr>
      <w:spacing w:before="240" w:after="240"/>
      <w:ind w:left="720" w:right="158"/>
    </w:pPr>
  </w:style>
  <w:style w:type="character" w:styleId="CommentReference">
    <w:name w:val="annotation reference"/>
    <w:basedOn w:val="DefaultParagraphFont"/>
    <w:uiPriority w:val="99"/>
    <w:semiHidden/>
    <w:unhideWhenUsed/>
    <w:rsid w:val="00EF2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6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6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3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24FC"/>
    <w:rPr>
      <w:color w:val="800080" w:themeColor="followedHyperlink"/>
      <w:u w:val="single"/>
    </w:rPr>
  </w:style>
  <w:style w:type="paragraph" w:customStyle="1" w:styleId="Default">
    <w:name w:val="Default"/>
    <w:rsid w:val="003C4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A4FA6"/>
  </w:style>
  <w:style w:type="character" w:styleId="UnresolvedMention">
    <w:name w:val="Unresolved Mention"/>
    <w:basedOn w:val="DefaultParagraphFont"/>
    <w:uiPriority w:val="99"/>
    <w:semiHidden/>
    <w:unhideWhenUsed/>
    <w:rsid w:val="00FE3F79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rsid w:val="00A36F18"/>
    <w:pPr>
      <w:ind w:right="-18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36F1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6F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F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6F18"/>
    <w:pPr>
      <w:tabs>
        <w:tab w:val="right" w:leader="dot" w:pos="9350"/>
      </w:tabs>
      <w:spacing w:before="240" w:after="120"/>
    </w:pPr>
    <w:rPr>
      <w:b/>
      <w:bCs/>
      <w:caps/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36F18"/>
    <w:pPr>
      <w:spacing w:before="240" w:after="120"/>
      <w:ind w:left="288"/>
    </w:pPr>
    <w:rPr>
      <w:rFonts w:cstheme="minorHAnsi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l.gov/general/topics/post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rksolutions.com/staff-resources/issuances/submit-a-question-issuances-q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wrksolutions.com/staff-resources/system-resources/required-poster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wc.texas.gov/businesses/posters-work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86AEB8F90545B5370100911533B1" ma:contentTypeVersion="5" ma:contentTypeDescription="Create a new document." ma:contentTypeScope="" ma:versionID="914623ad9fbfecb5d1a69688240a5a76">
  <xsd:schema xmlns:xsd="http://www.w3.org/2001/XMLSchema" xmlns:xs="http://www.w3.org/2001/XMLSchema" xmlns:p="http://schemas.microsoft.com/office/2006/metadata/properties" xmlns:ns2="2e99dc07-e376-472a-bed0-c1893c0a0246" xmlns:ns3="b7fda351-ac92-4a7a-9697-134735b92d36" targetNamespace="http://schemas.microsoft.com/office/2006/metadata/properties" ma:root="true" ma:fieldsID="bc53340b37d0d528a0572798c4948ca4" ns2:_="" ns3:_="">
    <xsd:import namespace="2e99dc07-e376-472a-bed0-c1893c0a0246"/>
    <xsd:import namespace="b7fda351-ac92-4a7a-9697-134735b92d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suance_x0020_Number" minOccurs="0"/>
                <xsd:element ref="ns3:Status" minOccurs="0"/>
                <xsd:element ref="ns3:Document_x0020_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a351-ac92-4a7a-9697-134735b92d36" elementFormDefault="qualified">
    <xsd:import namespace="http://schemas.microsoft.com/office/2006/documentManagement/types"/>
    <xsd:import namespace="http://schemas.microsoft.com/office/infopath/2007/PartnerControls"/>
    <xsd:element name="Issuance_x0020_Number" ma:index="11" nillable="true" ma:displayName="Issuance Number" ma:default="XX-XX" ma:internalName="Issuance_x0020_Number">
      <xsd:simpleType>
        <xsd:restriction base="dms:Text">
          <xsd:maxLength value="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_x0020_Type" ma:index="13" nillable="true" ma:displayName="Document Type" ma:default="Issuance" ma:format="Dropdown" ma:internalName="Document_x0020_Type">
      <xsd:simpleType>
        <xsd:restriction base="dms:Choice">
          <xsd:enumeration value="Issuance"/>
          <xsd:enumeration value="Attach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7fda351-ac92-4a7a-9697-134735b92d36">Issuance</Document_x0020_Type>
    <Issuance_x0020_Number xmlns="b7fda351-ac92-4a7a-9697-134735b92d36">18-15</Issuance_x0020_Number>
    <Status xmlns="b7fda351-ac92-4a7a-9697-134735b92d36">Draft</Status>
    <_dlc_DocId xmlns="2e99dc07-e376-472a-bed0-c1893c0a0246">ZYW4KCRARF54-781983771-1002</_dlc_DocId>
    <_dlc_DocIdUrl xmlns="2e99dc07-e376-472a-bed0-c1893c0a0246">
      <Url>http://hs.hgac.net/wf/manuals/_layouts/15/DocIdRedir.aspx?ID=ZYW4KCRARF54-781983771-1002</Url>
      <Description>ZYW4KCRARF54-781983771-1002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C5E4-C70A-4A00-BC33-A7EEED3F90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D2F2A1-73B5-4AF7-A186-16437C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062BF-4464-4CB8-8ED0-9F1982E11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C58E8-79EC-4E81-AA9A-2CA197F50008}">
  <ds:schemaRefs>
    <ds:schemaRef ds:uri="http://schemas.microsoft.com/office/2006/metadata/properties"/>
    <ds:schemaRef ds:uri="http://schemas.microsoft.com/office/infopath/2007/PartnerControls"/>
    <ds:schemaRef ds:uri="b7fda351-ac92-4a7a-9697-134735b92d36"/>
    <ds:schemaRef ds:uri="2e99dc07-e376-472a-bed0-c1893c0a0246"/>
  </ds:schemaRefs>
</ds:datastoreItem>
</file>

<file path=customXml/itemProps5.xml><?xml version="1.0" encoding="utf-8"?>
<ds:datastoreItem xmlns:ds="http://schemas.openxmlformats.org/officeDocument/2006/customXml" ds:itemID="{86EA5FE8-2CE5-47B6-ACA0-C1E5A96C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18-16 Complaint Processing Standards and Guidelines</vt:lpstr>
    </vt:vector>
  </TitlesOfParts>
  <Company>Houston-Galveston Area Council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18-18 Required Posters</dc:title>
  <dc:subject>WS 15-06 Education and Training Vendor Network</dc:subject>
  <dc:creator>fortune</dc:creator>
  <cp:keywords>WS 18-18 Required Posters</cp:keywords>
  <dc:description>WS 18-18 Required Posters</dc:description>
  <cp:lastModifiedBy>Nguyen, Dat</cp:lastModifiedBy>
  <cp:revision>2</cp:revision>
  <cp:lastPrinted>2018-08-13T14:12:00Z</cp:lastPrinted>
  <dcterms:created xsi:type="dcterms:W3CDTF">2018-10-11T15:15:00Z</dcterms:created>
  <dcterms:modified xsi:type="dcterms:W3CDTF">2018-10-11T15:15:00Z</dcterms:modified>
  <cp:category>Issuances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0x0101002FB386AEB8F90545B5370100911533B1</vt:lpwstr>
  </property>
  <property fmtid="{D5CDD505-2E9C-101B-9397-08002B2CF9AE}" pid="3" name="_dlc_DocIdItemGuid">
    <vt:lpwstr>60fb3964-5fe0-4ab5-b45e-674f4c64cb1a</vt:lpwstr>
  </property>
</Properties>
</file>